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default" w:ascii="黑体" w:hAnsi="宋体" w:eastAsia="黑体"/>
          <w:sz w:val="32"/>
          <w:szCs w:val="32"/>
          <w:lang w:val="en-US" w:eastAsia="zh-CN"/>
        </w:rPr>
      </w:pPr>
      <w:r>
        <w:rPr>
          <w:rFonts w:hint="eastAsia" w:ascii="黑体" w:hAnsi="宋体" w:eastAsia="黑体"/>
          <w:sz w:val="32"/>
          <w:szCs w:val="32"/>
          <w:lang w:val="en-US" w:eastAsia="zh-CN"/>
        </w:rPr>
        <w:t>附件1</w:t>
      </w:r>
    </w:p>
    <w:p>
      <w:pPr>
        <w:spacing w:line="360" w:lineRule="auto"/>
        <w:jc w:val="center"/>
        <w:rPr>
          <w:rFonts w:hint="eastAsia" w:ascii="黑体" w:hAnsi="宋体" w:eastAsia="黑体"/>
          <w:sz w:val="36"/>
          <w:szCs w:val="36"/>
        </w:rPr>
      </w:pPr>
      <w:bookmarkStart w:id="0" w:name="_GoBack"/>
      <w:r>
        <w:rPr>
          <w:rFonts w:hint="eastAsia" w:ascii="黑体" w:hAnsi="宋体" w:eastAsia="黑体"/>
          <w:sz w:val="36"/>
          <w:szCs w:val="36"/>
        </w:rPr>
        <w:t>嘉定区第九届中小学班主任基本功大赛</w:t>
      </w:r>
    </w:p>
    <w:p>
      <w:pPr>
        <w:spacing w:line="360" w:lineRule="auto"/>
        <w:jc w:val="center"/>
        <w:rPr>
          <w:rFonts w:hint="eastAsia" w:ascii="黑体" w:hAnsi="宋体" w:eastAsia="黑体"/>
          <w:sz w:val="28"/>
          <w:szCs w:val="28"/>
        </w:rPr>
      </w:pPr>
      <w:r>
        <w:rPr>
          <w:rFonts w:hint="eastAsia" w:ascii="黑体" w:hAnsi="宋体" w:eastAsia="黑体"/>
          <w:sz w:val="36"/>
          <w:szCs w:val="36"/>
        </w:rPr>
        <w:t>优秀组织奖评选办法</w:t>
      </w:r>
    </w:p>
    <w:bookmarkEnd w:id="0"/>
    <w:p>
      <w:pPr>
        <w:spacing w:line="360" w:lineRule="auto"/>
        <w:ind w:firstLine="560" w:firstLineChars="200"/>
        <w:rPr>
          <w:rFonts w:hint="eastAsia"/>
          <w:sz w:val="28"/>
          <w:szCs w:val="28"/>
        </w:rPr>
      </w:pP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为进一步贯彻落实教育部《中小学德育工作指南》和《上海市教育委员会关于进一步加强中小学班主任队伍建设的若干意见》等文件精神，规范嘉定区第九届中小学班主任基本功大赛优秀组织奖的评选程序，进一步促进班主任基本功大赛持续深入地开展，形成良好的竞赛氛围，进一步推动嘉定班主任队伍建设的可持续发展，特制定本办法。</w:t>
      </w:r>
    </w:p>
    <w:p>
      <w:pPr>
        <w:pStyle w:val="2"/>
        <w:spacing w:line="360" w:lineRule="auto"/>
        <w:ind w:firstLine="0"/>
        <w:rPr>
          <w:rFonts w:hint="eastAsia" w:ascii="仿宋" w:hAnsi="仿宋" w:eastAsia="仿宋" w:cs="仿宋"/>
          <w:b/>
          <w:sz w:val="32"/>
          <w:szCs w:val="32"/>
        </w:rPr>
      </w:pPr>
      <w:r>
        <w:rPr>
          <w:rFonts w:hint="eastAsia" w:ascii="仿宋" w:hAnsi="仿宋" w:eastAsia="仿宋" w:cs="仿宋"/>
          <w:b/>
          <w:sz w:val="32"/>
          <w:szCs w:val="32"/>
        </w:rPr>
        <w:t>一、参评对象</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全区各参赛中小学、大众工业学校</w:t>
      </w:r>
    </w:p>
    <w:p>
      <w:pPr>
        <w:pStyle w:val="2"/>
        <w:spacing w:line="360" w:lineRule="auto"/>
        <w:ind w:firstLine="0"/>
        <w:rPr>
          <w:rFonts w:hint="eastAsia" w:ascii="仿宋" w:hAnsi="仿宋" w:eastAsia="仿宋" w:cs="仿宋"/>
          <w:b/>
          <w:sz w:val="32"/>
          <w:szCs w:val="32"/>
        </w:rPr>
      </w:pPr>
      <w:r>
        <w:rPr>
          <w:rFonts w:hint="eastAsia" w:ascii="仿宋" w:hAnsi="仿宋" w:eastAsia="仿宋" w:cs="仿宋"/>
          <w:b/>
          <w:sz w:val="32"/>
          <w:szCs w:val="32"/>
        </w:rPr>
        <w:t>二、评选标准</w:t>
      </w:r>
    </w:p>
    <w:p>
      <w:pPr>
        <w:pStyle w:val="2"/>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积极组织学校班主任参加班主任基本功系列竞赛，宣传发动面广，参加竞赛的班主任人数占全校班主任人数的比例较高。</w:t>
      </w:r>
    </w:p>
    <w:p>
      <w:pPr>
        <w:pStyle w:val="2"/>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能根据区和学校的实际，有计划、创造性地开展校级班主任基本功大赛，活动内容丰富、形式多样，富有区域推进的特色。</w:t>
      </w:r>
    </w:p>
    <w:p>
      <w:pPr>
        <w:pStyle w:val="2"/>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能根据学校班主任实际情况，开展形式多样、有针对性、有实效性的培训与指导。</w:t>
      </w:r>
    </w:p>
    <w:p>
      <w:pPr>
        <w:spacing w:line="360" w:lineRule="auto"/>
        <w:rPr>
          <w:rFonts w:hint="eastAsia" w:ascii="仿宋" w:hAnsi="仿宋" w:eastAsia="仿宋" w:cs="仿宋"/>
          <w:b/>
          <w:sz w:val="32"/>
          <w:szCs w:val="32"/>
        </w:rPr>
      </w:pPr>
      <w:r>
        <w:rPr>
          <w:rFonts w:hint="eastAsia" w:ascii="仿宋" w:hAnsi="仿宋" w:eastAsia="仿宋" w:cs="仿宋"/>
          <w:b/>
          <w:sz w:val="32"/>
          <w:szCs w:val="32"/>
        </w:rPr>
        <w:t>三、评选程序</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1.</w:t>
      </w:r>
      <w:r>
        <w:rPr>
          <w:rFonts w:hint="eastAsia" w:ascii="仿宋" w:hAnsi="仿宋" w:eastAsia="仿宋" w:cs="仿宋"/>
          <w:sz w:val="32"/>
          <w:szCs w:val="32"/>
        </w:rPr>
        <w:t>自主申报，递交校级</w:t>
      </w:r>
      <w:r>
        <w:rPr>
          <w:rFonts w:hint="eastAsia" w:ascii="仿宋" w:hAnsi="仿宋" w:eastAsia="仿宋" w:cs="仿宋"/>
          <w:b/>
          <w:sz w:val="32"/>
          <w:szCs w:val="32"/>
        </w:rPr>
        <w:t>初赛方案、过程性材料和工作总结</w:t>
      </w:r>
      <w:r>
        <w:rPr>
          <w:rFonts w:hint="eastAsia" w:ascii="仿宋" w:hAnsi="仿宋" w:eastAsia="仿宋" w:cs="仿宋"/>
          <w:sz w:val="32"/>
          <w:szCs w:val="32"/>
        </w:rPr>
        <w:t>。</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根据校级组织开展情况及市、区级获奖情况，由主办单位组成评审小组进行评审。</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评审小组讨论决定名单，获奖名额不超过六个。</w:t>
      </w:r>
    </w:p>
    <w:p>
      <w:pPr>
        <w:spacing w:line="360" w:lineRule="auto"/>
        <w:rPr>
          <w:rFonts w:hint="eastAsia" w:ascii="仿宋" w:hAnsi="仿宋" w:eastAsia="仿宋" w:cs="仿宋"/>
          <w:b/>
          <w:sz w:val="32"/>
          <w:szCs w:val="32"/>
        </w:rPr>
      </w:pPr>
      <w:r>
        <w:rPr>
          <w:rFonts w:hint="eastAsia" w:ascii="仿宋" w:hAnsi="仿宋" w:eastAsia="仿宋" w:cs="仿宋"/>
          <w:b/>
          <w:sz w:val="32"/>
          <w:szCs w:val="32"/>
        </w:rPr>
        <w:t>四、注意事项</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1.申报截止时间为2021年9月30日，逾期作自动放弃。</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2.文本稿一式二份交至嘉定区教育学院B-207德研室沈莺老师处；电子稿请以“某某学校”命名的文档形式，上传至教育学院德研室FTP中的上传区/第九届班主任基本功大赛/优秀组织奖专用文件夹中。</w:t>
      </w:r>
    </w:p>
    <w:p>
      <w:pPr>
        <w:spacing w:line="360" w:lineRule="auto"/>
        <w:rPr>
          <w:rFonts w:hint="eastAsia" w:ascii="仿宋" w:hAnsi="仿宋" w:eastAsia="仿宋" w:cs="仿宋"/>
          <w:sz w:val="28"/>
          <w:szCs w:val="28"/>
        </w:rPr>
      </w:pPr>
    </w:p>
    <w:p>
      <w:pPr>
        <w:spacing w:line="360" w:lineRule="auto"/>
        <w:ind w:firstLine="640" w:firstLineChars="200"/>
        <w:rPr>
          <w:rFonts w:hint="eastAsia" w:ascii="仿宋" w:hAnsi="仿宋" w:eastAsia="仿宋" w:cs="仿宋"/>
          <w:sz w:val="32"/>
          <w:szCs w:val="32"/>
        </w:rPr>
      </w:pPr>
    </w:p>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006A8D"/>
    <w:rsid w:val="3C006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uiPriority w:val="0"/>
    <w:pPr>
      <w:ind w:firstLine="570"/>
    </w:pPr>
    <w:rPr>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2020-10-30T02:11:00Z</dcterms:created>
  <dc:creator>宝宝驴。</dc:creator>
  <cp:lastModifiedBy>宝宝驴。</cp:lastModifiedBy>
  <dcterms:modified xsi:type="dcterms:W3CDTF">2020-10-30T02:11:32Z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