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26" w:rsidRPr="00C60DA9" w:rsidRDefault="00D77826">
      <w:pPr>
        <w:rPr>
          <w:rFonts w:ascii="仿宋" w:eastAsia="仿宋" w:hAnsi="仿宋" w:hint="eastAsia"/>
          <w:sz w:val="30"/>
          <w:szCs w:val="30"/>
        </w:rPr>
      </w:pPr>
      <w:r w:rsidRPr="00C60DA9">
        <w:rPr>
          <w:rFonts w:ascii="仿宋" w:eastAsia="仿宋" w:hAnsi="仿宋" w:hint="eastAsia"/>
          <w:sz w:val="30"/>
          <w:szCs w:val="30"/>
        </w:rPr>
        <w:t>附件1</w:t>
      </w:r>
    </w:p>
    <w:p w:rsidR="00D77826" w:rsidRPr="00C60DA9" w:rsidRDefault="00D77826" w:rsidP="00C60DA9">
      <w:pPr>
        <w:jc w:val="center"/>
        <w:rPr>
          <w:rFonts w:ascii="仿宋" w:eastAsia="仿宋" w:hAnsi="仿宋"/>
          <w:b/>
          <w:sz w:val="36"/>
          <w:szCs w:val="36"/>
        </w:rPr>
      </w:pPr>
      <w:r w:rsidRPr="00C60DA9">
        <w:rPr>
          <w:rFonts w:ascii="仿宋" w:eastAsia="仿宋" w:hAnsi="仿宋" w:hint="eastAsia"/>
          <w:b/>
          <w:sz w:val="36"/>
          <w:szCs w:val="36"/>
        </w:rPr>
        <w:t>嘉定区“专业化、品牌化、国际化”</w:t>
      </w:r>
      <w:proofErr w:type="gramStart"/>
      <w:r w:rsidR="00C80E3A">
        <w:rPr>
          <w:rFonts w:ascii="仿宋" w:eastAsia="仿宋" w:hAnsi="仿宋" w:hint="eastAsia"/>
          <w:b/>
          <w:sz w:val="36"/>
          <w:szCs w:val="36"/>
        </w:rPr>
        <w:t>众创空间</w:t>
      </w:r>
      <w:proofErr w:type="gramEnd"/>
      <w:r w:rsidRPr="00C60DA9">
        <w:rPr>
          <w:rFonts w:ascii="仿宋" w:eastAsia="仿宋" w:hAnsi="仿宋" w:hint="eastAsia"/>
          <w:b/>
          <w:sz w:val="36"/>
          <w:szCs w:val="36"/>
        </w:rPr>
        <w:t>培育申报条件和培育目标</w:t>
      </w:r>
    </w:p>
    <w:tbl>
      <w:tblPr>
        <w:tblStyle w:val="a3"/>
        <w:tblW w:w="0" w:type="auto"/>
        <w:tblLook w:val="04A0"/>
      </w:tblPr>
      <w:tblGrid>
        <w:gridCol w:w="2093"/>
        <w:gridCol w:w="4536"/>
        <w:gridCol w:w="7545"/>
      </w:tblGrid>
      <w:tr w:rsidR="00D77826" w:rsidRPr="004310EC" w:rsidTr="004310EC">
        <w:tc>
          <w:tcPr>
            <w:tcW w:w="2093" w:type="dxa"/>
            <w:vAlign w:val="center"/>
          </w:tcPr>
          <w:p w:rsidR="00D77826" w:rsidRPr="004310EC" w:rsidRDefault="00D77826" w:rsidP="004310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310EC">
              <w:rPr>
                <w:rFonts w:ascii="仿宋" w:eastAsia="仿宋" w:hAnsi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4536" w:type="dxa"/>
          </w:tcPr>
          <w:p w:rsidR="00D77826" w:rsidRPr="004310EC" w:rsidRDefault="00D77826" w:rsidP="00C60D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310EC">
              <w:rPr>
                <w:rFonts w:ascii="仿宋" w:eastAsia="仿宋" w:hAnsi="仿宋" w:hint="eastAsia"/>
                <w:b/>
                <w:sz w:val="28"/>
                <w:szCs w:val="28"/>
              </w:rPr>
              <w:t>申报条件</w:t>
            </w:r>
          </w:p>
        </w:tc>
        <w:tc>
          <w:tcPr>
            <w:tcW w:w="7545" w:type="dxa"/>
          </w:tcPr>
          <w:p w:rsidR="00D77826" w:rsidRPr="004310EC" w:rsidRDefault="00D77826" w:rsidP="00C60D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310EC">
              <w:rPr>
                <w:rFonts w:ascii="仿宋" w:eastAsia="仿宋" w:hAnsi="仿宋" w:hint="eastAsia"/>
                <w:b/>
                <w:sz w:val="28"/>
                <w:szCs w:val="28"/>
              </w:rPr>
              <w:t>培育目标</w:t>
            </w:r>
          </w:p>
        </w:tc>
      </w:tr>
      <w:tr w:rsidR="00D77826" w:rsidRPr="00C60DA9" w:rsidTr="004310EC">
        <w:tc>
          <w:tcPr>
            <w:tcW w:w="2093" w:type="dxa"/>
            <w:vAlign w:val="center"/>
          </w:tcPr>
          <w:p w:rsidR="00D77826" w:rsidRPr="00C60DA9" w:rsidRDefault="00342C14" w:rsidP="004310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“专业化”培育</w:t>
            </w:r>
          </w:p>
        </w:tc>
        <w:tc>
          <w:tcPr>
            <w:tcW w:w="4536" w:type="dxa"/>
          </w:tcPr>
          <w:p w:rsidR="00342C14" w:rsidRPr="00C60DA9" w:rsidRDefault="00342C14" w:rsidP="008D19BE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 w:hint="eastAsia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依托企业、科研院所、高校或各类功能平台等建设，聚焦明确的产业细分领域，形成专业的线上线下资源共享及服务平台，重点围绕科技型创新创业开展创新创业孵化服务；</w:t>
            </w:r>
          </w:p>
          <w:p w:rsidR="006305E9" w:rsidRPr="00C60DA9" w:rsidRDefault="006305E9" w:rsidP="008D19BE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能提供低成本办公空间，专业化研发设计、检验检测、模型加工或中式生产等相关器材、工具和设施。</w:t>
            </w:r>
          </w:p>
          <w:p w:rsidR="00342C14" w:rsidRPr="00C60DA9" w:rsidRDefault="00342C14" w:rsidP="008D19BE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专业合作机构的类型较为全面，数</w:t>
            </w:r>
            <w:r w:rsidR="006305E9" w:rsidRPr="00C60DA9">
              <w:rPr>
                <w:rFonts w:ascii="仿宋" w:eastAsia="仿宋" w:hAnsi="仿宋" w:hint="eastAsia"/>
                <w:color w:val="000000" w:themeColor="text1"/>
              </w:rPr>
              <w:t>量</w:t>
            </w:r>
            <w:r w:rsidRPr="00C60DA9">
              <w:rPr>
                <w:rFonts w:ascii="仿宋" w:eastAsia="仿宋" w:hAnsi="仿宋" w:hint="eastAsia"/>
                <w:color w:val="000000" w:themeColor="text1"/>
              </w:rPr>
              <w:t>不低于5家，专业化导师不少于5人；</w:t>
            </w:r>
          </w:p>
          <w:p w:rsidR="00D77826" w:rsidRPr="00C60DA9" w:rsidRDefault="00342C14" w:rsidP="00016F89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482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</w:rPr>
            </w:pPr>
            <w:r w:rsidRPr="00016F89">
              <w:rPr>
                <w:rFonts w:ascii="仿宋" w:eastAsia="仿宋" w:hAnsi="仿宋" w:hint="eastAsia"/>
                <w:color w:val="000000" w:themeColor="text1"/>
              </w:rPr>
              <w:t>在</w:t>
            </w:r>
            <w:proofErr w:type="gramStart"/>
            <w:r w:rsidRPr="00016F89">
              <w:rPr>
                <w:rFonts w:ascii="仿宋" w:eastAsia="仿宋" w:hAnsi="仿宋" w:hint="eastAsia"/>
                <w:color w:val="000000" w:themeColor="text1"/>
              </w:rPr>
              <w:t>孵企业</w:t>
            </w:r>
            <w:proofErr w:type="gramEnd"/>
            <w:r w:rsidRPr="00016F89">
              <w:rPr>
                <w:rFonts w:ascii="仿宋" w:eastAsia="仿宋" w:hAnsi="仿宋" w:hint="eastAsia"/>
                <w:color w:val="000000" w:themeColor="text1"/>
              </w:rPr>
              <w:t>专业化集聚度不低于50%，年度培育本专业企业不少于10家；</w:t>
            </w:r>
          </w:p>
        </w:tc>
        <w:tc>
          <w:tcPr>
            <w:tcW w:w="7545" w:type="dxa"/>
          </w:tcPr>
          <w:p w:rsidR="006305E9" w:rsidRPr="00C60DA9" w:rsidRDefault="006305E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 w:hint="eastAsia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专业合作机构的类型较为全面，数量不低于8家，能够实现完整的资源集聚和完整的专业化孵化服务链条；</w:t>
            </w:r>
          </w:p>
          <w:p w:rsidR="006305E9" w:rsidRPr="00C60DA9" w:rsidRDefault="006305E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 w:hint="eastAsia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形成专业化的运维服务能力。运营管理团队中专业人员不少于8人。导师队伍不少于15人，其中专业化导师不少于8</w:t>
            </w:r>
            <w:r w:rsidR="00EF2349" w:rsidRPr="00C60DA9">
              <w:rPr>
                <w:rFonts w:ascii="仿宋" w:eastAsia="仿宋" w:hAnsi="仿宋" w:hint="eastAsia"/>
                <w:color w:val="000000" w:themeColor="text1"/>
              </w:rPr>
              <w:t>人，导师服务企业数量每年不少于30次。</w:t>
            </w:r>
          </w:p>
          <w:p w:rsidR="00EF2349" w:rsidRPr="00C60DA9" w:rsidRDefault="00EF234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 w:hint="eastAsia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具有活跃的创新和创业群体，年度培育本专业企业不少于15家，在</w:t>
            </w:r>
            <w:proofErr w:type="gramStart"/>
            <w:r w:rsidRPr="00C60DA9">
              <w:rPr>
                <w:rFonts w:ascii="仿宋" w:eastAsia="仿宋" w:hAnsi="仿宋" w:hint="eastAsia"/>
                <w:color w:val="000000" w:themeColor="text1"/>
              </w:rPr>
              <w:t>孵企业</w:t>
            </w:r>
            <w:proofErr w:type="gramEnd"/>
            <w:r w:rsidRPr="00C60DA9">
              <w:rPr>
                <w:rFonts w:ascii="仿宋" w:eastAsia="仿宋" w:hAnsi="仿宋" w:hint="eastAsia"/>
                <w:color w:val="000000" w:themeColor="text1"/>
              </w:rPr>
              <w:t>专业化集聚度不低于70%，注重对在</w:t>
            </w:r>
            <w:proofErr w:type="gramStart"/>
            <w:r w:rsidRPr="00C60DA9">
              <w:rPr>
                <w:rFonts w:ascii="仿宋" w:eastAsia="仿宋" w:hAnsi="仿宋" w:hint="eastAsia"/>
                <w:color w:val="000000" w:themeColor="text1"/>
              </w:rPr>
              <w:t>孵企业</w:t>
            </w:r>
            <w:proofErr w:type="gramEnd"/>
            <w:r w:rsidRPr="00C60DA9">
              <w:rPr>
                <w:rFonts w:ascii="仿宋" w:eastAsia="仿宋" w:hAnsi="仿宋" w:hint="eastAsia"/>
                <w:color w:val="000000" w:themeColor="text1"/>
              </w:rPr>
              <w:t>进行知识产权培训，实现30%以上的企业拥有专利或其他知识产权；</w:t>
            </w:r>
          </w:p>
          <w:p w:rsidR="00EF2349" w:rsidRPr="00C60DA9" w:rsidRDefault="00EF234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 w:hint="eastAsia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与依托主体之间建立良性互动机制，服务于主体转型升级和业务发展，并建立完善的运营管理制度，清晰的可持续运营机制和管理模式；</w:t>
            </w:r>
          </w:p>
          <w:p w:rsidR="00EF2349" w:rsidRPr="00C60DA9" w:rsidRDefault="00EF234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 w:hint="eastAsia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注重对行业投融资机构的引入和合作，引入各类产业投资，帮助所在行业企业获得各类社会资本。每年不少于3家获得天使、</w:t>
            </w:r>
            <w:proofErr w:type="gramStart"/>
            <w:r w:rsidRPr="00C60DA9">
              <w:rPr>
                <w:rFonts w:ascii="仿宋" w:eastAsia="仿宋" w:hAnsi="仿宋" w:hint="eastAsia"/>
                <w:color w:val="000000" w:themeColor="text1"/>
              </w:rPr>
              <w:t>风投等</w:t>
            </w:r>
            <w:proofErr w:type="gramEnd"/>
            <w:r w:rsidRPr="00C60DA9">
              <w:rPr>
                <w:rFonts w:ascii="仿宋" w:eastAsia="仿宋" w:hAnsi="仿宋" w:hint="eastAsia"/>
                <w:color w:val="000000" w:themeColor="text1"/>
              </w:rPr>
              <w:t>各类社会资本投资；</w:t>
            </w:r>
          </w:p>
          <w:p w:rsidR="00D77826" w:rsidRPr="00C60DA9" w:rsidRDefault="00EF2349" w:rsidP="00016F89">
            <w:pPr>
              <w:pStyle w:val="a4"/>
              <w:numPr>
                <w:ilvl w:val="0"/>
                <w:numId w:val="2"/>
              </w:numPr>
              <w:tabs>
                <w:tab w:val="left" w:pos="459"/>
                <w:tab w:val="left" w:pos="993"/>
                <w:tab w:val="left" w:pos="1418"/>
              </w:tabs>
              <w:spacing w:before="0" w:beforeAutospacing="0" w:after="0" w:afterAutospacing="0"/>
              <w:ind w:left="1" w:firstLineChars="13" w:firstLine="31"/>
              <w:contextualSpacing/>
              <w:mirrorIndents/>
              <w:rPr>
                <w:rFonts w:ascii="仿宋" w:eastAsia="仿宋" w:hAnsi="仿宋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具备完善的专业化研究开发和产业化条件，集成或整合企业、科研院所、高校等的创新资源、产业资源以及外部的创新创业等资源，实现共享和有效利用。</w:t>
            </w:r>
          </w:p>
        </w:tc>
      </w:tr>
      <w:tr w:rsidR="00D77826" w:rsidRPr="00C60DA9" w:rsidTr="004310EC">
        <w:tc>
          <w:tcPr>
            <w:tcW w:w="2093" w:type="dxa"/>
            <w:vAlign w:val="center"/>
          </w:tcPr>
          <w:p w:rsidR="00D77826" w:rsidRPr="00C60DA9" w:rsidRDefault="00342C14" w:rsidP="004310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“品牌化”培育</w:t>
            </w:r>
          </w:p>
        </w:tc>
        <w:tc>
          <w:tcPr>
            <w:tcW w:w="4536" w:type="dxa"/>
          </w:tcPr>
          <w:p w:rsidR="001F7C21" w:rsidRDefault="0073338B" w:rsidP="001F7C21">
            <w:pPr>
              <w:pStyle w:val="a4"/>
              <w:numPr>
                <w:ilvl w:val="0"/>
                <w:numId w:val="3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 w:hint="eastAsia"/>
                <w:color w:val="000000" w:themeColor="text1"/>
              </w:rPr>
            </w:pPr>
            <w:proofErr w:type="gramStart"/>
            <w:r w:rsidRPr="001F7C21">
              <w:rPr>
                <w:rFonts w:ascii="仿宋" w:eastAsia="仿宋" w:hAnsi="仿宋" w:hint="eastAsia"/>
                <w:color w:val="000000" w:themeColor="text1"/>
              </w:rPr>
              <w:t>众创空间</w:t>
            </w:r>
            <w:proofErr w:type="gramEnd"/>
            <w:r w:rsidRPr="001F7C21">
              <w:rPr>
                <w:rFonts w:ascii="仿宋" w:eastAsia="仿宋" w:hAnsi="仿宋" w:hint="eastAsia"/>
                <w:color w:val="000000" w:themeColor="text1"/>
              </w:rPr>
              <w:t>名称有一定的辨识度，已经以连锁或加盟的方式在本市（或国内）开设3家以上同</w:t>
            </w:r>
            <w:proofErr w:type="gramStart"/>
            <w:r w:rsidRPr="001F7C21">
              <w:rPr>
                <w:rFonts w:ascii="仿宋" w:eastAsia="仿宋" w:hAnsi="仿宋" w:hint="eastAsia"/>
                <w:color w:val="000000" w:themeColor="text1"/>
              </w:rPr>
              <w:t>品牌众创空间</w:t>
            </w:r>
            <w:proofErr w:type="gramEnd"/>
            <w:r w:rsidRPr="001F7C21">
              <w:rPr>
                <w:rFonts w:ascii="仿宋" w:eastAsia="仿宋" w:hAnsi="仿宋" w:hint="eastAsia"/>
                <w:color w:val="000000" w:themeColor="text1"/>
              </w:rPr>
              <w:t>，同一品牌下的</w:t>
            </w:r>
            <w:proofErr w:type="gramStart"/>
            <w:r w:rsidRPr="001F7C21">
              <w:rPr>
                <w:rFonts w:ascii="仿宋" w:eastAsia="仿宋" w:hAnsi="仿宋" w:hint="eastAsia"/>
                <w:color w:val="000000" w:themeColor="text1"/>
              </w:rPr>
              <w:t>众创空间</w:t>
            </w:r>
            <w:proofErr w:type="gramEnd"/>
            <w:r w:rsidRPr="001F7C21">
              <w:rPr>
                <w:rFonts w:ascii="仿宋" w:eastAsia="仿宋" w:hAnsi="仿宋" w:hint="eastAsia"/>
                <w:color w:val="000000" w:themeColor="text1"/>
              </w:rPr>
              <w:t>按照基本服务模式进行规范</w:t>
            </w:r>
            <w:r w:rsidRPr="001F7C21">
              <w:rPr>
                <w:rFonts w:ascii="仿宋" w:eastAsia="仿宋" w:hAnsi="仿宋" w:hint="eastAsia"/>
                <w:color w:val="000000" w:themeColor="text1"/>
              </w:rPr>
              <w:lastRenderedPageBreak/>
              <w:t>化管理；</w:t>
            </w:r>
          </w:p>
          <w:p w:rsidR="0073338B" w:rsidRPr="001F7C21" w:rsidRDefault="0073338B" w:rsidP="001F7C21">
            <w:pPr>
              <w:pStyle w:val="a4"/>
              <w:numPr>
                <w:ilvl w:val="0"/>
                <w:numId w:val="3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1F7C21">
              <w:rPr>
                <w:rFonts w:ascii="仿宋" w:eastAsia="仿宋" w:hAnsi="仿宋" w:hint="eastAsia"/>
                <w:color w:val="000000" w:themeColor="text1"/>
              </w:rPr>
              <w:t>有较为完善和清晰的服务管理制度和孵化服务体系，形成品牌创新创业活动或论坛；</w:t>
            </w:r>
          </w:p>
          <w:p w:rsidR="0073338B" w:rsidRPr="00C60DA9" w:rsidRDefault="0073338B" w:rsidP="001F7C21">
            <w:pPr>
              <w:pStyle w:val="a4"/>
              <w:numPr>
                <w:ilvl w:val="0"/>
                <w:numId w:val="3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具有活跃的且专业化的创新创业群体，已入驻创业团队或企业不少于20个，入驻企业中科技型企业占比应大于50%；</w:t>
            </w:r>
          </w:p>
          <w:p w:rsidR="00D77826" w:rsidRPr="00C60DA9" w:rsidRDefault="0073338B" w:rsidP="001F7C21">
            <w:pPr>
              <w:pStyle w:val="a4"/>
              <w:numPr>
                <w:ilvl w:val="0"/>
                <w:numId w:val="3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34" w:firstLine="0"/>
              <w:contextualSpacing/>
              <w:mirrorIndents/>
              <w:rPr>
                <w:rFonts w:ascii="仿宋" w:eastAsia="仿宋" w:hAnsi="仿宋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总部在嘉定的优先支持；</w:t>
            </w:r>
          </w:p>
        </w:tc>
        <w:tc>
          <w:tcPr>
            <w:tcW w:w="7545" w:type="dxa"/>
          </w:tcPr>
          <w:p w:rsidR="00D77826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服务对象较为广泛，该品牌</w:t>
            </w:r>
            <w:proofErr w:type="gramStart"/>
            <w:r w:rsidRPr="00C60DA9">
              <w:rPr>
                <w:rFonts w:ascii="仿宋" w:eastAsia="仿宋" w:hAnsi="仿宋" w:hint="eastAsia"/>
                <w:sz w:val="24"/>
                <w:szCs w:val="24"/>
              </w:rPr>
              <w:t>下众创空间</w:t>
            </w:r>
            <w:proofErr w:type="gramEnd"/>
            <w:r w:rsidRPr="00C60DA9">
              <w:rPr>
                <w:rFonts w:ascii="仿宋" w:eastAsia="仿宋" w:hAnsi="仿宋" w:hint="eastAsia"/>
                <w:sz w:val="24"/>
                <w:szCs w:val="24"/>
              </w:rPr>
              <w:t>培育期间培育企业和团队数量不少于100家，在国内增加连锁（或并购）</w:t>
            </w:r>
            <w:proofErr w:type="gramStart"/>
            <w:r w:rsidRPr="00C60DA9">
              <w:rPr>
                <w:rFonts w:ascii="仿宋" w:eastAsia="仿宋" w:hAnsi="仿宋" w:hint="eastAsia"/>
                <w:sz w:val="24"/>
                <w:szCs w:val="24"/>
              </w:rPr>
              <w:t>众创空间</w:t>
            </w:r>
            <w:proofErr w:type="gramEnd"/>
            <w:r w:rsidRPr="00C60DA9">
              <w:rPr>
                <w:rFonts w:ascii="仿宋" w:eastAsia="仿宋" w:hAnsi="仿宋" w:hint="eastAsia"/>
                <w:sz w:val="24"/>
                <w:szCs w:val="24"/>
              </w:rPr>
              <w:t>至少1家；</w:t>
            </w:r>
          </w:p>
          <w:p w:rsidR="003E5F5B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形成品牌创新创业活动和论坛，创办至少1个品牌化科技创新创业类系列活动或论坛，且活动延续性强，有一定的社会知名度，年度活动</w:t>
            </w:r>
            <w:r w:rsidRPr="00C60DA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参与人数不少于500人次；</w:t>
            </w:r>
          </w:p>
          <w:p w:rsidR="003E5F5B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投融资服务能力增强，每年度内帮助不少于3家在</w:t>
            </w:r>
            <w:proofErr w:type="gramStart"/>
            <w:r w:rsidRPr="00C60DA9">
              <w:rPr>
                <w:rFonts w:ascii="仿宋" w:eastAsia="仿宋" w:hAnsi="仿宋" w:hint="eastAsia"/>
                <w:sz w:val="24"/>
                <w:szCs w:val="24"/>
              </w:rPr>
              <w:t>孵企业</w:t>
            </w:r>
            <w:proofErr w:type="gramEnd"/>
            <w:r w:rsidRPr="00C60DA9">
              <w:rPr>
                <w:rFonts w:ascii="仿宋" w:eastAsia="仿宋" w:hAnsi="仿宋" w:hint="eastAsia"/>
                <w:sz w:val="24"/>
                <w:szCs w:val="24"/>
              </w:rPr>
              <w:t>或团队对接到天使资金、风险投资等各类社会资本，年度帮助企业或团队获得资金金额不低于500万元；</w:t>
            </w:r>
          </w:p>
          <w:p w:rsidR="003E5F5B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专业服务能力增强，能个性化的帮助创新创业企业解决技术、资金、政策、服务等难题每年不少于50项；</w:t>
            </w:r>
          </w:p>
          <w:p w:rsidR="003E5F5B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品牌影响力增强，注重服务成效和品牌化宣传，每年被第三方知名媒体公开报道宣传不少于5次，在本市和市外有品牌输出案例；</w:t>
            </w:r>
          </w:p>
          <w:p w:rsidR="003E5F5B" w:rsidRPr="00C60DA9" w:rsidRDefault="003E5F5B" w:rsidP="00600FD3">
            <w:pPr>
              <w:pStyle w:val="a5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基本形成“苗圃—孵化器—加速器”孵化链条，能够为入驻项目提供苗圃孵化、加速孵化、产业化培育等企业成长全程式孵化服务。</w:t>
            </w:r>
          </w:p>
        </w:tc>
      </w:tr>
      <w:tr w:rsidR="00D77826" w:rsidRPr="00C60DA9" w:rsidTr="004310EC">
        <w:tc>
          <w:tcPr>
            <w:tcW w:w="2093" w:type="dxa"/>
            <w:vAlign w:val="center"/>
          </w:tcPr>
          <w:p w:rsidR="00D77826" w:rsidRPr="00C60DA9" w:rsidRDefault="00342C14" w:rsidP="004310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“国际化”培育</w:t>
            </w:r>
          </w:p>
        </w:tc>
        <w:tc>
          <w:tcPr>
            <w:tcW w:w="4536" w:type="dxa"/>
          </w:tcPr>
          <w:p w:rsidR="00600FD3" w:rsidRDefault="00AC56A2" w:rsidP="00600FD3">
            <w:pPr>
              <w:pStyle w:val="a4"/>
              <w:numPr>
                <w:ilvl w:val="0"/>
                <w:numId w:val="5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0" w:firstLineChars="14" w:firstLine="34"/>
              <w:contextualSpacing/>
              <w:mirrorIndents/>
              <w:rPr>
                <w:rFonts w:ascii="仿宋" w:eastAsia="仿宋" w:hAnsi="仿宋" w:hint="eastAsia"/>
                <w:color w:val="000000" w:themeColor="text1"/>
              </w:rPr>
            </w:pPr>
            <w:r w:rsidRPr="00600FD3">
              <w:rPr>
                <w:rFonts w:ascii="仿宋" w:eastAsia="仿宋" w:hAnsi="仿宋" w:hint="eastAsia"/>
                <w:color w:val="000000" w:themeColor="text1"/>
              </w:rPr>
              <w:t>有明确的国际业务发展目标和实施方案，运营团队具有国际化背景或国际业务从业经验；</w:t>
            </w:r>
          </w:p>
          <w:p w:rsidR="00AC56A2" w:rsidRPr="00600FD3" w:rsidRDefault="00AC56A2" w:rsidP="00600FD3">
            <w:pPr>
              <w:pStyle w:val="a4"/>
              <w:numPr>
                <w:ilvl w:val="0"/>
                <w:numId w:val="5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0" w:firstLineChars="14" w:firstLine="34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600FD3">
              <w:rPr>
                <w:rFonts w:ascii="仿宋" w:eastAsia="仿宋" w:hAnsi="仿宋" w:hint="eastAsia"/>
                <w:color w:val="000000" w:themeColor="text1"/>
              </w:rPr>
              <w:t>具有海外合作渠道，与跨国企业、机构、组织或科技园区建立良好的合作关系和合作模式，海外合作伙伴总数不少于3家；</w:t>
            </w:r>
          </w:p>
          <w:p w:rsidR="00AC56A2" w:rsidRPr="00C60DA9" w:rsidRDefault="00AC56A2" w:rsidP="00600FD3">
            <w:pPr>
              <w:pStyle w:val="a4"/>
              <w:numPr>
                <w:ilvl w:val="0"/>
                <w:numId w:val="5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0" w:firstLineChars="14" w:firstLine="34"/>
              <w:contextualSpacing/>
              <w:mirrorIndents/>
              <w:rPr>
                <w:rFonts w:ascii="仿宋" w:eastAsia="仿宋" w:hAnsi="仿宋"/>
                <w:color w:val="000000" w:themeColor="text1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具有国际化引进、输出案例，已经成功引进国际企业和团队数量不少于3个，或已经成功在海外建立联合孵化载体，输出国</w:t>
            </w:r>
            <w:proofErr w:type="gramStart"/>
            <w:r w:rsidRPr="00C60DA9">
              <w:rPr>
                <w:rFonts w:ascii="仿宋" w:eastAsia="仿宋" w:hAnsi="仿宋" w:hint="eastAsia"/>
                <w:color w:val="000000" w:themeColor="text1"/>
              </w:rPr>
              <w:t>内创业</w:t>
            </w:r>
            <w:proofErr w:type="gramEnd"/>
            <w:r w:rsidRPr="00C60DA9">
              <w:rPr>
                <w:rFonts w:ascii="仿宋" w:eastAsia="仿宋" w:hAnsi="仿宋" w:hint="eastAsia"/>
                <w:color w:val="000000" w:themeColor="text1"/>
              </w:rPr>
              <w:t>团队和企业不少于3个；</w:t>
            </w:r>
          </w:p>
          <w:p w:rsidR="00D77826" w:rsidRPr="00C60DA9" w:rsidRDefault="00AC56A2" w:rsidP="00600FD3">
            <w:pPr>
              <w:pStyle w:val="a4"/>
              <w:numPr>
                <w:ilvl w:val="0"/>
                <w:numId w:val="5"/>
              </w:numPr>
              <w:tabs>
                <w:tab w:val="left" w:pos="459"/>
                <w:tab w:val="left" w:pos="1418"/>
              </w:tabs>
              <w:spacing w:before="0" w:beforeAutospacing="0" w:after="0" w:afterAutospacing="0"/>
              <w:ind w:left="0" w:firstLineChars="14" w:firstLine="34"/>
              <w:contextualSpacing/>
              <w:mirrorIndents/>
              <w:rPr>
                <w:rFonts w:ascii="仿宋" w:eastAsia="仿宋" w:hAnsi="仿宋"/>
              </w:rPr>
            </w:pPr>
            <w:r w:rsidRPr="00C60DA9">
              <w:rPr>
                <w:rFonts w:ascii="仿宋" w:eastAsia="仿宋" w:hAnsi="仿宋" w:hint="eastAsia"/>
                <w:color w:val="000000" w:themeColor="text1"/>
              </w:rPr>
              <w:t>具有国际交流活动基础，能定期开展各类国际创新创业活动，年度国际化活动</w:t>
            </w:r>
            <w:proofErr w:type="gramStart"/>
            <w:r w:rsidRPr="00C60DA9">
              <w:rPr>
                <w:rFonts w:ascii="仿宋" w:eastAsia="仿宋" w:hAnsi="仿宋" w:hint="eastAsia"/>
                <w:color w:val="000000" w:themeColor="text1"/>
              </w:rPr>
              <w:t>场次不</w:t>
            </w:r>
            <w:proofErr w:type="gramEnd"/>
            <w:r w:rsidRPr="00C60DA9">
              <w:rPr>
                <w:rFonts w:ascii="仿宋" w:eastAsia="仿宋" w:hAnsi="仿宋" w:hint="eastAsia"/>
                <w:color w:val="000000" w:themeColor="text1"/>
              </w:rPr>
              <w:t>少于5场；</w:t>
            </w:r>
          </w:p>
        </w:tc>
        <w:tc>
          <w:tcPr>
            <w:tcW w:w="7545" w:type="dxa"/>
          </w:tcPr>
          <w:p w:rsidR="00D77826" w:rsidRPr="00C60DA9" w:rsidRDefault="009212ED" w:rsidP="00600FD3">
            <w:pPr>
              <w:pStyle w:val="a5"/>
              <w:numPr>
                <w:ilvl w:val="0"/>
                <w:numId w:val="6"/>
              </w:numPr>
              <w:ind w:left="0"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形成明确的国际业务目标，建立起完整、可行的国际化业务发展规划，涵括明确的国际科技孵化合作发展目标和实施方案；</w:t>
            </w:r>
          </w:p>
          <w:p w:rsidR="009212ED" w:rsidRPr="00C60DA9" w:rsidRDefault="009212ED" w:rsidP="00600FD3">
            <w:pPr>
              <w:pStyle w:val="a5"/>
              <w:numPr>
                <w:ilvl w:val="0"/>
                <w:numId w:val="6"/>
              </w:numPr>
              <w:ind w:left="0"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国际业务总量持续增加，每年度新增国际项目数不少于5个，国际化项目占比不低于总数的20%。在海归来沪创业、</w:t>
            </w:r>
            <w:proofErr w:type="gramStart"/>
            <w:r w:rsidRPr="00C60DA9">
              <w:rPr>
                <w:rFonts w:ascii="仿宋" w:eastAsia="仿宋" w:hAnsi="仿宋" w:hint="eastAsia"/>
                <w:sz w:val="24"/>
                <w:szCs w:val="24"/>
              </w:rPr>
              <w:t>海外创客</w:t>
            </w:r>
            <w:proofErr w:type="gramEnd"/>
            <w:r w:rsidRPr="00C60DA9">
              <w:rPr>
                <w:rFonts w:ascii="仿宋" w:eastAsia="仿宋" w:hAnsi="仿宋" w:hint="eastAsia"/>
                <w:sz w:val="24"/>
                <w:szCs w:val="24"/>
              </w:rPr>
              <w:t>或海外企业落地、本土企业国际化拓展等方面形成丰富的案例和经验，每年度协同合作开展的案例不少于3项；</w:t>
            </w:r>
          </w:p>
          <w:p w:rsidR="009212ED" w:rsidRPr="00C60DA9" w:rsidRDefault="009212ED" w:rsidP="00600FD3">
            <w:pPr>
              <w:pStyle w:val="a5"/>
              <w:numPr>
                <w:ilvl w:val="0"/>
                <w:numId w:val="6"/>
              </w:numPr>
              <w:ind w:left="0"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国际化特色活动效果明显，策划实施系列国际化的培训、论坛、项目路演对接或其他有效促进国际创新创业交流合作的活动，服务反馈良好、影响力显著，每年度国际化活动</w:t>
            </w:r>
            <w:proofErr w:type="gramStart"/>
            <w:r w:rsidRPr="00C60DA9">
              <w:rPr>
                <w:rFonts w:ascii="仿宋" w:eastAsia="仿宋" w:hAnsi="仿宋" w:hint="eastAsia"/>
                <w:sz w:val="24"/>
                <w:szCs w:val="24"/>
              </w:rPr>
              <w:t>场次不</w:t>
            </w:r>
            <w:proofErr w:type="gramEnd"/>
            <w:r w:rsidRPr="00C60DA9">
              <w:rPr>
                <w:rFonts w:ascii="仿宋" w:eastAsia="仿宋" w:hAnsi="仿宋" w:hint="eastAsia"/>
                <w:sz w:val="24"/>
                <w:szCs w:val="24"/>
              </w:rPr>
              <w:t>少于5场；</w:t>
            </w:r>
          </w:p>
          <w:p w:rsidR="009212ED" w:rsidRPr="00C60DA9" w:rsidRDefault="009212ED" w:rsidP="00600FD3">
            <w:pPr>
              <w:pStyle w:val="a5"/>
              <w:numPr>
                <w:ilvl w:val="0"/>
                <w:numId w:val="6"/>
              </w:numPr>
              <w:ind w:left="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60DA9">
              <w:rPr>
                <w:rFonts w:ascii="仿宋" w:eastAsia="仿宋" w:hAnsi="仿宋" w:hint="eastAsia"/>
                <w:sz w:val="24"/>
                <w:szCs w:val="24"/>
              </w:rPr>
              <w:t>国际化特色服务自成体系，针对海外项目落地加速或本土企业国际拓展所涉的不同业务需求，设计实施了一系列个案增值服务，有</w:t>
            </w:r>
            <w:proofErr w:type="gramStart"/>
            <w:r w:rsidRPr="00C60DA9">
              <w:rPr>
                <w:rFonts w:ascii="仿宋" w:eastAsia="仿宋" w:hAnsi="仿宋" w:hint="eastAsia"/>
                <w:sz w:val="24"/>
                <w:szCs w:val="24"/>
              </w:rPr>
              <w:t>完整服务</w:t>
            </w:r>
            <w:proofErr w:type="gramEnd"/>
            <w:r w:rsidRPr="00C60DA9">
              <w:rPr>
                <w:rFonts w:ascii="仿宋" w:eastAsia="仿宋" w:hAnsi="仿宋" w:hint="eastAsia"/>
                <w:sz w:val="24"/>
                <w:szCs w:val="24"/>
              </w:rPr>
              <w:t>记录的个案总数不少于5个，客户反响良好，并具有相应的示范引领作用。</w:t>
            </w:r>
          </w:p>
        </w:tc>
      </w:tr>
    </w:tbl>
    <w:p w:rsidR="00B61B33" w:rsidRDefault="00B61B33"/>
    <w:sectPr w:rsidR="00B61B33" w:rsidSect="00D778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521F"/>
    <w:multiLevelType w:val="hybridMultilevel"/>
    <w:tmpl w:val="46D01800"/>
    <w:lvl w:ilvl="0" w:tplc="30E2C6EE">
      <w:start w:val="1"/>
      <w:numFmt w:val="decimal"/>
      <w:lvlText w:val="%1、"/>
      <w:lvlJc w:val="left"/>
      <w:pPr>
        <w:ind w:left="1080" w:hanging="36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1D14DB9"/>
    <w:multiLevelType w:val="hybridMultilevel"/>
    <w:tmpl w:val="BD5A9A3E"/>
    <w:lvl w:ilvl="0" w:tplc="CFB4B03C">
      <w:start w:val="1"/>
      <w:numFmt w:val="decimal"/>
      <w:lvlText w:val="%1、"/>
      <w:lvlJc w:val="left"/>
      <w:pPr>
        <w:ind w:left="1080" w:hanging="36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F6A743C"/>
    <w:multiLevelType w:val="hybridMultilevel"/>
    <w:tmpl w:val="E0AE2CA0"/>
    <w:lvl w:ilvl="0" w:tplc="5BA6736E">
      <w:start w:val="1"/>
      <w:numFmt w:val="decimal"/>
      <w:lvlText w:val="%1、"/>
      <w:lvlJc w:val="left"/>
      <w:pPr>
        <w:ind w:left="1080" w:hanging="36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3D567BB"/>
    <w:multiLevelType w:val="hybridMultilevel"/>
    <w:tmpl w:val="8132D1C4"/>
    <w:lvl w:ilvl="0" w:tplc="9F60BF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0344AF"/>
    <w:multiLevelType w:val="hybridMultilevel"/>
    <w:tmpl w:val="C2D280F6"/>
    <w:lvl w:ilvl="0" w:tplc="47167C30">
      <w:start w:val="1"/>
      <w:numFmt w:val="decimal"/>
      <w:lvlText w:val="%1、"/>
      <w:lvlJc w:val="left"/>
      <w:pPr>
        <w:ind w:left="1174" w:hanging="720"/>
      </w:pPr>
      <w:rPr>
        <w:rFonts w:ascii="宋体" w:eastAsia="宋体" w:hAnsi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5">
    <w:nsid w:val="7FAC3656"/>
    <w:multiLevelType w:val="hybridMultilevel"/>
    <w:tmpl w:val="DD80FC54"/>
    <w:lvl w:ilvl="0" w:tplc="CAF24B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826"/>
    <w:rsid w:val="00016F89"/>
    <w:rsid w:val="00053D5F"/>
    <w:rsid w:val="00107BB5"/>
    <w:rsid w:val="001E3BDB"/>
    <w:rsid w:val="001F7C21"/>
    <w:rsid w:val="00342C14"/>
    <w:rsid w:val="003E5F5B"/>
    <w:rsid w:val="004310EC"/>
    <w:rsid w:val="005A5669"/>
    <w:rsid w:val="00600FD3"/>
    <w:rsid w:val="00623123"/>
    <w:rsid w:val="006305E9"/>
    <w:rsid w:val="00700896"/>
    <w:rsid w:val="0073338B"/>
    <w:rsid w:val="007E6A11"/>
    <w:rsid w:val="008D19BE"/>
    <w:rsid w:val="00911FD8"/>
    <w:rsid w:val="009212ED"/>
    <w:rsid w:val="00A92565"/>
    <w:rsid w:val="00AC56A2"/>
    <w:rsid w:val="00B61B33"/>
    <w:rsid w:val="00C60DA9"/>
    <w:rsid w:val="00C80E3A"/>
    <w:rsid w:val="00D77826"/>
    <w:rsid w:val="00E44E28"/>
    <w:rsid w:val="00EF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2C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E5F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E0AC-63C6-409D-A821-2E6DD3E7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周银屏</dc:creator>
  <cp:lastModifiedBy>周银屏</cp:lastModifiedBy>
  <cp:revision>26</cp:revision>
  <dcterms:created xsi:type="dcterms:W3CDTF">2018-07-18T00:42:00Z</dcterms:created>
  <dcterms:modified xsi:type="dcterms:W3CDTF">2018-07-18T08:54:00Z</dcterms:modified>
</cp:coreProperties>
</file>