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嘉定区科委科技和信息化专家推荐表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                             </w:t>
      </w:r>
      <w:r>
        <w:rPr>
          <w:rFonts w:hint="eastAsia" w:asciiTheme="minorEastAsia" w:hAnsiTheme="minorEastAsia"/>
          <w:color w:val="000000"/>
          <w:sz w:val="24"/>
          <w:szCs w:val="24"/>
        </w:rPr>
        <w:t>市级专家（</w:t>
      </w:r>
      <w:r>
        <w:rPr>
          <w:rFonts w:hint="eastAsia" w:ascii="宋体"/>
          <w:color w:val="000000"/>
          <w:sz w:val="24"/>
        </w:rPr>
        <w:t>□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是 </w:t>
      </w:r>
      <w:r>
        <w:rPr>
          <w:rFonts w:hint="eastAsia" w:ascii="宋体"/>
          <w:color w:val="000000"/>
          <w:sz w:val="24"/>
        </w:rPr>
        <w:t>□</w:t>
      </w:r>
      <w:r>
        <w:rPr>
          <w:rFonts w:hint="eastAsia" w:asciiTheme="minorEastAsia" w:hAnsiTheme="minorEastAsia"/>
          <w:color w:val="000000"/>
          <w:sz w:val="24"/>
          <w:szCs w:val="24"/>
        </w:rPr>
        <w:t>否）</w:t>
      </w:r>
    </w:p>
    <w:tbl>
      <w:tblPr>
        <w:tblStyle w:val="2"/>
        <w:tblW w:w="8755" w:type="dxa"/>
        <w:tblInd w:w="-91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9"/>
        <w:gridCol w:w="928"/>
        <w:gridCol w:w="327"/>
        <w:gridCol w:w="633"/>
        <w:gridCol w:w="422"/>
        <w:gridCol w:w="600"/>
        <w:gridCol w:w="15"/>
        <w:gridCol w:w="553"/>
        <w:gridCol w:w="617"/>
        <w:gridCol w:w="30"/>
        <w:gridCol w:w="270"/>
        <w:gridCol w:w="450"/>
        <w:gridCol w:w="585"/>
        <w:gridCol w:w="225"/>
        <w:gridCol w:w="225"/>
        <w:gridCol w:w="178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  别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照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籍  贯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/护照号</w:t>
            </w:r>
          </w:p>
        </w:tc>
        <w:tc>
          <w:tcPr>
            <w:tcW w:w="33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单位注册地</w:t>
            </w:r>
          </w:p>
        </w:tc>
        <w:tc>
          <w:tcPr>
            <w:tcW w:w="2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嘉定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非嘉定</w:t>
            </w:r>
          </w:p>
        </w:tc>
        <w:tc>
          <w:tcPr>
            <w:tcW w:w="2011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行政职级</w:t>
            </w: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2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学位学历</w:t>
            </w:r>
          </w:p>
        </w:tc>
        <w:tc>
          <w:tcPr>
            <w:tcW w:w="2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从事专业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2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工作单位及部门</w:t>
            </w:r>
          </w:p>
        </w:tc>
        <w:tc>
          <w:tcPr>
            <w:tcW w:w="64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90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专家类别、主要研究方向或熟悉的专业领域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科技界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(可多选）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技术应用类（注明二级目录编号）</w:t>
            </w:r>
          </w:p>
        </w:tc>
        <w:tc>
          <w:tcPr>
            <w:tcW w:w="5778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□电子信息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生物与新医药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航空航天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新材料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高技术服务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新能源与节能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资源与环境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先进制造与自动化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医疗卫生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农业技术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产业界</w:t>
            </w:r>
          </w:p>
        </w:tc>
        <w:tc>
          <w:tcPr>
            <w:tcW w:w="673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□产业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□金融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投资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社会界</w:t>
            </w:r>
          </w:p>
        </w:tc>
        <w:tc>
          <w:tcPr>
            <w:tcW w:w="6738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□财务审计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□法律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□科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技普及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决策咨询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2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传   真</w:t>
            </w:r>
          </w:p>
        </w:tc>
        <w:tc>
          <w:tcPr>
            <w:tcW w:w="3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2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48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银行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账号</w:t>
            </w:r>
          </w:p>
        </w:tc>
        <w:tc>
          <w:tcPr>
            <w:tcW w:w="2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开户行</w:t>
            </w:r>
          </w:p>
        </w:tc>
        <w:tc>
          <w:tcPr>
            <w:tcW w:w="354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8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主要相关教育、工作经历</w:t>
            </w:r>
          </w:p>
        </w:tc>
        <w:tc>
          <w:tcPr>
            <w:tcW w:w="76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（列出主要相关经历即可，教育经历包括起止时间、学校名称、学历、专业等；工作经历包括单位、部门、职务、从事专业时间等）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8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主要个人成果</w:t>
            </w:r>
          </w:p>
        </w:tc>
        <w:tc>
          <w:tcPr>
            <w:tcW w:w="76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（主要包括相关发表论文、有效知识产权、标准、荣誉奖励等，投融资专家提供投资成功案例等）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8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主要相关科研项目</w:t>
            </w:r>
          </w:p>
        </w:tc>
        <w:tc>
          <w:tcPr>
            <w:tcW w:w="76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8" w:hRule="atLeast"/>
        </w:trPr>
        <w:tc>
          <w:tcPr>
            <w:tcW w:w="875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本人承诺：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以上信息真实、合法、有效，如有不实，一切后果由本人承担。</w:t>
            </w:r>
          </w:p>
          <w:p>
            <w:pPr>
              <w:autoSpaceDN w:val="0"/>
              <w:ind w:firstLine="44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若成为嘉定区科委入库专家，我将遵守相关规定要求及工作纪律，保证不泄露在评审过程中知悉的技术秘密等重要信息，与本人或所在单位有厉害关系的主动申请回避，廉洁自律，认真履行专家职责，如违反相关规定，由本人承担相应责任。</w:t>
            </w:r>
          </w:p>
          <w:p>
            <w:pPr>
              <w:autoSpaceDN w:val="0"/>
              <w:ind w:firstLine="44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autoSpaceDN w:val="0"/>
              <w:ind w:firstLine="44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签名：</w:t>
            </w:r>
          </w:p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ind w:firstLine="4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48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单位意见</w:t>
            </w:r>
          </w:p>
        </w:tc>
        <w:tc>
          <w:tcPr>
            <w:tcW w:w="76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（所在单位盖章以确认专家身份且表中所填内容正确无误）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（盖章）</w:t>
            </w:r>
          </w:p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3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科委相关科室意见</w:t>
            </w:r>
          </w:p>
        </w:tc>
        <w:tc>
          <w:tcPr>
            <w:tcW w:w="76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ind w:right="63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专家类别：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科委审核意见</w:t>
            </w:r>
          </w:p>
        </w:tc>
        <w:tc>
          <w:tcPr>
            <w:tcW w:w="76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ind w:right="1260"/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wordWrap/>
              <w:ind w:right="1260"/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ordWrap/>
              <w:ind w:right="1260"/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</w:t>
            </w:r>
          </w:p>
          <w:p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（盖章）</w:t>
            </w:r>
          </w:p>
          <w:p>
            <w:pPr>
              <w:wordWrap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年   月   日     </w:t>
            </w:r>
          </w:p>
        </w:tc>
      </w:tr>
    </w:tbl>
    <w:p>
      <w:pPr>
        <w:autoSpaceDN w:val="0"/>
        <w:jc w:val="left"/>
        <w:textAlignment w:val="center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</w:p>
    <w:p>
      <w:pPr>
        <w:autoSpaceDN w:val="0"/>
        <w:ind w:firstLine="44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注：本表若有栏目不够填写，可另附纸。</w:t>
      </w:r>
    </w:p>
    <w:p>
      <w:pPr>
        <w:spacing w:line="360" w:lineRule="exact"/>
        <w:jc w:val="center"/>
        <w:rPr>
          <w:rFonts w:ascii="黑体" w:hAnsi="黑体" w:eastAsia="黑体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技术应用类分类明细（二级目录）</w:t>
      </w:r>
    </w:p>
    <w:p>
      <w:pPr>
        <w:numPr>
          <w:ilvl w:val="0"/>
          <w:numId w:val="1"/>
        </w:numPr>
        <w:spacing w:line="360" w:lineRule="exact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电子信息</w:t>
      </w:r>
    </w:p>
    <w:p>
      <w:pPr>
        <w:numPr>
          <w:ilvl w:val="0"/>
          <w:numId w:val="2"/>
        </w:numPr>
        <w:spacing w:line="360" w:lineRule="exact"/>
        <w:ind w:firstLine="42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软件；2.微电子技术；3.计算机产品及其网络应用技术4.通信技术；5.广播影视技术；6.新型电子元器件；7.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信息安全技术；8.智能交通和轨道交通技术；9.其他</w:t>
      </w:r>
    </w:p>
    <w:p>
      <w:pPr>
        <w:numPr>
          <w:ilvl w:val="0"/>
          <w:numId w:val="1"/>
        </w:numPr>
        <w:spacing w:line="360" w:lineRule="exact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生物与新医药</w:t>
      </w:r>
    </w:p>
    <w:p>
      <w:pPr>
        <w:numPr>
          <w:ilvl w:val="0"/>
          <w:numId w:val="3"/>
        </w:numPr>
        <w:spacing w:line="360" w:lineRule="exact"/>
        <w:ind w:firstLine="42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医药生物技术；2.中药、天然药物；3.化学药研发技术；4.药物新剂型与制剂创制技术；5.医疗仪器、设备与医学专用软件；6.轻工和化工生物技术；7.农业生物技术；8.其他</w:t>
      </w:r>
    </w:p>
    <w:p>
      <w:pPr>
        <w:numPr>
          <w:ilvl w:val="0"/>
          <w:numId w:val="4"/>
        </w:numPr>
        <w:spacing w:line="360" w:lineRule="exact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航空航天</w:t>
      </w:r>
    </w:p>
    <w:p>
      <w:pPr>
        <w:numPr>
          <w:ilvl w:val="0"/>
          <w:numId w:val="5"/>
        </w:numPr>
        <w:spacing w:line="360" w:lineRule="exact"/>
        <w:ind w:firstLine="42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航空技术；2.航天技术；3.其他</w:t>
      </w:r>
    </w:p>
    <w:p>
      <w:pPr>
        <w:numPr>
          <w:ilvl w:val="0"/>
          <w:numId w:val="6"/>
        </w:numPr>
        <w:spacing w:line="360" w:lineRule="exact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新材料</w:t>
      </w:r>
    </w:p>
    <w:p>
      <w:pPr>
        <w:numPr>
          <w:ilvl w:val="0"/>
          <w:numId w:val="7"/>
        </w:numPr>
        <w:spacing w:line="360" w:lineRule="exact"/>
        <w:ind w:firstLine="42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金属材料；2.无机非金属材料；3.高分子材料；4.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生物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医用材料；5.精细和专用化学品；6.与文化艺术产业相关的新材料；7.其他</w:t>
      </w:r>
    </w:p>
    <w:p>
      <w:pPr>
        <w:numPr>
          <w:ilvl w:val="0"/>
          <w:numId w:val="8"/>
        </w:numPr>
        <w:spacing w:line="360" w:lineRule="exact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高技术服务</w:t>
      </w:r>
    </w:p>
    <w:p>
      <w:pPr>
        <w:numPr>
          <w:ilvl w:val="0"/>
          <w:numId w:val="9"/>
        </w:numPr>
        <w:spacing w:line="360" w:lineRule="exact"/>
        <w:ind w:firstLine="42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研发与设计服务；2.检验检测认证与标准服务；3.信息技术服务；4.高技术专业化服务；5.知识产权与成果转化服务；6.电子商务与现代物流技术；7.城市管理与社会服务；8.文化创意产业支撑技术；9.其他</w:t>
      </w:r>
    </w:p>
    <w:p>
      <w:pPr>
        <w:numPr>
          <w:ilvl w:val="0"/>
          <w:numId w:val="10"/>
        </w:numPr>
        <w:spacing w:line="360" w:lineRule="exact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新能源与节能</w:t>
      </w:r>
    </w:p>
    <w:p>
      <w:pPr>
        <w:numPr>
          <w:ilvl w:val="0"/>
          <w:numId w:val="11"/>
        </w:numPr>
        <w:spacing w:line="360" w:lineRule="exact"/>
        <w:ind w:firstLine="42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可再生清洁能源；2.核能及氢能；3.新型高效能量转换与储存技术；4.高效节能技术；5.其他</w:t>
      </w:r>
    </w:p>
    <w:p>
      <w:pPr>
        <w:numPr>
          <w:ilvl w:val="0"/>
          <w:numId w:val="12"/>
        </w:numPr>
        <w:spacing w:line="360" w:lineRule="exact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资源与环境</w:t>
      </w:r>
    </w:p>
    <w:p>
      <w:pPr>
        <w:numPr>
          <w:ilvl w:val="0"/>
          <w:numId w:val="13"/>
        </w:numPr>
        <w:spacing w:line="360" w:lineRule="exact"/>
        <w:ind w:firstLine="42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水污染控制与水资源利用技术；2.大气污染控制技术；3.固体废弃物处置与综合利用技术；4.物理性污染防治技术；5.环境监测及环境事故应急处理技术；6.生态环境建设与保护技术；7.清洁生产技术；8.资源勘查、高效开采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与综合利用技术；9.其他</w:t>
      </w:r>
    </w:p>
    <w:p>
      <w:pPr>
        <w:numPr>
          <w:ilvl w:val="0"/>
          <w:numId w:val="14"/>
        </w:numPr>
        <w:spacing w:line="360" w:lineRule="exact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先进制造与自动化</w:t>
      </w:r>
    </w:p>
    <w:p>
      <w:pPr>
        <w:numPr>
          <w:ilvl w:val="0"/>
          <w:numId w:val="15"/>
        </w:numPr>
        <w:spacing w:line="360" w:lineRule="exact"/>
        <w:ind w:firstLine="42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业生产过程控制系统；2.安全生产技术；3.高性能、智能化仪器仪表；4.先进制造工艺与装备；5.新型机械；6.电力系统与设备；7.汽车及轨道车辆相关技术；8.高技术船舶与海洋工程装备设计制造技术；9.传统文化产业改造技术；10.其他</w:t>
      </w:r>
    </w:p>
    <w:p>
      <w:pPr>
        <w:spacing w:line="360" w:lineRule="exact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九、医疗卫生</w:t>
      </w:r>
    </w:p>
    <w:p>
      <w:pPr>
        <w:spacing w:line="360" w:lineRule="exact"/>
        <w:ind w:firstLine="42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1.临床医学；2.麻醉学；3.医学影像学；4.医学检验；5.法医学；6.口腔医学；7；预防医学；8.药学；9.护理学；10.康复治疗学；11.中医学；12.中西医临床医学；13.针灸推拿学；14.中药学；15.其他</w:t>
      </w:r>
    </w:p>
    <w:p>
      <w:pPr>
        <w:spacing w:line="360" w:lineRule="exact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十、农业技术</w:t>
      </w:r>
    </w:p>
    <w:p>
      <w:pPr>
        <w:spacing w:line="360" w:lineRule="exact"/>
        <w:ind w:firstLine="420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fldChar w:fldCharType="begin"/>
      </w:r>
      <w:r>
        <w:instrText xml:space="preserve"> HYPERLINK "http://www.so.com/s?q=%E5%86%9C%E4%BD%9C%E7%89%A9&amp;ie=utf-8&amp;src=internal_wenda_recommend_textn" \o "http://www.so.com/s?q=%E5%86%9C%E4%BD%9C%E7%89%A9&amp;ie=utf-8&amp;src=internal_wenda_recommend_textn"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农作物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"http://www.so.com/s?q=%E7%A7%8D%E6%A4%8D%E4%B8%9A&amp;ie=utf-8&amp;src=internal_wenda_recommend_textn" \o "http://www.so.com/s?q=%E7%A7%8D%E6%A4%8D%E4%B8%9A&amp;ie=utf-8&amp;src=internal_wenda_recommend_textn"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种植业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；2.林业；3.畜牧业；4.渔业5.农业服务业；6.其他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8A378"/>
    <w:multiLevelType w:val="singleLevel"/>
    <w:tmpl w:val="5B88A37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B88A416"/>
    <w:multiLevelType w:val="singleLevel"/>
    <w:tmpl w:val="5B88A41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B88A4CC"/>
    <w:multiLevelType w:val="singleLevel"/>
    <w:tmpl w:val="5B88A4C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B88A4E2"/>
    <w:multiLevelType w:val="singleLevel"/>
    <w:tmpl w:val="5B88A4E2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B88A511"/>
    <w:multiLevelType w:val="singleLevel"/>
    <w:tmpl w:val="5B88A511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B88A526"/>
    <w:multiLevelType w:val="singleLevel"/>
    <w:tmpl w:val="5B88A526"/>
    <w:lvl w:ilvl="0" w:tentative="0">
      <w:start w:val="4"/>
      <w:numFmt w:val="chineseCounting"/>
      <w:suff w:val="nothing"/>
      <w:lvlText w:val="%1、"/>
      <w:lvlJc w:val="left"/>
    </w:lvl>
  </w:abstractNum>
  <w:abstractNum w:abstractNumId="6">
    <w:nsid w:val="5B88A585"/>
    <w:multiLevelType w:val="singleLevel"/>
    <w:tmpl w:val="5B88A585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B88A59A"/>
    <w:multiLevelType w:val="singleLevel"/>
    <w:tmpl w:val="5B88A59A"/>
    <w:lvl w:ilvl="0" w:tentative="0">
      <w:start w:val="5"/>
      <w:numFmt w:val="chineseCounting"/>
      <w:suff w:val="nothing"/>
      <w:lvlText w:val="%1、"/>
      <w:lvlJc w:val="left"/>
    </w:lvl>
  </w:abstractNum>
  <w:abstractNum w:abstractNumId="8">
    <w:nsid w:val="5B88A61D"/>
    <w:multiLevelType w:val="singleLevel"/>
    <w:tmpl w:val="5B88A61D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B88A63C"/>
    <w:multiLevelType w:val="singleLevel"/>
    <w:tmpl w:val="5B88A63C"/>
    <w:lvl w:ilvl="0" w:tentative="0">
      <w:start w:val="6"/>
      <w:numFmt w:val="chineseCounting"/>
      <w:suff w:val="nothing"/>
      <w:lvlText w:val="%1、"/>
      <w:lvlJc w:val="left"/>
    </w:lvl>
  </w:abstractNum>
  <w:abstractNum w:abstractNumId="10">
    <w:nsid w:val="5B88A6C8"/>
    <w:multiLevelType w:val="singleLevel"/>
    <w:tmpl w:val="5B88A6C8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B88A6DE"/>
    <w:multiLevelType w:val="singleLevel"/>
    <w:tmpl w:val="5B88A6DE"/>
    <w:lvl w:ilvl="0" w:tentative="0">
      <w:start w:val="7"/>
      <w:numFmt w:val="chineseCounting"/>
      <w:suff w:val="nothing"/>
      <w:lvlText w:val="%1、"/>
      <w:lvlJc w:val="left"/>
    </w:lvl>
  </w:abstractNum>
  <w:abstractNum w:abstractNumId="12">
    <w:nsid w:val="5B88A767"/>
    <w:multiLevelType w:val="singleLevel"/>
    <w:tmpl w:val="5B88A767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B88A77D"/>
    <w:multiLevelType w:val="singleLevel"/>
    <w:tmpl w:val="5B88A77D"/>
    <w:lvl w:ilvl="0" w:tentative="0">
      <w:start w:val="8"/>
      <w:numFmt w:val="chineseCounting"/>
      <w:suff w:val="nothing"/>
      <w:lvlText w:val="%1、"/>
      <w:lvlJc w:val="left"/>
    </w:lvl>
  </w:abstractNum>
  <w:abstractNum w:abstractNumId="14">
    <w:nsid w:val="5B88A8F9"/>
    <w:multiLevelType w:val="singleLevel"/>
    <w:tmpl w:val="5B88A8F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23C10"/>
    <w:rsid w:val="1792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2021-09-15T08:13:00Z</dcterms:created>
  <dc:creator>海伦</dc:creator>
  <cp:lastModifiedBy>海伦</cp:lastModifiedBy>
  <dcterms:modified xsi:type="dcterms:W3CDTF">2021-09-15T08:13:44Z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389F431C08FF4C928EBF45012C140134</vt:lpwstr>
  </property>
</Properties>
</file>