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285" w:lineRule="atLeast"/>
        <w:jc w:val="center"/>
        <w:rPr>
          <w:rFonts w:hint="eastAsia" w:ascii="宋体" w:hAnsi="宋体" w:cs="宋体"/>
          <w:b/>
          <w:kern w:val="0"/>
          <w:sz w:val="38"/>
        </w:rPr>
      </w:pPr>
      <w:r>
        <w:rPr>
          <w:rFonts w:ascii="宋体" w:hAnsi="宋体" w:cs="宋体"/>
          <w:b/>
          <w:kern w:val="0"/>
          <w:sz w:val="38"/>
        </w:rPr>
        <w:t>第</w:t>
      </w:r>
      <w:r>
        <w:rPr>
          <w:rFonts w:hint="eastAsia" w:ascii="宋体" w:hAnsi="宋体" w:cs="宋体"/>
          <w:b/>
          <w:kern w:val="0"/>
          <w:sz w:val="38"/>
        </w:rPr>
        <w:t>2</w:t>
      </w:r>
      <w:r>
        <w:rPr>
          <w:rFonts w:ascii="宋体" w:hAnsi="宋体" w:cs="宋体"/>
          <w:b/>
          <w:kern w:val="0"/>
          <w:sz w:val="38"/>
        </w:rPr>
        <w:t>周学前教研活动安排</w:t>
      </w:r>
    </w:p>
    <w:tbl>
      <w:tblPr>
        <w:tblStyle w:val="6"/>
        <w:tblW w:w="499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40"/>
        <w:gridCol w:w="863"/>
        <w:gridCol w:w="2872"/>
        <w:gridCol w:w="1801"/>
        <w:gridCol w:w="17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2" w:hRule="atLeast"/>
          <w:jc w:val="center"/>
        </w:trPr>
        <w:tc>
          <w:tcPr>
            <w:tcW w:w="119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活动内容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活动地点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出席对象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9月9日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星期一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9：00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以幼儿为主体的一日课程设计实施的保教计划变革研究讨论</w:t>
            </w:r>
            <w:bookmarkStart w:id="0" w:name="_GoBack"/>
            <w:bookmarkEnd w:id="0"/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教育学院B210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相关集团长单位园长及业务副园长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9月10日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星期二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9月11日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星期三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8：45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郁婷</w:t>
            </w: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学前教育工作室活动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/>
                <w:woUserID w:val="4"/>
              </w:rPr>
              <w:t>教育学院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  <w:woUserID w:val="4"/>
              </w:rPr>
              <w:t>C512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4"/>
              </w:rPr>
              <w:t>全体工作室成员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13:30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嘉定区公民办幼儿园业务副园长（保教主任）开学工作会议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/>
                <w:woUserID w:val="4"/>
              </w:rPr>
              <w:t>教育学院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C512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全区公民办幼儿园业务副园长（保教主任）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9月12日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星期四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13：00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浦月娟学前教育工作室活动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实验幼儿园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全体工作室成员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13：00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嘉定区03教养医项目研讨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腾讯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项目组成员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13：30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嘉定区幼儿园课程领导力研究专家培训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上海师范大学附属嘉定幼儿园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嘉定区幼儿园课程领导力种子校正副园长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9月13日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星期五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8：30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蹲点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博翔幼儿园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相关人员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13：00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陆静学前教育工作室活动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腾讯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1"/>
              </w:rPr>
              <w:t>相关人员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6"/>
              </w:rPr>
              <w:t>13：00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6"/>
              </w:rPr>
              <w:t>民办园保教质量提升大组研讨活动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6"/>
              </w:rPr>
              <w:t>托育服务指导中心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6"/>
              </w:rPr>
              <w:t>相关人员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13：00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托班课程环境调研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中国福利会新城幼儿园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3"/>
              </w:rPr>
              <w:t>相关人员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  <w:t>13：00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黄悦学前教育工作室活动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远香湖幼儿园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相关人员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9月14日</w:t>
            </w:r>
          </w:p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星期六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9:00</w:t>
            </w:r>
          </w:p>
        </w:tc>
        <w:tc>
          <w:tcPr>
            <w:tcW w:w="17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诸佩利学前教育</w:t>
            </w:r>
          </w:p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名师工作室活动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桃园幼儿园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相关人员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ZGUzMmIwMGQ2YjY2MGY5OTVhMzZkYjBlOGYxOTAifQ=="/>
  </w:docVars>
  <w:rsids>
    <w:rsidRoot w:val="008545F2"/>
    <w:rsid w:val="001828E6"/>
    <w:rsid w:val="001C0E92"/>
    <w:rsid w:val="002F5771"/>
    <w:rsid w:val="006E6AA9"/>
    <w:rsid w:val="007A1086"/>
    <w:rsid w:val="008545F2"/>
    <w:rsid w:val="0097750D"/>
    <w:rsid w:val="00AB3C64"/>
    <w:rsid w:val="00B77072"/>
    <w:rsid w:val="00BD2A42"/>
    <w:rsid w:val="00C47819"/>
    <w:rsid w:val="00E33903"/>
    <w:rsid w:val="00F95DEC"/>
    <w:rsid w:val="0E703944"/>
    <w:rsid w:val="1C1B3898"/>
    <w:rsid w:val="25900E53"/>
    <w:rsid w:val="29622B06"/>
    <w:rsid w:val="2BEE9473"/>
    <w:rsid w:val="2F05640D"/>
    <w:rsid w:val="2FBF81EB"/>
    <w:rsid w:val="33AFEF99"/>
    <w:rsid w:val="387939C8"/>
    <w:rsid w:val="39DF50DB"/>
    <w:rsid w:val="3E7D388C"/>
    <w:rsid w:val="3FEBF80E"/>
    <w:rsid w:val="41EE0F83"/>
    <w:rsid w:val="448103EE"/>
    <w:rsid w:val="55F7AF4E"/>
    <w:rsid w:val="5BF3746A"/>
    <w:rsid w:val="5E033269"/>
    <w:rsid w:val="5E6DE95C"/>
    <w:rsid w:val="5F6D6315"/>
    <w:rsid w:val="6F9FD609"/>
    <w:rsid w:val="6FCD15BA"/>
    <w:rsid w:val="78D15AFB"/>
    <w:rsid w:val="7CD4C155"/>
    <w:rsid w:val="7CE723A3"/>
    <w:rsid w:val="7DBFA590"/>
    <w:rsid w:val="7EFF0EFA"/>
    <w:rsid w:val="7F79CC5B"/>
    <w:rsid w:val="7FDB2401"/>
    <w:rsid w:val="7FFE7175"/>
    <w:rsid w:val="8FB3A456"/>
    <w:rsid w:val="9BE68E19"/>
    <w:rsid w:val="9FFD567B"/>
    <w:rsid w:val="9FFFC819"/>
    <w:rsid w:val="BB3DBD64"/>
    <w:rsid w:val="BE1CD68D"/>
    <w:rsid w:val="BFFF79DC"/>
    <w:rsid w:val="D7EE1CD1"/>
    <w:rsid w:val="EBFC5182"/>
    <w:rsid w:val="EFFB3466"/>
    <w:rsid w:val="EFFBAB03"/>
    <w:rsid w:val="F0FCA41F"/>
    <w:rsid w:val="F3B96CD8"/>
    <w:rsid w:val="F5DB285D"/>
    <w:rsid w:val="F5DF0521"/>
    <w:rsid w:val="F7EF434A"/>
    <w:rsid w:val="F9FC09D5"/>
    <w:rsid w:val="FDFB559D"/>
    <w:rsid w:val="FF7F79B0"/>
    <w:rsid w:val="FFD34FA7"/>
    <w:rsid w:val="FFFD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table" w:customStyle="1" w:styleId="10">
    <w:name w:val="网格型1"/>
    <w:basedOn w:val="5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358</Words>
  <Characters>390</Characters>
  <Lines>1</Lines>
  <Paragraphs>1</Paragraphs>
  <TotalTime>0</TotalTime>
  <ScaleCrop>false</ScaleCrop>
  <LinksUpToDate>false</LinksUpToDate>
  <CharactersWithSpaces>390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2023-02-21T10:58:00Z</dcterms:created>
  <dc:creator>郁 婷</dc:creator>
  <cp:lastModifiedBy>修</cp:lastModifiedBy>
  <dcterms:modified xsi:type="dcterms:W3CDTF">2024-09-06T13:17:37Z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D9473183D0914347AA991D3285D302E2_12</vt:lpwstr>
  </property>
</Properties>
</file>