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嘉定区</w:t>
      </w:r>
      <w:r>
        <w:rPr>
          <w:rFonts w:hint="eastAsia" w:ascii="方正小标宋简体" w:hAnsi="方正小标宋简体" w:eastAsia="方正小标宋简体" w:cs="方正小标宋简体"/>
          <w:sz w:val="44"/>
          <w:szCs w:val="44"/>
        </w:rPr>
        <w:t>智能工厂</w:t>
      </w:r>
      <w:r>
        <w:rPr>
          <w:rFonts w:hint="eastAsia" w:ascii="方正小标宋简体" w:hAnsi="方正小标宋简体" w:eastAsia="方正小标宋简体" w:cs="方正小标宋简体"/>
          <w:sz w:val="44"/>
          <w:szCs w:val="44"/>
          <w:lang w:val="en-US" w:eastAsia="zh-CN"/>
        </w:rPr>
        <w:t>申报书</w:t>
      </w:r>
    </w:p>
    <w:p>
      <w:pPr>
        <w:jc w:val="center"/>
        <w:rPr>
          <w:rFonts w:hint="default" w:ascii="Times New Roman" w:hAnsi="Times New Roman" w:eastAsia="华文中宋" w:cs="Times New Roman"/>
          <w:sz w:val="21"/>
          <w:szCs w:val="21"/>
          <w:lang w:val="en-US" w:eastAsia="zh-CN"/>
        </w:rPr>
      </w:pPr>
    </w:p>
    <w:tbl>
      <w:tblPr>
        <w:tblStyle w:val="8"/>
        <w:tblW w:w="9165" w:type="dxa"/>
        <w:tblInd w:w="-3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1"/>
        <w:gridCol w:w="2740"/>
        <w:gridCol w:w="2327"/>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21" w:type="dxa"/>
            <w:noWrap w:val="0"/>
            <w:vAlign w:val="center"/>
          </w:tcPr>
          <w:p>
            <w:pPr>
              <w:pStyle w:val="10"/>
              <w:ind w:firstLine="0" w:firstLineChars="0"/>
              <w:rPr>
                <w:rFonts w:hint="eastAsia" w:ascii="黑体" w:hAnsi="黑体" w:eastAsia="黑体" w:cs="黑体"/>
                <w:sz w:val="28"/>
                <w:szCs w:val="28"/>
              </w:rPr>
            </w:pPr>
            <w:r>
              <w:rPr>
                <w:rFonts w:hint="eastAsia" w:ascii="黑体" w:hAnsi="黑体" w:eastAsia="黑体" w:cs="黑体"/>
                <w:sz w:val="28"/>
                <w:szCs w:val="28"/>
              </w:rPr>
              <w:t>企业名称</w:t>
            </w:r>
          </w:p>
        </w:tc>
        <w:tc>
          <w:tcPr>
            <w:tcW w:w="2740" w:type="dxa"/>
            <w:noWrap w:val="0"/>
            <w:vAlign w:val="center"/>
          </w:tcPr>
          <w:p>
            <w:pPr>
              <w:pStyle w:val="11"/>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（需加盖公章）</w:t>
            </w:r>
          </w:p>
        </w:tc>
        <w:tc>
          <w:tcPr>
            <w:tcW w:w="2327" w:type="dxa"/>
            <w:noWrap w:val="0"/>
            <w:vAlign w:val="center"/>
          </w:tcPr>
          <w:p>
            <w:pPr>
              <w:ind w:firstLine="0" w:firstLineChars="0"/>
              <w:jc w:val="center"/>
              <w:rPr>
                <w:rFonts w:hint="eastAsia" w:ascii="黑体" w:hAnsi="黑体" w:eastAsia="黑体" w:cs="黑体"/>
                <w:sz w:val="28"/>
                <w:szCs w:val="28"/>
              </w:rPr>
            </w:pPr>
            <w:r>
              <w:rPr>
                <w:rFonts w:hint="eastAsia" w:ascii="黑体" w:hAnsi="黑体" w:eastAsia="黑体" w:cs="黑体"/>
                <w:sz w:val="28"/>
                <w:szCs w:val="28"/>
              </w:rPr>
              <w:t>工厂名称</w:t>
            </w:r>
          </w:p>
        </w:tc>
        <w:tc>
          <w:tcPr>
            <w:tcW w:w="2177" w:type="dxa"/>
            <w:noWrap w:val="0"/>
            <w:vAlign w:val="center"/>
          </w:tcPr>
          <w:p>
            <w:pPr>
              <w:pStyle w:val="11"/>
              <w:ind w:firstLine="0" w:firstLineChars="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921" w:type="dxa"/>
            <w:noWrap w:val="0"/>
            <w:vAlign w:val="center"/>
          </w:tcPr>
          <w:p>
            <w:pPr>
              <w:pStyle w:val="10"/>
              <w:ind w:firstLine="0" w:firstLineChars="0"/>
              <w:rPr>
                <w:rFonts w:hint="eastAsia" w:ascii="黑体" w:hAnsi="黑体" w:eastAsia="黑体" w:cs="黑体"/>
                <w:sz w:val="28"/>
                <w:szCs w:val="28"/>
              </w:rPr>
            </w:pPr>
            <w:r>
              <w:rPr>
                <w:rFonts w:hint="eastAsia" w:ascii="黑体" w:hAnsi="黑体" w:eastAsia="黑体" w:cs="黑体"/>
                <w:sz w:val="28"/>
                <w:szCs w:val="28"/>
              </w:rPr>
              <w:t>所属行业</w:t>
            </w:r>
          </w:p>
        </w:tc>
        <w:tc>
          <w:tcPr>
            <w:tcW w:w="2740" w:type="dxa"/>
            <w:noWrap w:val="0"/>
            <w:vAlign w:val="center"/>
          </w:tcPr>
          <w:p>
            <w:pPr>
              <w:pStyle w:val="11"/>
              <w:ind w:left="0" w:leftChars="0" w:firstLine="0" w:firstLineChars="0"/>
              <w:rPr>
                <w:rFonts w:hint="eastAsia" w:ascii="仿宋_GB2312" w:hAnsi="仿宋_GB2312" w:eastAsia="仿宋_GB2312" w:cs="仿宋_GB2312"/>
                <w:sz w:val="28"/>
                <w:szCs w:val="28"/>
              </w:rPr>
            </w:pPr>
          </w:p>
        </w:tc>
        <w:tc>
          <w:tcPr>
            <w:tcW w:w="2327" w:type="dxa"/>
            <w:noWrap w:val="0"/>
            <w:vAlign w:val="center"/>
          </w:tcPr>
          <w:p>
            <w:pPr>
              <w:ind w:firstLine="0" w:firstLineChars="0"/>
              <w:jc w:val="center"/>
              <w:rPr>
                <w:rFonts w:hint="eastAsia" w:ascii="黑体" w:hAnsi="黑体" w:eastAsia="黑体" w:cs="黑体"/>
                <w:sz w:val="28"/>
                <w:szCs w:val="28"/>
              </w:rPr>
            </w:pPr>
            <w:r>
              <w:rPr>
                <w:rFonts w:hint="eastAsia" w:ascii="黑体" w:hAnsi="黑体" w:eastAsia="黑体" w:cs="黑体"/>
                <w:sz w:val="28"/>
                <w:szCs w:val="28"/>
              </w:rPr>
              <w:t>所属区域</w:t>
            </w:r>
          </w:p>
        </w:tc>
        <w:tc>
          <w:tcPr>
            <w:tcW w:w="2177" w:type="dxa"/>
            <w:noWrap w:val="0"/>
            <w:vAlign w:val="center"/>
          </w:tcPr>
          <w:p>
            <w:pPr>
              <w:pStyle w:val="11"/>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8" w:hRule="atLeast"/>
        </w:trPr>
        <w:tc>
          <w:tcPr>
            <w:tcW w:w="9165" w:type="dxa"/>
            <w:gridSpan w:val="4"/>
            <w:noWrap w:val="0"/>
            <w:vAlign w:val="center"/>
          </w:tcPr>
          <w:p>
            <w:pPr>
              <w:pStyle w:val="11"/>
              <w:ind w:firstLine="0" w:firstLineChars="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申报书首页添加目录页</w:t>
            </w:r>
          </w:p>
          <w:p>
            <w:pPr>
              <w:pStyle w:val="11"/>
              <w:ind w:firstLine="0" w:firstLine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一、填报说明：</w:t>
            </w:r>
          </w:p>
          <w:p>
            <w:pPr>
              <w:pStyle w:val="11"/>
              <w:ind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第一部分：</w:t>
            </w:r>
            <w:r>
              <w:rPr>
                <w:rFonts w:hint="eastAsia" w:ascii="仿宋_GB2312" w:hAnsi="仿宋_GB2312" w:eastAsia="仿宋_GB2312" w:cs="仿宋_GB2312"/>
                <w:sz w:val="32"/>
                <w:szCs w:val="32"/>
                <w:lang w:val="en-US" w:eastAsia="zh-CN"/>
              </w:rPr>
              <w:t>申报</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val="en-US" w:eastAsia="zh-CN"/>
              </w:rPr>
              <w:t>基本情况介绍</w:t>
            </w:r>
          </w:p>
          <w:p>
            <w:pPr>
              <w:pStyle w:val="11"/>
              <w:numPr>
                <w:ilvl w:val="0"/>
                <w:numId w:val="1"/>
              </w:numPr>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发展历程、</w:t>
            </w:r>
            <w:r>
              <w:rPr>
                <w:rFonts w:hint="eastAsia" w:ascii="仿宋_GB2312" w:hAnsi="仿宋_GB2312" w:eastAsia="仿宋_GB2312" w:cs="仿宋_GB2312"/>
                <w:sz w:val="32"/>
                <w:szCs w:val="32"/>
              </w:rPr>
              <w:t>行业属性、行业地位</w:t>
            </w:r>
          </w:p>
          <w:p>
            <w:pPr>
              <w:pStyle w:val="11"/>
              <w:numPr>
                <w:ilvl w:val="0"/>
                <w:numId w:val="1"/>
              </w:numPr>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品牌品质、专业资质、生产经营、财务状况（必填项）</w:t>
            </w:r>
          </w:p>
          <w:p>
            <w:pPr>
              <w:pStyle w:val="11"/>
              <w:numPr>
                <w:ilvl w:val="0"/>
                <w:numId w:val="0"/>
              </w:num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*行业地位（竞争地位、行业排名、市场占有率等）</w:t>
            </w:r>
          </w:p>
          <w:p>
            <w:pPr>
              <w:pStyle w:val="11"/>
              <w:numPr>
                <w:ilvl w:val="0"/>
                <w:numId w:val="0"/>
              </w:num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*近三年财务状况（如资产总额、资产负债率、主营业务收入、利润率等列表说明）</w:t>
            </w:r>
          </w:p>
          <w:p>
            <w:pPr>
              <w:pStyle w:val="11"/>
              <w:ind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第二部分：</w:t>
            </w:r>
            <w:r>
              <w:rPr>
                <w:rFonts w:hint="eastAsia" w:ascii="仿宋_GB2312" w:hAnsi="仿宋_GB2312" w:eastAsia="仿宋_GB2312" w:cs="仿宋_GB2312"/>
                <w:sz w:val="32"/>
                <w:szCs w:val="32"/>
              </w:rPr>
              <w:t>智能工厂建设</w:t>
            </w:r>
            <w:r>
              <w:rPr>
                <w:rFonts w:hint="eastAsia" w:ascii="仿宋_GB2312" w:hAnsi="仿宋_GB2312" w:eastAsia="仿宋_GB2312" w:cs="仿宋_GB2312"/>
                <w:sz w:val="32"/>
                <w:szCs w:val="32"/>
                <w:lang w:val="en-US" w:eastAsia="zh-CN"/>
              </w:rPr>
              <w:t>情况介绍</w:t>
            </w:r>
          </w:p>
          <w:p>
            <w:pPr>
              <w:pStyle w:val="11"/>
              <w:numPr>
                <w:ilvl w:val="0"/>
                <w:numId w:val="2"/>
              </w:numPr>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智能工厂建设</w:t>
            </w:r>
            <w:r>
              <w:rPr>
                <w:rFonts w:hint="eastAsia" w:ascii="仿宋_GB2312" w:hAnsi="仿宋_GB2312" w:eastAsia="仿宋_GB2312" w:cs="仿宋_GB2312"/>
                <w:sz w:val="32"/>
                <w:szCs w:val="32"/>
              </w:rPr>
              <w:t>历程</w:t>
            </w:r>
          </w:p>
          <w:p>
            <w:pPr>
              <w:pStyle w:val="11"/>
              <w:numPr>
                <w:ilvl w:val="0"/>
                <w:numId w:val="2"/>
              </w:numPr>
              <w:ind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智能工厂整体架构（必填项）</w:t>
            </w:r>
          </w:p>
          <w:p>
            <w:pPr>
              <w:pStyle w:val="11"/>
              <w:numPr>
                <w:ilvl w:val="0"/>
                <w:numId w:val="2"/>
              </w:numPr>
              <w:ind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智能工厂建设要素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人员、资源、技术、制造</w:t>
            </w:r>
            <w:r>
              <w:rPr>
                <w:rFonts w:hint="eastAsia" w:ascii="仿宋_GB2312" w:hAnsi="仿宋_GB2312" w:eastAsia="仿宋_GB2312" w:cs="仿宋_GB2312"/>
                <w:sz w:val="32"/>
                <w:szCs w:val="32"/>
                <w:lang w:eastAsia="zh-CN"/>
              </w:rPr>
              <w:t>）</w:t>
            </w:r>
          </w:p>
          <w:p>
            <w:pPr>
              <w:keepNext w:val="0"/>
              <w:keepLines w:val="0"/>
              <w:widowControl/>
              <w:suppressLineNumbers w:val="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*该部分需重点说明，参考GB/T 39116-2020智能制造能力成熟度模型</w:t>
            </w:r>
          </w:p>
          <w:p>
            <w:pPr>
              <w:pStyle w:val="11"/>
              <w:ind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第三部分：</w:t>
            </w:r>
            <w:r>
              <w:rPr>
                <w:rFonts w:hint="eastAsia" w:ascii="仿宋_GB2312" w:hAnsi="仿宋_GB2312" w:eastAsia="仿宋_GB2312" w:cs="仿宋_GB2312"/>
                <w:sz w:val="32"/>
                <w:szCs w:val="32"/>
                <w:lang w:val="en-US" w:eastAsia="zh-CN"/>
              </w:rPr>
              <w:t>智能工厂创新情况介绍（亮点、特点）</w:t>
            </w:r>
          </w:p>
          <w:p>
            <w:pPr>
              <w:pStyle w:val="11"/>
              <w:numPr>
                <w:ilvl w:val="0"/>
                <w:numId w:val="3"/>
              </w:numPr>
              <w:ind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技术创新等</w:t>
            </w:r>
          </w:p>
          <w:p>
            <w:pPr>
              <w:keepNext w:val="0"/>
              <w:keepLines w:val="0"/>
              <w:widowControl/>
              <w:suppressLineNumbers w:val="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*该部分描述具有特色、亮点、行业先进性的重点场景，需8个以上，场景名称及内容参考国家级示范试点优秀场景中智能制造典型场景参考指引。</w:t>
            </w:r>
          </w:p>
          <w:p>
            <w:pPr>
              <w:pStyle w:val="11"/>
              <w:numPr>
                <w:ilvl w:val="0"/>
                <w:numId w:val="3"/>
              </w:numPr>
              <w:ind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新技术应用等（如AI+、5G+、工业互联网+、IoT+等）</w:t>
            </w:r>
          </w:p>
          <w:p>
            <w:pPr>
              <w:pStyle w:val="11"/>
              <w:numPr>
                <w:ilvl w:val="0"/>
                <w:numId w:val="3"/>
              </w:numPr>
              <w:ind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智慧供应链建设等</w:t>
            </w:r>
          </w:p>
          <w:p>
            <w:pPr>
              <w:pStyle w:val="11"/>
              <w:ind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第四部分：</w:t>
            </w:r>
            <w:r>
              <w:rPr>
                <w:rFonts w:hint="eastAsia" w:ascii="仿宋_GB2312" w:hAnsi="仿宋_GB2312" w:eastAsia="仿宋_GB2312" w:cs="仿宋_GB2312"/>
                <w:sz w:val="32"/>
                <w:szCs w:val="32"/>
                <w:lang w:val="en-US" w:eastAsia="zh-CN"/>
              </w:rPr>
              <w:t>智能工厂建设成效情况介绍</w:t>
            </w:r>
          </w:p>
          <w:p>
            <w:pPr>
              <w:pStyle w:val="11"/>
              <w:numPr>
                <w:ilvl w:val="0"/>
                <w:numId w:val="4"/>
              </w:numPr>
              <w:ind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绿色、低碳、安全、环保、节能等方面</w:t>
            </w:r>
          </w:p>
          <w:p>
            <w:pPr>
              <w:pStyle w:val="11"/>
              <w:numPr>
                <w:ilvl w:val="0"/>
                <w:numId w:val="4"/>
              </w:numPr>
              <w:ind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生产效率、运营成本、综合能效等方面</w:t>
            </w:r>
          </w:p>
          <w:p>
            <w:pPr>
              <w:pStyle w:val="11"/>
              <w:numPr>
                <w:ilvl w:val="0"/>
                <w:numId w:val="4"/>
              </w:numPr>
              <w:ind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行业的引领性及产业链带动性等方面</w:t>
            </w:r>
          </w:p>
          <w:p>
            <w:pPr>
              <w:pStyle w:val="11"/>
              <w:numPr>
                <w:ilvl w:val="0"/>
                <w:numId w:val="0"/>
              </w:num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第五部分：</w:t>
            </w:r>
            <w:r>
              <w:rPr>
                <w:rFonts w:hint="eastAsia" w:ascii="仿宋_GB2312" w:hAnsi="仿宋_GB2312" w:eastAsia="仿宋_GB2312" w:cs="仿宋_GB2312"/>
                <w:b w:val="0"/>
                <w:bCs w:val="0"/>
                <w:sz w:val="32"/>
                <w:szCs w:val="32"/>
                <w:lang w:val="en-US" w:eastAsia="zh-CN"/>
              </w:rPr>
              <w:t>请企业依据国家标准《智能制造能力成熟度模型》（GB/T39116-2020）,通过智能制造评估评价公共服务平台（www.C3mep.cn）开展智能制造评估评价</w:t>
            </w:r>
            <w:r>
              <w:rPr>
                <w:rFonts w:hint="eastAsia" w:ascii="仿宋_GB2312" w:hAnsi="仿宋_GB2312" w:eastAsia="仿宋_GB2312" w:cs="仿宋_GB2312"/>
                <w:b/>
                <w:bCs/>
                <w:sz w:val="32"/>
                <w:szCs w:val="32"/>
                <w:lang w:val="en-US" w:eastAsia="zh-CN"/>
              </w:rPr>
              <w:t>（免费）</w:t>
            </w:r>
            <w:r>
              <w:rPr>
                <w:rFonts w:hint="eastAsia" w:ascii="仿宋_GB2312" w:hAnsi="仿宋_GB2312" w:eastAsia="仿宋_GB2312" w:cs="仿宋_GB2312"/>
                <w:b w:val="0"/>
                <w:bCs w:val="0"/>
                <w:sz w:val="32"/>
                <w:szCs w:val="32"/>
                <w:lang w:val="en-US" w:eastAsia="zh-CN"/>
              </w:rPr>
              <w:t>。完成评估后，</w:t>
            </w:r>
            <w:r>
              <w:rPr>
                <w:rFonts w:hint="eastAsia" w:ascii="仿宋_GB2312" w:hAnsi="仿宋_GB2312" w:eastAsia="仿宋_GB2312" w:cs="仿宋_GB2312"/>
                <w:b/>
                <w:bCs/>
                <w:sz w:val="32"/>
                <w:szCs w:val="32"/>
                <w:lang w:val="en-US" w:eastAsia="zh-CN"/>
              </w:rPr>
              <w:t>下载并提交L2级及以上自评估报告（不计入文档字数内）。</w:t>
            </w:r>
          </w:p>
          <w:p>
            <w:pPr>
              <w:pStyle w:val="11"/>
              <w:numPr>
                <w:ilvl w:val="0"/>
                <w:numId w:val="0"/>
              </w:numPr>
              <w:rPr>
                <w:rFonts w:hint="eastAsia" w:ascii="仿宋_GB2312" w:hAnsi="仿宋_GB2312" w:eastAsia="仿宋_GB2312" w:cs="仿宋_GB2312"/>
                <w:b/>
                <w:bCs/>
                <w:sz w:val="32"/>
                <w:szCs w:val="32"/>
                <w:lang w:val="en-US" w:eastAsia="zh-CN"/>
              </w:rPr>
            </w:pPr>
          </w:p>
          <w:p>
            <w:pPr>
              <w:pStyle w:val="11"/>
              <w:ind w:firstLine="0" w:firstLineChars="0"/>
              <w:rPr>
                <w:rFonts w:hint="eastAsia" w:ascii="仿宋_GB2312" w:hAnsi="仿宋_GB2312" w:eastAsia="仿宋_GB2312" w:cs="仿宋_GB2312"/>
                <w:b/>
                <w:bCs/>
                <w:color w:val="171A1D"/>
                <w:sz w:val="32"/>
                <w:szCs w:val="32"/>
                <w:shd w:val="clear" w:color="auto" w:fill="FFFFFF"/>
              </w:rPr>
            </w:pPr>
            <w:r>
              <w:rPr>
                <w:rFonts w:hint="eastAsia" w:ascii="仿宋_GB2312" w:hAnsi="仿宋_GB2312" w:eastAsia="仿宋_GB2312" w:cs="仿宋_GB2312"/>
                <w:b/>
                <w:bCs/>
                <w:color w:val="171A1D"/>
                <w:sz w:val="32"/>
                <w:szCs w:val="32"/>
                <w:shd w:val="clear" w:color="auto" w:fill="FFFFFF"/>
                <w:lang w:val="en-US" w:eastAsia="zh-CN"/>
              </w:rPr>
              <w:t>二、填报</w:t>
            </w:r>
            <w:r>
              <w:rPr>
                <w:rFonts w:hint="eastAsia" w:ascii="仿宋_GB2312" w:hAnsi="仿宋_GB2312" w:eastAsia="仿宋_GB2312" w:cs="仿宋_GB2312"/>
                <w:b/>
                <w:bCs/>
                <w:color w:val="171A1D"/>
                <w:sz w:val="32"/>
                <w:szCs w:val="32"/>
                <w:shd w:val="clear" w:color="auto" w:fill="FFFFFF"/>
              </w:rPr>
              <w:t>要求：</w:t>
            </w:r>
          </w:p>
          <w:p>
            <w:pPr>
              <w:pStyle w:val="11"/>
              <w:ind w:firstLine="0" w:firstLineChars="0"/>
              <w:rPr>
                <w:rFonts w:hint="eastAsia" w:ascii="仿宋_GB2312" w:hAnsi="仿宋_GB2312" w:eastAsia="仿宋_GB2312" w:cs="仿宋_GB2312"/>
                <w:color w:val="171A1D"/>
                <w:sz w:val="32"/>
                <w:szCs w:val="32"/>
                <w:shd w:val="clear" w:color="auto" w:fill="FFFFFF"/>
                <w:lang w:eastAsia="zh-CN"/>
              </w:rPr>
            </w:pPr>
            <w:r>
              <w:rPr>
                <w:rFonts w:hint="eastAsia" w:ascii="仿宋_GB2312" w:hAnsi="仿宋_GB2312" w:eastAsia="仿宋_GB2312" w:cs="仿宋_GB2312"/>
                <w:color w:val="171A1D"/>
                <w:sz w:val="32"/>
                <w:szCs w:val="32"/>
                <w:shd w:val="clear" w:color="auto" w:fill="FFFFFF"/>
                <w:lang w:val="en-US" w:eastAsia="zh-CN"/>
              </w:rPr>
              <w:t>1、</w:t>
            </w:r>
            <w:r>
              <w:rPr>
                <w:rFonts w:hint="eastAsia" w:ascii="仿宋_GB2312" w:hAnsi="仿宋_GB2312" w:eastAsia="仿宋_GB2312" w:cs="仿宋_GB2312"/>
                <w:color w:val="171A1D"/>
                <w:sz w:val="32"/>
                <w:szCs w:val="32"/>
                <w:shd w:val="clear" w:color="auto" w:fill="FFFFFF"/>
              </w:rPr>
              <w:t>字数</w:t>
            </w:r>
            <w:r>
              <w:rPr>
                <w:rFonts w:hint="eastAsia" w:ascii="仿宋_GB2312" w:hAnsi="仿宋_GB2312" w:eastAsia="仿宋_GB2312" w:cs="仿宋_GB2312"/>
                <w:color w:val="171A1D"/>
                <w:sz w:val="32"/>
                <w:szCs w:val="32"/>
                <w:shd w:val="clear" w:color="auto" w:fill="FFFFFF"/>
                <w:lang w:eastAsia="zh-CN"/>
              </w:rPr>
              <w:t>：</w:t>
            </w:r>
            <w:r>
              <w:rPr>
                <w:rFonts w:hint="eastAsia" w:ascii="仿宋_GB2312" w:hAnsi="仿宋_GB2312" w:eastAsia="仿宋_GB2312" w:cs="仿宋_GB2312"/>
                <w:color w:val="171A1D"/>
                <w:sz w:val="32"/>
                <w:szCs w:val="32"/>
                <w:shd w:val="clear" w:color="auto" w:fill="FFFFFF"/>
                <w:lang w:val="en-US" w:eastAsia="zh-CN"/>
              </w:rPr>
              <w:t>不少于3000字</w:t>
            </w:r>
            <w:r>
              <w:rPr>
                <w:rFonts w:hint="eastAsia" w:ascii="仿宋_GB2312" w:hAnsi="仿宋_GB2312" w:eastAsia="仿宋_GB2312" w:cs="仿宋_GB2312"/>
                <w:color w:val="171A1D"/>
                <w:sz w:val="32"/>
                <w:szCs w:val="32"/>
                <w:shd w:val="clear" w:color="auto" w:fill="FFFFFF"/>
              </w:rPr>
              <w:t>（Word格式）</w:t>
            </w:r>
          </w:p>
          <w:p>
            <w:pPr>
              <w:pStyle w:val="11"/>
              <w:ind w:firstLine="0" w:firstLineChars="0"/>
              <w:rPr>
                <w:rFonts w:hint="eastAsia" w:ascii="仿宋_GB2312" w:hAnsi="仿宋_GB2312" w:eastAsia="仿宋_GB2312" w:cs="仿宋_GB2312"/>
                <w:color w:val="171A1D"/>
                <w:sz w:val="32"/>
                <w:szCs w:val="32"/>
                <w:shd w:val="clear" w:color="auto" w:fill="FFFFFF"/>
                <w:lang w:val="en-US" w:eastAsia="zh-CN"/>
              </w:rPr>
            </w:pPr>
            <w:r>
              <w:rPr>
                <w:rFonts w:hint="eastAsia" w:ascii="仿宋_GB2312" w:hAnsi="仿宋_GB2312" w:eastAsia="仿宋_GB2312" w:cs="仿宋_GB2312"/>
                <w:color w:val="171A1D"/>
                <w:sz w:val="32"/>
                <w:szCs w:val="32"/>
                <w:shd w:val="clear" w:color="auto" w:fill="FFFFFF"/>
                <w:lang w:val="en-US" w:eastAsia="zh-CN"/>
              </w:rPr>
              <w:t>2、字体：仿宋</w:t>
            </w:r>
            <w:r>
              <w:rPr>
                <w:rFonts w:hint="eastAsia" w:ascii="仿宋_GB2312" w:hAnsi="仿宋_GB2312" w:eastAsia="仿宋_GB2312" w:cs="仿宋_GB2312"/>
                <w:color w:val="171A1D"/>
                <w:sz w:val="32"/>
                <w:szCs w:val="32"/>
                <w:u w:val="none"/>
                <w:shd w:val="clear" w:color="auto" w:fill="FFFFFF"/>
                <w:lang w:val="en-US" w:eastAsia="zh-CN"/>
              </w:rPr>
              <w:t>_GB2312</w:t>
            </w:r>
            <w:r>
              <w:rPr>
                <w:rFonts w:hint="eastAsia" w:ascii="仿宋_GB2312" w:hAnsi="仿宋_GB2312" w:eastAsia="仿宋_GB2312" w:cs="仿宋_GB2312"/>
                <w:color w:val="171A1D"/>
                <w:sz w:val="32"/>
                <w:szCs w:val="32"/>
                <w:shd w:val="clear" w:color="auto" w:fill="FFFFFF"/>
                <w:lang w:val="en-US" w:eastAsia="zh-CN"/>
              </w:rPr>
              <w:t>，三号</w:t>
            </w:r>
          </w:p>
          <w:p>
            <w:pPr>
              <w:pStyle w:val="11"/>
              <w:ind w:firstLine="0" w:firstLineChars="0"/>
              <w:rPr>
                <w:rFonts w:hint="eastAsia" w:ascii="仿宋_GB2312" w:hAnsi="仿宋_GB2312" w:eastAsia="仿宋_GB2312" w:cs="仿宋_GB2312"/>
                <w:color w:val="171A1D"/>
                <w:sz w:val="32"/>
                <w:szCs w:val="32"/>
                <w:shd w:val="clear" w:color="auto" w:fill="FFFFFF"/>
                <w:lang w:val="en-US" w:eastAsia="zh-CN"/>
              </w:rPr>
            </w:pPr>
            <w:r>
              <w:rPr>
                <w:rFonts w:hint="eastAsia" w:ascii="仿宋_GB2312" w:hAnsi="仿宋_GB2312" w:eastAsia="仿宋_GB2312" w:cs="仿宋_GB2312"/>
                <w:color w:val="171A1D"/>
                <w:sz w:val="32"/>
                <w:szCs w:val="32"/>
                <w:shd w:val="clear" w:color="auto" w:fill="FFFFFF"/>
                <w:lang w:val="en-US" w:eastAsia="zh-CN"/>
              </w:rPr>
              <w:t>3、行间距：固定值27磅</w:t>
            </w:r>
          </w:p>
          <w:p>
            <w:pPr>
              <w:pStyle w:val="11"/>
              <w:ind w:left="0" w:leftChars="0" w:firstLine="0" w:firstLineChars="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color w:val="171A1D"/>
                <w:sz w:val="32"/>
                <w:szCs w:val="32"/>
                <w:shd w:val="clear" w:color="auto" w:fill="FFFFFF"/>
                <w:lang w:val="en-US" w:eastAsia="zh-CN"/>
              </w:rPr>
              <w:t>4、配图：</w:t>
            </w:r>
            <w:r>
              <w:rPr>
                <w:rFonts w:hint="eastAsia" w:ascii="仿宋_GB2312" w:hAnsi="仿宋_GB2312" w:eastAsia="仿宋_GB2312" w:cs="仿宋_GB2312"/>
                <w:color w:val="171A1D"/>
                <w:sz w:val="32"/>
                <w:szCs w:val="32"/>
                <w:shd w:val="clear" w:color="auto" w:fill="FFFFFF"/>
              </w:rPr>
              <w:t>大小不低于5M，像素不低于800万，数量不少于10，</w:t>
            </w:r>
            <w:r>
              <w:rPr>
                <w:rFonts w:hint="eastAsia" w:ascii="仿宋_GB2312" w:hAnsi="仿宋_GB2312" w:eastAsia="仿宋_GB2312" w:cs="仿宋_GB2312"/>
                <w:color w:val="171A1D"/>
                <w:sz w:val="32"/>
                <w:szCs w:val="32"/>
                <w:shd w:val="clear" w:color="auto" w:fill="FFFFFF"/>
                <w:lang w:val="en-US" w:eastAsia="zh-CN"/>
              </w:rPr>
              <w:t>编号且附</w:t>
            </w:r>
            <w:r>
              <w:rPr>
                <w:rFonts w:hint="eastAsia" w:ascii="仿宋_GB2312" w:hAnsi="仿宋_GB2312" w:eastAsia="仿宋_GB2312" w:cs="仿宋_GB2312"/>
                <w:color w:val="171A1D"/>
                <w:sz w:val="32"/>
                <w:szCs w:val="32"/>
                <w:shd w:val="clear" w:color="auto" w:fill="FFFFFF"/>
              </w:rPr>
              <w:t>说明性文字</w:t>
            </w:r>
          </w:p>
          <w:p>
            <w:pPr>
              <w:pStyle w:val="11"/>
              <w:ind w:left="0" w:leftChars="0" w:firstLine="0" w:firstLineChars="0"/>
              <w:rPr>
                <w:rFonts w:hint="eastAsia" w:ascii="仿宋_GB2312" w:hAnsi="仿宋_GB2312" w:eastAsia="仿宋_GB2312" w:cs="仿宋_GB2312"/>
                <w:color w:val="171A1D"/>
                <w:sz w:val="32"/>
                <w:szCs w:val="32"/>
                <w:shd w:val="clear" w:color="auto" w:fill="FFFFFF"/>
              </w:rPr>
            </w:pPr>
          </w:p>
          <w:p>
            <w:pPr>
              <w:pStyle w:val="11"/>
              <w:ind w:firstLine="0" w:firstLineChars="0"/>
              <w:jc w:val="center"/>
              <w:rPr>
                <w:rFonts w:hint="eastAsia" w:ascii="仿宋_GB2312" w:hAnsi="仿宋_GB2312" w:eastAsia="仿宋_GB2312" w:cs="仿宋_GB2312"/>
                <w:color w:val="171A1D"/>
                <w:sz w:val="32"/>
                <w:szCs w:val="32"/>
                <w:shd w:val="clear" w:color="auto" w:fill="FFFFFF"/>
              </w:rPr>
            </w:pPr>
          </w:p>
          <w:p>
            <w:pPr>
              <w:pStyle w:val="11"/>
              <w:ind w:left="118" w:leftChars="56" w:firstLine="0" w:firstLineChars="0"/>
              <w:rPr>
                <w:rFonts w:hint="eastAsia" w:ascii="仿宋_GB2312" w:hAnsi="仿宋_GB2312" w:eastAsia="仿宋_GB2312" w:cs="仿宋_GB2312"/>
                <w:color w:val="171A1D"/>
                <w:sz w:val="32"/>
                <w:szCs w:val="32"/>
                <w:shd w:val="clear" w:color="auto" w:fill="FFFFFF"/>
              </w:rPr>
            </w:pPr>
          </w:p>
          <w:p>
            <w:pPr>
              <w:pStyle w:val="11"/>
              <w:ind w:firstLine="0" w:firstLineChars="0"/>
              <w:jc w:val="center"/>
              <w:rPr>
                <w:rFonts w:hint="eastAsia" w:ascii="仿宋_GB2312" w:hAnsi="仿宋_GB2312" w:eastAsia="仿宋_GB2312" w:cs="仿宋_GB2312"/>
                <w:color w:val="171A1D"/>
                <w:sz w:val="32"/>
                <w:szCs w:val="32"/>
                <w:shd w:val="clear" w:color="auto" w:fill="FFFFFF"/>
              </w:rPr>
            </w:pPr>
          </w:p>
          <w:p>
            <w:pPr>
              <w:pStyle w:val="11"/>
              <w:ind w:firstLineChars="0"/>
              <w:rPr>
                <w:rFonts w:hint="eastAsia" w:ascii="仿宋_GB2312" w:hAnsi="仿宋_GB2312" w:eastAsia="仿宋_GB2312" w:cs="仿宋_GB2312"/>
                <w:color w:val="171A1D"/>
                <w:sz w:val="32"/>
                <w:szCs w:val="32"/>
                <w:shd w:val="clear" w:color="auto" w:fill="FFFFFF"/>
              </w:rPr>
            </w:pPr>
          </w:p>
          <w:p>
            <w:pPr>
              <w:pStyle w:val="11"/>
              <w:ind w:firstLine="0" w:firstLineChars="0"/>
              <w:jc w:val="center"/>
              <w:rPr>
                <w:rFonts w:hint="eastAsia" w:ascii="仿宋_GB2312" w:hAnsi="仿宋_GB2312" w:eastAsia="仿宋_GB2312" w:cs="仿宋_GB2312"/>
                <w:color w:val="171A1D"/>
                <w:sz w:val="32"/>
                <w:szCs w:val="32"/>
                <w:shd w:val="clear" w:color="auto" w:fill="FFFFFF"/>
              </w:rPr>
            </w:pPr>
          </w:p>
          <w:p>
            <w:pPr>
              <w:ind w:left="360" w:firstLine="0" w:firstLineChars="0"/>
              <w:rPr>
                <w:rFonts w:hint="eastAsia" w:ascii="仿宋_GB2312" w:hAnsi="仿宋_GB2312" w:eastAsia="仿宋_GB2312" w:cs="仿宋_GB2312"/>
                <w:color w:val="171A1D"/>
                <w:sz w:val="32"/>
                <w:szCs w:val="32"/>
                <w:shd w:val="clear" w:color="auto" w:fill="FFFFFF"/>
              </w:rPr>
            </w:pPr>
          </w:p>
          <w:p>
            <w:pPr>
              <w:ind w:firstLine="0" w:firstLineChars="0"/>
              <w:jc w:val="center"/>
              <w:rPr>
                <w:rFonts w:hint="eastAsia" w:ascii="仿宋_GB2312" w:hAnsi="仿宋_GB2312" w:eastAsia="仿宋_GB2312" w:cs="仿宋_GB2312"/>
                <w:color w:val="171A1D"/>
                <w:sz w:val="32"/>
                <w:szCs w:val="32"/>
                <w:shd w:val="clear" w:color="auto" w:fill="FFFFFF"/>
              </w:rPr>
            </w:pPr>
          </w:p>
          <w:p>
            <w:pPr>
              <w:ind w:left="360" w:firstLine="0" w:firstLineChars="0"/>
              <w:jc w:val="both"/>
              <w:rPr>
                <w:rFonts w:hint="eastAsia" w:ascii="仿宋_GB2312" w:hAnsi="仿宋_GB2312" w:eastAsia="仿宋_GB2312" w:cs="仿宋_GB2312"/>
                <w:color w:val="171A1D"/>
                <w:sz w:val="32"/>
                <w:szCs w:val="32"/>
                <w:shd w:val="clear" w:color="auto" w:fill="FFFFFF"/>
              </w:rPr>
            </w:pPr>
          </w:p>
          <w:p>
            <w:pPr>
              <w:ind w:firstLine="0" w:firstLineChars="0"/>
              <w:jc w:val="center"/>
              <w:rPr>
                <w:rFonts w:hint="eastAsia" w:ascii="仿宋_GB2312" w:hAnsi="仿宋_GB2312" w:eastAsia="仿宋_GB2312" w:cs="仿宋_GB2312"/>
                <w:color w:val="171A1D"/>
                <w:sz w:val="32"/>
                <w:szCs w:val="32"/>
                <w:shd w:val="clear" w:color="auto" w:fill="FFFFFF"/>
              </w:rPr>
            </w:pPr>
          </w:p>
          <w:p>
            <w:pPr>
              <w:spacing w:line="300" w:lineRule="auto"/>
              <w:ind w:firstLine="0" w:firstLineChars="0"/>
              <w:jc w:val="center"/>
              <w:rPr>
                <w:rFonts w:hint="eastAsia" w:ascii="仿宋_GB2312" w:hAnsi="仿宋_GB2312" w:eastAsia="仿宋_GB2312" w:cs="仿宋_GB2312"/>
                <w:color w:val="171A1D"/>
                <w:sz w:val="32"/>
                <w:szCs w:val="32"/>
                <w:shd w:val="clear" w:color="auto" w:fill="FFFFFF"/>
              </w:rPr>
            </w:pPr>
          </w:p>
          <w:p>
            <w:pPr>
              <w:pStyle w:val="7"/>
              <w:rPr>
                <w:rFonts w:hint="eastAsia" w:ascii="仿宋_GB2312" w:hAnsi="仿宋_GB2312" w:eastAsia="仿宋_GB2312" w:cs="仿宋_GB2312"/>
                <w:sz w:val="32"/>
                <w:szCs w:val="32"/>
              </w:rPr>
            </w:pPr>
          </w:p>
          <w:p>
            <w:pPr>
              <w:pStyle w:val="11"/>
              <w:ind w:firstLine="0" w:firstLineChars="0"/>
              <w:rPr>
                <w:rFonts w:hint="eastAsia" w:ascii="仿宋_GB2312" w:hAnsi="仿宋_GB2312" w:eastAsia="仿宋_GB2312" w:cs="仿宋_GB2312"/>
                <w:color w:val="171A1D"/>
                <w:sz w:val="32"/>
                <w:szCs w:val="32"/>
                <w:shd w:val="clear" w:color="auto" w:fill="FFFFFF"/>
              </w:rPr>
            </w:pPr>
          </w:p>
        </w:tc>
      </w:tr>
    </w:tbl>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59C7C5"/>
    <w:multiLevelType w:val="singleLevel"/>
    <w:tmpl w:val="E159C7C5"/>
    <w:lvl w:ilvl="0" w:tentative="0">
      <w:start w:val="1"/>
      <w:numFmt w:val="decimal"/>
      <w:suff w:val="nothing"/>
      <w:lvlText w:val="%1、"/>
      <w:lvlJc w:val="left"/>
    </w:lvl>
  </w:abstractNum>
  <w:abstractNum w:abstractNumId="1">
    <w:nsid w:val="EC143CEA"/>
    <w:multiLevelType w:val="singleLevel"/>
    <w:tmpl w:val="EC143CEA"/>
    <w:lvl w:ilvl="0" w:tentative="0">
      <w:start w:val="1"/>
      <w:numFmt w:val="decimal"/>
      <w:suff w:val="nothing"/>
      <w:lvlText w:val="%1、"/>
      <w:lvlJc w:val="left"/>
    </w:lvl>
  </w:abstractNum>
  <w:abstractNum w:abstractNumId="2">
    <w:nsid w:val="ECC4A3E7"/>
    <w:multiLevelType w:val="singleLevel"/>
    <w:tmpl w:val="ECC4A3E7"/>
    <w:lvl w:ilvl="0" w:tentative="0">
      <w:start w:val="1"/>
      <w:numFmt w:val="decimal"/>
      <w:suff w:val="nothing"/>
      <w:lvlText w:val="%1、"/>
      <w:lvlJc w:val="left"/>
    </w:lvl>
  </w:abstractNum>
  <w:abstractNum w:abstractNumId="3">
    <w:nsid w:val="008FCDB0"/>
    <w:multiLevelType w:val="singleLevel"/>
    <w:tmpl w:val="008FCDB0"/>
    <w:lvl w:ilvl="0" w:tentative="0">
      <w:start w:val="1"/>
      <w:numFmt w:val="decimal"/>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wNWRjZWEzZTUyNTQ3ODY2YzhkYzk4NWM1MGIzMTgifQ=="/>
  </w:docVars>
  <w:rsids>
    <w:rsidRoot w:val="00000000"/>
    <w:rsid w:val="11940AE9"/>
    <w:rsid w:val="39402934"/>
    <w:rsid w:val="79025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1"/>
    <w:pPr>
      <w:spacing w:line="240" w:lineRule="auto"/>
      <w:jc w:val="left"/>
    </w:pPr>
    <w:rPr>
      <w:rFonts w:hint="eastAsia" w:eastAsia="Times New Roman"/>
      <w:color w:val="000000"/>
      <w:spacing w:val="0"/>
      <w:kern w:val="0"/>
      <w:sz w:val="28"/>
      <w:szCs w:val="24"/>
      <w:lang w:eastAsia="en-US" w:bidi="en-US"/>
    </w:rPr>
  </w:style>
  <w:style w:type="paragraph" w:styleId="3">
    <w:name w:val="Title"/>
    <w:basedOn w:val="1"/>
    <w:next w:val="1"/>
    <w:qFormat/>
    <w:uiPriority w:val="0"/>
    <w:pPr>
      <w:spacing w:line="240" w:lineRule="auto"/>
      <w:jc w:val="center"/>
      <w:outlineLvl w:val="0"/>
    </w:pPr>
    <w:rPr>
      <w:rFonts w:ascii="方正小标宋_GBK" w:hAnsi="方正小标宋_GBK" w:eastAsia="方正小标宋_GBK" w:cs="方正小标宋_GBK"/>
      <w:color w:val="000000"/>
      <w:spacing w:val="0"/>
      <w:kern w:val="0"/>
      <w:sz w:val="44"/>
      <w:szCs w:val="44"/>
      <w:lang w:eastAsia="en-US" w:bidi="en-US"/>
    </w:rPr>
  </w:style>
  <w:style w:type="paragraph" w:styleId="4">
    <w:name w:val="Body Text Indent"/>
    <w:basedOn w:val="1"/>
    <w:qFormat/>
    <w:uiPriority w:val="0"/>
    <w:pPr>
      <w:ind w:firstLine="720" w:firstLineChars="225"/>
    </w:pPr>
    <w:rPr>
      <w:rFonts w:ascii="仿宋_GB231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qFormat/>
    <w:uiPriority w:val="0"/>
    <w:pPr>
      <w:ind w:firstLine="420" w:firstLineChars="200"/>
    </w:pPr>
  </w:style>
  <w:style w:type="paragraph" w:customStyle="1" w:styleId="10">
    <w:name w:val="表头"/>
    <w:basedOn w:val="1"/>
    <w:qFormat/>
    <w:uiPriority w:val="0"/>
    <w:pPr>
      <w:spacing w:line="360" w:lineRule="auto"/>
      <w:jc w:val="center"/>
    </w:pPr>
    <w:rPr>
      <w:rFonts w:eastAsia="黑体"/>
      <w:sz w:val="24"/>
    </w:rPr>
  </w:style>
  <w:style w:type="paragraph" w:customStyle="1" w:styleId="11">
    <w:name w:val="表格正文"/>
    <w:basedOn w:val="1"/>
    <w:qFormat/>
    <w:uiPriority w:val="0"/>
    <w:pPr>
      <w:spacing w:line="360" w:lineRule="auto"/>
    </w:pPr>
    <w:rPr>
      <w:rFonts w:eastAsia="仿宋"/>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2021-11-15T08:13:00Z</dcterms:created>
  <dc:creator>Administrator</dc:creator>
  <cp:lastModifiedBy>Administrator</cp:lastModifiedBy>
  <dcterms:modified xsi:type="dcterms:W3CDTF">2023-09-26T05:57:52Z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5CEE06F8A2924ECE83ECFCCA2F9B6E48</vt:lpwstr>
  </property>
</Properties>
</file>