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"http://www.jiading.gov.cn/upload/keji/InfoPublicity/PublicInformation/File/202206131750475243.pdf" \o "科技双创券兑现操作步骤.pdf" \t "http://www.jiading.gov.cn/keji/publicity/fdzdgknr/gg/zwgg/_blank"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科技双创券兑现操作步骤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首先进入网页输入科技双创券服务平台网址：scq.jiading.gov.cn （建议使用版本稳定的浏览器如谷歌、火狐等）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040" cy="203009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2、点击页面右上角“注册”按钮，进行平台账号注册，注意归属地选择。</w:t>
      </w:r>
    </w:p>
    <w:p>
      <w:r>
        <w:drawing>
          <wp:inline distT="0" distB="0" distL="114300" distR="114300">
            <wp:extent cx="5267960" cy="93345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2880" cy="2897505"/>
            <wp:effectExtent l="0" t="0" r="1397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拥有平台账号后，点击右上角“登录”按钮，通过账号登录平台，点击蓝色模块“我要申领”按钮，进行双创券的申领。</w:t>
      </w:r>
    </w:p>
    <w:p>
      <w:pPr>
        <w:numPr>
          <w:numId w:val="0"/>
        </w:numPr>
      </w:pPr>
      <w:r>
        <w:drawing>
          <wp:inline distT="0" distB="0" distL="114300" distR="114300">
            <wp:extent cx="5267960" cy="2492375"/>
            <wp:effectExtent l="0" t="0" r="889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4、企业、创业团队根据自身属性选择“中小微企业”“孵化载体”，（以中小微企业为例），填写企业基本情况，提交申请。（注意红色星号为必填，提交后若无需求，点暂无提交）</w:t>
      </w:r>
    </w:p>
    <w:p>
      <w:r>
        <w:drawing>
          <wp:inline distT="0" distB="0" distL="114300" distR="114300">
            <wp:extent cx="5262245" cy="2850515"/>
            <wp:effectExtent l="0" t="0" r="1460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" w:hAnsi="仿宋" w:eastAsia="仿宋" w:cs="仿宋"/>
          <w:color w:val="FF000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8"/>
          <w:szCs w:val="36"/>
          <w:lang w:val="en-US" w:eastAsia="zh-CN"/>
        </w:rPr>
        <w:t>提示：待管理员审核通过后发放券号，这里注意审核标准是否为中小微企业，单位基本信息是否填写正确，与营业执照信息是一致，一般审核周期为三个工作日。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用户可通过登录账号查看审核状态，点击登录账号名，进入用户管理中心，点击“双创券管理”按钮，查看是否通过审核获得双创券，也可通过进度条掌握现有申报进度情况。</w:t>
      </w:r>
    </w:p>
    <w:p>
      <w:r>
        <w:drawing>
          <wp:inline distT="0" distB="0" distL="114300" distR="114300">
            <wp:extent cx="5264785" cy="1080135"/>
            <wp:effectExtent l="0" t="0" r="1206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440815"/>
            <wp:effectExtent l="0" t="0" r="8890" b="698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6、用户已获得双创券后，根据自身企业检测服务或研发需求在平台，检索服务。在检索框中输入关键字“汽车” 弹出相应服务内容，也可根据企业自身业务检索相关服务机构（以汽车产业为例）</w:t>
      </w:r>
    </w:p>
    <w:p>
      <w:r>
        <w:drawing>
          <wp:inline distT="0" distB="0" distL="114300" distR="114300">
            <wp:extent cx="5267960" cy="2192655"/>
            <wp:effectExtent l="0" t="0" r="889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仿宋" w:hAnsi="仿宋" w:eastAsia="仿宋" w:cs="仿宋"/>
          <w:color w:val="FF000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7、选取服务进行下单，在服务订单的页面中，需要填写委托用户信息，或发生变更的进行委托信息修改，科技双创券券号与兑现相关，需勾选券号，发票信息和佐证材料上传已完成对应信息。</w:t>
      </w:r>
      <w:r>
        <w:rPr>
          <w:rFonts w:hint="eastAsia" w:ascii="仿宋" w:hAnsi="仿宋" w:eastAsia="仿宋" w:cs="仿宋"/>
          <w:color w:val="FF0000"/>
          <w:sz w:val="28"/>
          <w:szCs w:val="36"/>
          <w:lang w:val="en-US" w:eastAsia="zh-CN"/>
        </w:rPr>
        <w:t>如订单有误可进入用户管理后台点击订单管理将错误订单移入订单</w:t>
      </w:r>
      <w:bookmarkStart w:id="0" w:name="_GoBack"/>
      <w:bookmarkEnd w:id="0"/>
      <w:r>
        <w:rPr>
          <w:rFonts w:hint="eastAsia" w:ascii="仿宋" w:hAnsi="仿宋" w:eastAsia="仿宋" w:cs="仿宋"/>
          <w:color w:val="FF0000"/>
          <w:sz w:val="28"/>
          <w:szCs w:val="36"/>
          <w:lang w:val="en-US" w:eastAsia="zh-CN"/>
        </w:rPr>
        <w:t>回收站即可。（发票不可重复使用）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0975" cy="2795270"/>
            <wp:effectExtent l="0" t="0" r="1587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3004820"/>
            <wp:effectExtent l="0" t="0" r="444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53025" cy="24479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仿宋" w:hAnsi="仿宋" w:eastAsia="仿宋" w:cs="仿宋"/>
          <w:color w:val="FF000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8"/>
          <w:szCs w:val="36"/>
          <w:lang w:val="en-US" w:eastAsia="zh-CN"/>
        </w:rPr>
        <w:t>提示：完成以上步骤视为预兑现，若有其他订单按上述步骤继续下单即可，确保佐证材料符合兑现通知要求。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10、所有下单步骤结束后，进入用户管理中心菜单点击“兑现管理”，找到此次预兑现的信息，点击“修改”按钮，进入兑现详情页面。a、确认申请企业、创业团队基本信息、单位银行信息、联系信息等是否正确，此页确认无误进入下一页。b、兑现订单详情页面，检查兑现金额、发票等佐证信息是否有误。c、确认无误后点击打印预览，打印《嘉定科技双创券兑现申请表》法人签字审核意见加盖公章后和法人签字或签章，扫描并与其他佐证材料整合打包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56530" cy="2030095"/>
            <wp:effectExtent l="0" t="0" r="1270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11、按照兑现通知要求，将完整地兑现佐证材料在兑现管理页面中上传，线上操作至此结束。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970530"/>
            <wp:effectExtent l="0" t="0" r="9525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847D2F"/>
    <w:multiLevelType w:val="singleLevel"/>
    <w:tmpl w:val="C4847D2F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76C7019A"/>
    <w:multiLevelType w:val="singleLevel"/>
    <w:tmpl w:val="76C7019A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1NjVmMzU3ZmFiZDU4ZmJkODkyNTIxMzkyZWVjNWIifQ=="/>
  </w:docVars>
  <w:rsids>
    <w:rsidRoot w:val="00000000"/>
    <w:rsid w:val="20084DAB"/>
    <w:rsid w:val="32D35370"/>
    <w:rsid w:val="60324B7F"/>
    <w:rsid w:val="74D7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891</Words>
  <Characters>910</Characters>
  <Lines>0</Lines>
  <Paragraphs>0</Paragraphs>
  <TotalTime>3</TotalTime>
  <ScaleCrop>false</ScaleCrop>
  <LinksUpToDate>false</LinksUpToDate>
  <CharactersWithSpaces>912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41405</dc:creator>
  <cp:lastModifiedBy>So  °</cp:lastModifiedBy>
  <dcterms:modified xsi:type="dcterms:W3CDTF">2023-05-04T04:49:55Z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ED0BF3C9AF05452C803BC0C5B17971CA_12</vt:lpwstr>
  </property>
</Properties>
</file>