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7FC8" w14:textId="77777777" w:rsidR="00C13E4D" w:rsidRPr="00580D5B" w:rsidRDefault="00000000">
      <w:pPr>
        <w:pStyle w:val="a0"/>
        <w:spacing w:after="0" w:line="560" w:lineRule="exact"/>
        <w:jc w:val="center"/>
        <w:rPr>
          <w:rFonts w:ascii="方正小标宋简体" w:eastAsia="方正小标宋简体" w:cs="仿宋_GB2312"/>
          <w:b/>
          <w:bCs/>
          <w:color w:val="000000"/>
          <w:sz w:val="44"/>
          <w:szCs w:val="44"/>
          <w:lang w:val="zh-CN"/>
        </w:rPr>
      </w:pPr>
      <w:r w:rsidRPr="00580D5B">
        <w:rPr>
          <w:rFonts w:ascii="方正小标宋简体" w:eastAsia="方正小标宋简体" w:cs="仿宋_GB2312"/>
          <w:b/>
          <w:bCs/>
          <w:color w:val="000000"/>
          <w:sz w:val="44"/>
          <w:szCs w:val="44"/>
          <w:lang w:val="zh-CN"/>
        </w:rPr>
        <w:t>2</w:t>
      </w:r>
      <w:r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  <w:lang w:val="zh-CN"/>
        </w:rPr>
        <w:t>02</w:t>
      </w:r>
      <w:r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</w:rPr>
        <w:t>4</w:t>
      </w:r>
      <w:r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  <w:lang w:val="zh-CN"/>
        </w:rPr>
        <w:t>年嘉定区科技创新项目“揭榜挂帅”</w:t>
      </w:r>
    </w:p>
    <w:p w14:paraId="07C8EB75" w14:textId="60C08401" w:rsidR="00C13E4D" w:rsidRPr="00580D5B" w:rsidRDefault="00000000">
      <w:pPr>
        <w:pStyle w:val="a0"/>
        <w:spacing w:afterLines="100" w:after="312" w:line="560" w:lineRule="exact"/>
        <w:jc w:val="center"/>
        <w:rPr>
          <w:sz w:val="44"/>
          <w:szCs w:val="44"/>
          <w:lang w:val="zh-CN"/>
        </w:rPr>
      </w:pPr>
      <w:r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  <w:lang w:val="zh-CN"/>
        </w:rPr>
        <w:t>（</w:t>
      </w:r>
      <w:bookmarkStart w:id="0" w:name="_Hlk162511687"/>
      <w:r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  <w:lang w:val="zh-CN"/>
        </w:rPr>
        <w:t>智能网联</w:t>
      </w:r>
      <w:r w:rsidR="0045589C"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  <w:lang w:val="zh-CN"/>
        </w:rPr>
        <w:t>场景应用专项</w:t>
      </w:r>
      <w:bookmarkEnd w:id="0"/>
      <w:r w:rsidRPr="00580D5B">
        <w:rPr>
          <w:rFonts w:ascii="方正小标宋简体" w:eastAsia="方正小标宋简体" w:cs="仿宋_GB2312" w:hint="eastAsia"/>
          <w:b/>
          <w:bCs/>
          <w:color w:val="000000"/>
          <w:sz w:val="44"/>
          <w:szCs w:val="44"/>
          <w:lang w:val="zh-CN"/>
        </w:rPr>
        <w:t>）需求征集指南</w:t>
      </w:r>
    </w:p>
    <w:p w14:paraId="266D831A" w14:textId="77777777" w:rsidR="0045589C" w:rsidRDefault="00000000" w:rsidP="0045589C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根据《上海市嘉定区科技创新项目“揭榜挂帅”实施办法》、《嘉定区科技创新发展“十四五”规划》等文件精神，结合嘉定</w:t>
      </w:r>
      <w:proofErr w:type="gramStart"/>
      <w:r w:rsidRPr="0045589C">
        <w:rPr>
          <w:rFonts w:ascii="仿宋_GB2312" w:hint="eastAsia"/>
        </w:rPr>
        <w:t>科创中心</w:t>
      </w:r>
      <w:proofErr w:type="gramEnd"/>
      <w:r w:rsidRPr="0045589C">
        <w:rPr>
          <w:rFonts w:ascii="仿宋_GB2312" w:hint="eastAsia"/>
        </w:rPr>
        <w:t>重要承载区建设年度重点工作任务，就2024年嘉定区科技创新项目“揭榜挂帅”（</w:t>
      </w:r>
      <w:r w:rsidR="0045589C" w:rsidRPr="0045589C">
        <w:rPr>
          <w:rFonts w:ascii="仿宋_GB2312" w:hint="eastAsia"/>
        </w:rPr>
        <w:t>智能网联场景应用专项</w:t>
      </w:r>
      <w:r w:rsidRPr="0045589C">
        <w:rPr>
          <w:rFonts w:ascii="仿宋_GB2312" w:hint="eastAsia"/>
        </w:rPr>
        <w:t>）需求征集的重点技术，制定指南如下：</w:t>
      </w:r>
    </w:p>
    <w:p w14:paraId="26E58482" w14:textId="22B21F75" w:rsidR="0045589C" w:rsidRPr="0045589C" w:rsidRDefault="0045589C" w:rsidP="0045589C">
      <w:pPr>
        <w:pStyle w:val="ListParagraphc43b1de6-b923-4f8a-ac28-ee3d53addede"/>
        <w:adjustRightInd w:val="0"/>
        <w:ind w:firstLine="640"/>
        <w:jc w:val="left"/>
        <w:rPr>
          <w:rFonts w:ascii="黑体" w:eastAsia="黑体" w:hAnsi="黑体" w:cs="黑体"/>
        </w:rPr>
      </w:pPr>
      <w:r w:rsidRPr="0045589C"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 w:hint="eastAsia"/>
        </w:rPr>
        <w:t>大数据大平台场景</w:t>
      </w:r>
    </w:p>
    <w:p w14:paraId="4E19306A" w14:textId="2B5C8F29" w:rsidR="0045589C" w:rsidRPr="0045589C" w:rsidRDefault="0045589C" w:rsidP="0045589C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汇聚高质量智能网联海量数据，依托</w:t>
      </w:r>
      <w:proofErr w:type="gramStart"/>
      <w:r w:rsidRPr="0045589C">
        <w:rPr>
          <w:rFonts w:ascii="仿宋_GB2312" w:hint="eastAsia"/>
        </w:rPr>
        <w:t>大规模算力与</w:t>
      </w:r>
      <w:proofErr w:type="gramEnd"/>
      <w:r w:rsidRPr="0045589C">
        <w:rPr>
          <w:rFonts w:ascii="仿宋_GB2312" w:hint="eastAsia"/>
        </w:rPr>
        <w:t>创新算法捕捉数据规律并集成进入公共平台，形成标准化、通用性数据能力，</w:t>
      </w:r>
      <w:r>
        <w:rPr>
          <w:rFonts w:ascii="仿宋_GB2312" w:hint="eastAsia"/>
        </w:rPr>
        <w:t>为</w:t>
      </w:r>
      <w:r w:rsidRPr="0045589C">
        <w:rPr>
          <w:rFonts w:ascii="仿宋_GB2312" w:hint="eastAsia"/>
        </w:rPr>
        <w:t>智慧城市基础设施与智能网联汽车协同发展效能提升</w:t>
      </w:r>
      <w:r>
        <w:rPr>
          <w:rFonts w:ascii="仿宋_GB2312" w:hint="eastAsia"/>
        </w:rPr>
        <w:t>提供数据支撑</w:t>
      </w:r>
      <w:r w:rsidRPr="0045589C">
        <w:rPr>
          <w:rFonts w:ascii="仿宋_GB2312" w:hint="eastAsia"/>
        </w:rPr>
        <w:t>。</w:t>
      </w:r>
    </w:p>
    <w:p w14:paraId="6E38F2F5" w14:textId="63A38B79" w:rsidR="00A43E3B" w:rsidRDefault="00A43E3B" w:rsidP="00A43E3B">
      <w:pPr>
        <w:pStyle w:val="ListParagraphc43b1de6-b923-4f8a-ac28-ee3d53addede"/>
        <w:adjustRightInd w:val="0"/>
        <w:ind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</w:t>
      </w:r>
      <w:r>
        <w:rPr>
          <w:rFonts w:ascii="黑体" w:eastAsia="黑体" w:hAnsi="黑体" w:cs="黑体" w:hint="eastAsia"/>
        </w:rPr>
        <w:t>、车路协同应用场景</w:t>
      </w:r>
    </w:p>
    <w:p w14:paraId="19CD8EA0" w14:textId="77777777" w:rsidR="00A43E3B" w:rsidRPr="0045589C" w:rsidRDefault="00A43E3B" w:rsidP="00A43E3B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依托嘉定区自动驾驶示范区建设，充分发挥智能网</w:t>
      </w:r>
      <w:proofErr w:type="gramStart"/>
      <w:r w:rsidRPr="0045589C">
        <w:rPr>
          <w:rFonts w:ascii="仿宋_GB2312" w:hint="eastAsia"/>
        </w:rPr>
        <w:t>联基础</w:t>
      </w:r>
      <w:proofErr w:type="gramEnd"/>
      <w:r w:rsidRPr="0045589C">
        <w:rPr>
          <w:rFonts w:ascii="仿宋_GB2312" w:hint="eastAsia"/>
        </w:rPr>
        <w:t>设施效能，从“车路云一体化”技术落地和智能网联汽车规模应用</w:t>
      </w:r>
      <w:r>
        <w:rPr>
          <w:rFonts w:ascii="仿宋_GB2312" w:hint="eastAsia"/>
        </w:rPr>
        <w:t>等</w:t>
      </w:r>
      <w:r w:rsidRPr="0045589C">
        <w:rPr>
          <w:rFonts w:ascii="仿宋_GB2312" w:hint="eastAsia"/>
        </w:rPr>
        <w:t>维</w:t>
      </w:r>
      <w:proofErr w:type="gramStart"/>
      <w:r w:rsidRPr="0045589C">
        <w:rPr>
          <w:rFonts w:ascii="仿宋_GB2312" w:hint="eastAsia"/>
        </w:rPr>
        <w:t>度开展</w:t>
      </w:r>
      <w:proofErr w:type="gramEnd"/>
      <w:r w:rsidRPr="0045589C">
        <w:rPr>
          <w:rFonts w:ascii="仿宋_GB2312" w:hint="eastAsia"/>
        </w:rPr>
        <w:t>道路</w:t>
      </w:r>
      <w:r>
        <w:rPr>
          <w:rFonts w:ascii="仿宋_GB2312" w:hint="eastAsia"/>
        </w:rPr>
        <w:t>场景</w:t>
      </w:r>
      <w:r w:rsidRPr="0045589C">
        <w:rPr>
          <w:rFonts w:ascii="仿宋_GB2312" w:hint="eastAsia"/>
        </w:rPr>
        <w:t>测试和示范应用。</w:t>
      </w:r>
    </w:p>
    <w:p w14:paraId="6DBE6FF8" w14:textId="3DB2AA67" w:rsidR="0045589C" w:rsidRPr="0045589C" w:rsidRDefault="00A43E3B" w:rsidP="0045589C">
      <w:pPr>
        <w:pStyle w:val="ListParagraphc43b1de6-b923-4f8a-ac28-ee3d53addede"/>
        <w:adjustRightInd w:val="0"/>
        <w:ind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</w:t>
      </w:r>
      <w:r w:rsidR="0045589C">
        <w:rPr>
          <w:rFonts w:ascii="黑体" w:eastAsia="黑体" w:hAnsi="黑体" w:cs="黑体" w:hint="eastAsia"/>
        </w:rPr>
        <w:t>、公共服务类场景</w:t>
      </w:r>
    </w:p>
    <w:p w14:paraId="3DDA628C" w14:textId="77777777" w:rsidR="0045589C" w:rsidRPr="0045589C" w:rsidRDefault="0045589C" w:rsidP="0045589C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利用具备高级别自动驾驶功能的专用车辆开展示范应用，提升相关管理部门的公共服务与综合管理水平。如自动驾驶环卫车、自动驾驶巡逻车、自动驾驶景区观光车、自动驾驶零售车，封闭区域</w:t>
      </w:r>
      <w:r>
        <w:rPr>
          <w:rFonts w:ascii="仿宋_GB2312" w:hint="eastAsia"/>
        </w:rPr>
        <w:t>和开放道路</w:t>
      </w:r>
      <w:r w:rsidRPr="0045589C">
        <w:rPr>
          <w:rFonts w:ascii="仿宋_GB2312" w:hint="eastAsia"/>
        </w:rPr>
        <w:t>的自动驾驶服务车辆等解决方案。</w:t>
      </w:r>
    </w:p>
    <w:p w14:paraId="7D80F948" w14:textId="5350936D" w:rsidR="0045589C" w:rsidRDefault="00A43E3B" w:rsidP="0045589C">
      <w:pPr>
        <w:pStyle w:val="ListParagraphc43b1de6-b923-4f8a-ac28-ee3d53addede"/>
        <w:adjustRightInd w:val="0"/>
        <w:ind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</w:t>
      </w:r>
      <w:r w:rsidR="0045589C">
        <w:rPr>
          <w:rFonts w:ascii="黑体" w:eastAsia="黑体" w:hAnsi="黑体" w:cs="黑体" w:hint="eastAsia"/>
        </w:rPr>
        <w:t>、示范运营类场景</w:t>
      </w:r>
    </w:p>
    <w:p w14:paraId="57E833BE" w14:textId="0A2F60E8" w:rsidR="0045589C" w:rsidRPr="0045589C" w:rsidRDefault="0045589C" w:rsidP="0045589C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通过</w:t>
      </w:r>
      <w:r>
        <w:rPr>
          <w:rFonts w:ascii="仿宋_GB2312" w:hint="eastAsia"/>
        </w:rPr>
        <w:t>智能</w:t>
      </w:r>
      <w:r w:rsidRPr="0045589C">
        <w:rPr>
          <w:rFonts w:ascii="仿宋_GB2312" w:hint="eastAsia"/>
        </w:rPr>
        <w:t>网联先进技术应用，利用具备高级别自动驾驶</w:t>
      </w:r>
      <w:r w:rsidRPr="0045589C">
        <w:rPr>
          <w:rFonts w:ascii="仿宋_GB2312" w:hint="eastAsia"/>
        </w:rPr>
        <w:lastRenderedPageBreak/>
        <w:t>功能的智能网联汽车开展示范运营，加速向智慧出行、智慧交通与智慧城市等新型智能社会生态演进。如自动驾驶出租车、自动驾驶公交、自动驾驶接驳小巴、自动驾驶</w:t>
      </w:r>
      <w:proofErr w:type="gramStart"/>
      <w:r w:rsidRPr="0045589C">
        <w:rPr>
          <w:rFonts w:ascii="仿宋_GB2312" w:hint="eastAsia"/>
        </w:rPr>
        <w:t>物流车</w:t>
      </w:r>
      <w:proofErr w:type="gramEnd"/>
      <w:r w:rsidRPr="0045589C">
        <w:rPr>
          <w:rFonts w:ascii="仿宋_GB2312" w:hint="eastAsia"/>
        </w:rPr>
        <w:t>等应用场景解决方案。</w:t>
      </w:r>
    </w:p>
    <w:p w14:paraId="08089CF4" w14:textId="1806EA9E" w:rsidR="00C13E4D" w:rsidRDefault="0045589C" w:rsidP="0045589C">
      <w:pPr>
        <w:pStyle w:val="ListParagraphc43b1de6-b923-4f8a-ac28-ee3d53addede"/>
        <w:adjustRightInd w:val="0"/>
        <w:ind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</w:t>
      </w:r>
      <w:r w:rsidR="00000000">
        <w:rPr>
          <w:rFonts w:ascii="黑体" w:eastAsia="黑体" w:hAnsi="黑体" w:cs="黑体" w:hint="eastAsia"/>
        </w:rPr>
        <w:t>、快速高效出行场景</w:t>
      </w:r>
    </w:p>
    <w:p w14:paraId="4D79FE21" w14:textId="77777777" w:rsidR="00C13E4D" w:rsidRPr="0045589C" w:rsidRDefault="00000000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支持解决驾车群体在路径导航、进场组织和寻位效率三个环节面临的行车难问题，实现从道路驾驶</w:t>
      </w:r>
      <w:proofErr w:type="gramStart"/>
      <w:r w:rsidRPr="0045589C">
        <w:rPr>
          <w:rFonts w:ascii="仿宋_GB2312" w:hint="eastAsia"/>
        </w:rPr>
        <w:t>车道级导航</w:t>
      </w:r>
      <w:proofErr w:type="gramEnd"/>
      <w:r w:rsidRPr="0045589C">
        <w:rPr>
          <w:rFonts w:ascii="仿宋_GB2312" w:hint="eastAsia"/>
        </w:rPr>
        <w:t>、停车场三级诱导，到停车场</w:t>
      </w:r>
      <w:proofErr w:type="gramStart"/>
      <w:r w:rsidRPr="0045589C">
        <w:rPr>
          <w:rFonts w:ascii="仿宋_GB2312" w:hint="eastAsia"/>
        </w:rPr>
        <w:t>车位级导航</w:t>
      </w:r>
      <w:proofErr w:type="gramEnd"/>
      <w:r w:rsidRPr="0045589C">
        <w:rPr>
          <w:rFonts w:ascii="仿宋_GB2312" w:hint="eastAsia"/>
        </w:rPr>
        <w:t>一体化全链条驾车服务。</w:t>
      </w:r>
    </w:p>
    <w:p w14:paraId="58AF0827" w14:textId="77777777" w:rsidR="00C13E4D" w:rsidRDefault="00000000" w:rsidP="0045589C">
      <w:pPr>
        <w:pStyle w:val="ListParagraphc43b1de6-b923-4f8a-ac28-ee3d53addede"/>
        <w:adjustRightInd w:val="0"/>
        <w:ind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六、出行优化类场景</w:t>
      </w:r>
    </w:p>
    <w:p w14:paraId="4DD8A1F3" w14:textId="2BBA8847" w:rsidR="00C13E4D" w:rsidRPr="0045589C" w:rsidRDefault="0045589C">
      <w:pPr>
        <w:ind w:firstLineChars="200" w:firstLine="640"/>
        <w:rPr>
          <w:rFonts w:ascii="仿宋_GB2312"/>
        </w:rPr>
      </w:pPr>
      <w:r w:rsidRPr="0045589C">
        <w:rPr>
          <w:rFonts w:ascii="仿宋_GB2312" w:hint="eastAsia"/>
        </w:rPr>
        <w:t>通过</w:t>
      </w:r>
      <w:r>
        <w:rPr>
          <w:rFonts w:ascii="仿宋_GB2312" w:hint="eastAsia"/>
        </w:rPr>
        <w:t>智能</w:t>
      </w:r>
      <w:r w:rsidRPr="0045589C">
        <w:rPr>
          <w:rFonts w:ascii="仿宋_GB2312" w:hint="eastAsia"/>
        </w:rPr>
        <w:t>网联先进技术应用，</w:t>
      </w:r>
      <w:r w:rsidR="00000000" w:rsidRPr="0045589C">
        <w:rPr>
          <w:rFonts w:ascii="仿宋_GB2312" w:hint="eastAsia"/>
        </w:rPr>
        <w:t>提升交通出行系统的安全性、效率和智能化水平。如城市交通优化、智能引导终端、高快速路收费快速通行、交通事故警示优化、智慧停车等解决方案。</w:t>
      </w:r>
    </w:p>
    <w:p w14:paraId="29B574C2" w14:textId="6B95BFE4" w:rsidR="00C13E4D" w:rsidRDefault="0045589C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七</w:t>
      </w:r>
      <w:r w:rsidR="00000000">
        <w:rPr>
          <w:rFonts w:ascii="黑体" w:eastAsia="黑体" w:hAnsi="黑体" w:cs="黑体" w:hint="eastAsia"/>
        </w:rPr>
        <w:t>、其它应用场景</w:t>
      </w:r>
    </w:p>
    <w:p w14:paraId="314CF677" w14:textId="77777777" w:rsidR="00C13E4D" w:rsidRPr="0045589C" w:rsidRDefault="00000000">
      <w:pPr>
        <w:ind w:firstLineChars="200" w:firstLine="640"/>
        <w:rPr>
          <w:rFonts w:ascii="仿宋_GB2312"/>
        </w:rPr>
      </w:pPr>
      <w:proofErr w:type="gramStart"/>
      <w:r w:rsidRPr="0045589C">
        <w:rPr>
          <w:rFonts w:ascii="仿宋_GB2312" w:hint="eastAsia"/>
        </w:rPr>
        <w:t>其它利用</w:t>
      </w:r>
      <w:proofErr w:type="gramEnd"/>
      <w:r w:rsidRPr="0045589C">
        <w:rPr>
          <w:rFonts w:ascii="仿宋_GB2312" w:hint="eastAsia"/>
        </w:rPr>
        <w:t>智能网联汽车先进技术赋能智慧交通与智慧城市的应用解决方案。</w:t>
      </w:r>
    </w:p>
    <w:sectPr w:rsidR="00C13E4D" w:rsidRPr="004558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9EDC" w14:textId="77777777" w:rsidR="00B64EA5" w:rsidRDefault="00B64EA5">
      <w:pPr>
        <w:spacing w:line="240" w:lineRule="auto"/>
      </w:pPr>
      <w:r>
        <w:separator/>
      </w:r>
    </w:p>
  </w:endnote>
  <w:endnote w:type="continuationSeparator" w:id="0">
    <w:p w14:paraId="3B60D8DB" w14:textId="77777777" w:rsidR="00B64EA5" w:rsidRDefault="00B64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D058" w14:textId="77777777" w:rsidR="00B64EA5" w:rsidRDefault="00B64EA5">
      <w:pPr>
        <w:spacing w:line="240" w:lineRule="auto"/>
      </w:pPr>
      <w:r>
        <w:separator/>
      </w:r>
    </w:p>
  </w:footnote>
  <w:footnote w:type="continuationSeparator" w:id="0">
    <w:p w14:paraId="6F6A2567" w14:textId="77777777" w:rsidR="00B64EA5" w:rsidRDefault="00B64E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84DF"/>
    <w:multiLevelType w:val="singleLevel"/>
    <w:tmpl w:val="681484D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418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0YTVlNTBhMTljNzc1NTQ4NTY2ZmFhNDViM2QyMDEifQ=="/>
  </w:docVars>
  <w:rsids>
    <w:rsidRoot w:val="BFEEDA75"/>
    <w:rsid w:val="BFEEDA75"/>
    <w:rsid w:val="FFCFF85E"/>
    <w:rsid w:val="00033F58"/>
    <w:rsid w:val="0037359F"/>
    <w:rsid w:val="0045589C"/>
    <w:rsid w:val="004B1CE2"/>
    <w:rsid w:val="004F29FF"/>
    <w:rsid w:val="00580D5B"/>
    <w:rsid w:val="00622DF5"/>
    <w:rsid w:val="00685819"/>
    <w:rsid w:val="00834981"/>
    <w:rsid w:val="00912B32"/>
    <w:rsid w:val="009C18A9"/>
    <w:rsid w:val="00A35FF4"/>
    <w:rsid w:val="00A43E3B"/>
    <w:rsid w:val="00A94A3F"/>
    <w:rsid w:val="00B20EF9"/>
    <w:rsid w:val="00B64EA5"/>
    <w:rsid w:val="00C13E4D"/>
    <w:rsid w:val="00DC2B48"/>
    <w:rsid w:val="00DC58D9"/>
    <w:rsid w:val="00DC6175"/>
    <w:rsid w:val="00E70A82"/>
    <w:rsid w:val="00E847D8"/>
    <w:rsid w:val="00E863BC"/>
    <w:rsid w:val="00F3131F"/>
    <w:rsid w:val="0BF73B5D"/>
    <w:rsid w:val="14E834C6"/>
    <w:rsid w:val="18586C7B"/>
    <w:rsid w:val="1D9100ED"/>
    <w:rsid w:val="417F3CD8"/>
    <w:rsid w:val="41ED637F"/>
    <w:rsid w:val="42CC7BA3"/>
    <w:rsid w:val="4B010BFD"/>
    <w:rsid w:val="55B21155"/>
    <w:rsid w:val="55E05057"/>
    <w:rsid w:val="58A41775"/>
    <w:rsid w:val="5A5A5E83"/>
    <w:rsid w:val="754703B5"/>
    <w:rsid w:val="78E80676"/>
    <w:rsid w:val="79B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91EB3"/>
  <w15:docId w15:val="{B8C4963F-ACDF-4C0D-AEE6-9146D77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uiPriority="1" w:unhideWhenUsed="1" w:qFormat="1"/>
    <w:lsdException w:name="Body Text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50" w:afterLines="50" w:after="50" w:line="360" w:lineRule="auto"/>
      <w:ind w:firstLineChars="200" w:firstLine="200"/>
      <w:outlineLvl w:val="1"/>
    </w:pPr>
    <w:rPr>
      <w:rFonts w:eastAsia="黑体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uiPriority w:val="10"/>
    <w:qFormat/>
    <w:pPr>
      <w:jc w:val="center"/>
      <w:outlineLvl w:val="0"/>
    </w:pPr>
    <w:rPr>
      <w:rFonts w:ascii="方正小标宋_GBK" w:eastAsia="方正小标宋_GBK" w:hAnsi="方正小标宋_GBK" w:cs="方正小标宋_GBK"/>
      <w:bCs/>
      <w:sz w:val="44"/>
      <w:szCs w:val="44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uppressAutoHyphens/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Body Text 2"/>
    <w:basedOn w:val="a"/>
    <w:uiPriority w:val="99"/>
    <w:qFormat/>
    <w:pPr>
      <w:spacing w:after="120" w:line="480" w:lineRule="auto"/>
    </w:pPr>
  </w:style>
  <w:style w:type="paragraph" w:styleId="aa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5"/>
    <w:next w:val="a5"/>
    <w:link w:val="ac"/>
    <w:qFormat/>
    <w:rPr>
      <w:b/>
      <w:bCs/>
    </w:rPr>
  </w:style>
  <w:style w:type="character" w:styleId="ad">
    <w:name w:val="Strong"/>
    <w:basedOn w:val="a1"/>
    <w:qFormat/>
    <w:rPr>
      <w:b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6">
    <w:name w:val="批注文字 字符"/>
    <w:link w:val="a5"/>
    <w:qFormat/>
    <w:rPr>
      <w:rFonts w:eastAsia="仿宋_GB2312" w:cs="Times New Roman"/>
      <w:kern w:val="2"/>
      <w:sz w:val="32"/>
      <w:szCs w:val="24"/>
    </w:rPr>
  </w:style>
  <w:style w:type="character" w:customStyle="1" w:styleId="a9">
    <w:name w:val="页眉 字符"/>
    <w:link w:val="a8"/>
    <w:qFormat/>
    <w:rPr>
      <w:rFonts w:eastAsia="仿宋_GB2312" w:cs="Times New Roman"/>
      <w:kern w:val="2"/>
      <w:sz w:val="18"/>
      <w:szCs w:val="18"/>
    </w:rPr>
  </w:style>
  <w:style w:type="character" w:customStyle="1" w:styleId="ac">
    <w:name w:val="批注主题 字符"/>
    <w:link w:val="ab"/>
    <w:qFormat/>
    <w:rPr>
      <w:rFonts w:eastAsia="仿宋_GB2312" w:cs="Times New Roman"/>
      <w:b/>
      <w:bCs/>
      <w:kern w:val="2"/>
      <w:sz w:val="32"/>
      <w:szCs w:val="24"/>
    </w:rPr>
  </w:style>
  <w:style w:type="paragraph" w:customStyle="1" w:styleId="ListParagraphc43b1de6-b923-4f8a-ac28-ee3d53addede">
    <w:name w:val="List Paragraph_c43b1de6-b923-4f8a-ac28-ee3d53addede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陶大炜</dc:creator>
  <cp:lastModifiedBy>戈 金</cp:lastModifiedBy>
  <cp:revision>14</cp:revision>
  <dcterms:created xsi:type="dcterms:W3CDTF">2023-05-08T13:13:00Z</dcterms:created>
  <dcterms:modified xsi:type="dcterms:W3CDTF">2024-03-28T01:55:00Z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092715FB172E42709B331E11A51E00A9_13</vt:lpwstr>
  </property>
</Properties>
</file>