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06A7">
      <w:pPr>
        <w:ind w:firstLine="972" w:firstLineChars="200"/>
        <w:jc w:val="center"/>
        <w:rPr>
          <w:rFonts w:ascii="黑体" w:hAnsi="黑体" w:eastAsia="黑体" w:cs="黑体"/>
          <w:spacing w:val="2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23"/>
          <w:sz w:val="44"/>
          <w:szCs w:val="44"/>
          <w:shd w:val="clear" w:color="auto" w:fill="FFFFFF"/>
        </w:rPr>
        <w:t>工程项目二类费用参建单位</w:t>
      </w:r>
    </w:p>
    <w:p w14:paraId="1CE3A8C0">
      <w:pPr>
        <w:ind w:firstLine="972" w:firstLineChars="200"/>
        <w:jc w:val="center"/>
        <w:rPr>
          <w:rFonts w:ascii="黑体" w:hAnsi="黑体" w:eastAsia="黑体" w:cs="黑体"/>
          <w:spacing w:val="2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pacing w:val="23"/>
          <w:sz w:val="44"/>
          <w:szCs w:val="44"/>
          <w:shd w:val="clear" w:color="auto" w:fill="FFFFFF"/>
        </w:rPr>
        <w:t>遴选结果公示</w:t>
      </w:r>
    </w:p>
    <w:p w14:paraId="6813B3C2">
      <w:pPr>
        <w:spacing w:line="240" w:lineRule="auto"/>
        <w:ind w:firstLine="572" w:firstLineChars="200"/>
        <w:jc w:val="both"/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按照《华亭镇建设工程项目管理办法》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(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eastAsia="zh-CN"/>
        </w:rPr>
        <w:t>华府发〔20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eastAsia="zh-CN"/>
        </w:rPr>
        <w:t>〕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34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eastAsia="zh-CN"/>
        </w:rPr>
        <w:t>号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)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，在嘉行公路3188号3号楼会议室，镇规划建设办、镇纪委和镇经发中心，在入围的基础上，对不需要进行招投标的二类费用参建单位，进行抽签选取。</w:t>
      </w:r>
    </w:p>
    <w:p w14:paraId="468AFB02">
      <w:pPr>
        <w:spacing w:line="240" w:lineRule="auto"/>
        <w:ind w:firstLine="572" w:firstLineChars="200"/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抽签结果具体情况详见下表：</w:t>
      </w:r>
    </w:p>
    <w:tbl>
      <w:tblPr>
        <w:tblStyle w:val="4"/>
        <w:tblpPr w:leftFromText="180" w:rightFromText="180" w:vertAnchor="text" w:horzAnchor="page" w:tblpX="462" w:tblpY="182"/>
        <w:tblOverlap w:val="never"/>
        <w:tblW w:w="110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2534"/>
        <w:gridCol w:w="1860"/>
        <w:gridCol w:w="1134"/>
        <w:gridCol w:w="2688"/>
        <w:gridCol w:w="2368"/>
      </w:tblGrid>
      <w:tr w14:paraId="30EA49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3464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序号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22B52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项目名称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6D2C4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建设单位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2C01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遴选单位</w:t>
            </w:r>
          </w:p>
          <w:p w14:paraId="49AAA211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类型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34383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中签单位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6A536">
            <w:pPr>
              <w:pStyle w:val="9"/>
              <w:bidi w:val="0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遴选时间</w:t>
            </w:r>
          </w:p>
        </w:tc>
      </w:tr>
      <w:tr w14:paraId="76B3E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DE9D">
            <w:pPr>
              <w:pStyle w:val="9"/>
              <w:bidi w:val="0"/>
              <w:spacing w:line="240" w:lineRule="auto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2026年华亭镇市民中心大楼及我嘉·邻里中心两处基础设施的日常养护、维修等相关的零星工程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C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2"/>
                <w:szCs w:val="22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上海华亭私营经济发展中心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F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D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上海碧凌工程咨询有限公司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3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sz w:val="22"/>
                <w:szCs w:val="22"/>
                <w:lang w:val="en-US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2025年12月12日8:30</w:t>
            </w:r>
          </w:p>
        </w:tc>
      </w:tr>
      <w:tr w14:paraId="77E10A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CDA00">
            <w:pPr>
              <w:pStyle w:val="9"/>
              <w:bidi w:val="0"/>
              <w:spacing w:line="240" w:lineRule="auto"/>
              <w:rPr>
                <w:rFonts w:hint="eastAsia" w:ascii="CESI宋体-GB2312" w:hAnsi="CESI宋体-GB2312" w:eastAsia="CESI宋体-GB2312" w:cs="CESI宋体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B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2026年华亭镇市民中心大楼及我嘉·邻里中心两处基础设施的日常养护、维修等相关的零星工程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B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上海华亭私营经济发展中心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2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施工监理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5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上海高程工程监理有限公司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1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2025年12月12日8:32</w:t>
            </w:r>
          </w:p>
        </w:tc>
      </w:tr>
      <w:tr w14:paraId="2DE4D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D770">
            <w:pPr>
              <w:pStyle w:val="9"/>
              <w:bidi w:val="0"/>
              <w:spacing w:line="240" w:lineRule="auto"/>
              <w:rPr>
                <w:rFonts w:hint="eastAsia" w:ascii="CESI宋体-GB2312" w:hAnsi="CESI宋体-GB2312" w:eastAsia="CESI宋体-GB2312" w:cs="CESI宋体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6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金吕村宝钱公路浏翔公路口西南侧地块整改工程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5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上海嘉定区华亭镇金吕经济合作社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B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施工监理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上海市建设工程监理咨询有限公司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宋体-GB2312" w:hAnsi="CESI宋体-GB2312" w:eastAsia="CESI宋体-GB2312" w:cs="CESI宋体-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2025年12月12日8:34</w:t>
            </w:r>
          </w:p>
        </w:tc>
      </w:tr>
    </w:tbl>
    <w:p w14:paraId="09A0E5C6">
      <w:pPr>
        <w:spacing w:beforeLines="50" w:line="240" w:lineRule="auto"/>
        <w:ind w:firstLine="572" w:firstLineChars="200"/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公示期为：2025年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月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日至2025年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月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  <w:lang w:val="en-US" w:eastAsia="zh-CN"/>
        </w:rPr>
        <w:t>16</w:t>
      </w: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日（三个工作日）。</w:t>
      </w:r>
    </w:p>
    <w:p w14:paraId="69F740ED">
      <w:pPr>
        <w:spacing w:line="240" w:lineRule="auto"/>
        <w:ind w:firstLine="572" w:firstLineChars="200"/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监督电话：021-59956281</w:t>
      </w:r>
    </w:p>
    <w:p w14:paraId="3295509D">
      <w:pPr>
        <w:spacing w:line="240" w:lineRule="auto"/>
        <w:ind w:firstLine="572" w:firstLineChars="200"/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  <w:t>特此公告</w:t>
      </w:r>
    </w:p>
    <w:p w14:paraId="1953BCBA">
      <w:pPr>
        <w:spacing w:line="240" w:lineRule="auto"/>
        <w:jc w:val="right"/>
        <w:rPr>
          <w:rFonts w:hint="eastAsia" w:ascii="CESI宋体-GB2312" w:hAnsi="CESI宋体-GB2312" w:eastAsia="CESI宋体-GB2312" w:cs="CESI宋体-GB2312"/>
          <w:sz w:val="24"/>
          <w:szCs w:val="24"/>
        </w:rPr>
      </w:pPr>
      <w:r>
        <w:rPr>
          <w:rFonts w:hint="eastAsia" w:ascii="CESI宋体-GB2312" w:hAnsi="CESI宋体-GB2312" w:eastAsia="CESI宋体-GB2312" w:cs="CESI宋体-GB2312"/>
          <w:sz w:val="24"/>
          <w:szCs w:val="24"/>
        </w:rPr>
        <w:t>华亭镇村镇规划建设管理办公室</w:t>
      </w:r>
    </w:p>
    <w:p w14:paraId="641EED7A">
      <w:pPr>
        <w:spacing w:line="240" w:lineRule="auto"/>
        <w:jc w:val="right"/>
        <w:rPr>
          <w:rFonts w:hint="eastAsia" w:ascii="CESI宋体-GB2312" w:hAnsi="CESI宋体-GB2312" w:eastAsia="CESI宋体-GB2312" w:cs="CESI宋体-GB2312"/>
          <w:spacing w:val="23"/>
          <w:sz w:val="24"/>
          <w:szCs w:val="24"/>
          <w:shd w:val="clear" w:color="auto" w:fill="FFFFFF"/>
        </w:rPr>
      </w:pPr>
      <w:r>
        <w:rPr>
          <w:rFonts w:hint="eastAsia" w:ascii="CESI宋体-GB2312" w:hAnsi="CESI宋体-GB2312" w:eastAsia="CESI宋体-GB2312" w:cs="CESI宋体-GB2312"/>
          <w:sz w:val="24"/>
          <w:szCs w:val="24"/>
        </w:rPr>
        <w:t>2025年</w:t>
      </w:r>
      <w:r>
        <w:rPr>
          <w:rFonts w:hint="eastAsia" w:ascii="CESI宋体-GB2312" w:hAnsi="CESI宋体-GB2312" w:eastAsia="CESI宋体-GB2312" w:cs="CESI宋体-GB2312"/>
          <w:sz w:val="24"/>
          <w:szCs w:val="24"/>
          <w:lang w:val="en-US" w:eastAsia="zh-CN"/>
        </w:rPr>
        <w:t>12</w:t>
      </w:r>
      <w:r>
        <w:rPr>
          <w:rFonts w:hint="eastAsia" w:ascii="CESI宋体-GB2312" w:hAnsi="CESI宋体-GB2312" w:eastAsia="CESI宋体-GB2312" w:cs="CESI宋体-GB2312"/>
          <w:sz w:val="24"/>
          <w:szCs w:val="24"/>
        </w:rPr>
        <w:t>月</w:t>
      </w:r>
      <w:r>
        <w:rPr>
          <w:rFonts w:hint="eastAsia" w:ascii="CESI宋体-GB2312" w:hAnsi="CESI宋体-GB2312" w:eastAsia="CESI宋体-GB2312" w:cs="CESI宋体-GB2312"/>
          <w:sz w:val="24"/>
          <w:szCs w:val="24"/>
          <w:lang w:val="en-US" w:eastAsia="zh-CN"/>
        </w:rPr>
        <w:t>12</w:t>
      </w:r>
      <w:r>
        <w:rPr>
          <w:rFonts w:hint="eastAsia" w:ascii="CESI宋体-GB2312" w:hAnsi="CESI宋体-GB2312" w:eastAsia="CESI宋体-GB2312" w:cs="CESI宋体-GB2312"/>
          <w:sz w:val="24"/>
          <w:szCs w:val="24"/>
        </w:rPr>
        <w:t>日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jZkMTkzZDk1NzZiZDRlMTcxNzhiMmZkYTczZWIifQ=="/>
  </w:docVars>
  <w:rsids>
    <w:rsidRoot w:val="00172A27"/>
    <w:rsid w:val="000004E4"/>
    <w:rsid w:val="000171BF"/>
    <w:rsid w:val="00031796"/>
    <w:rsid w:val="000431EE"/>
    <w:rsid w:val="00050AF8"/>
    <w:rsid w:val="00071A52"/>
    <w:rsid w:val="00076BA1"/>
    <w:rsid w:val="000C61A2"/>
    <w:rsid w:val="000D0E25"/>
    <w:rsid w:val="000D12F5"/>
    <w:rsid w:val="000D4D59"/>
    <w:rsid w:val="000E32D1"/>
    <w:rsid w:val="000F00D6"/>
    <w:rsid w:val="00100E8D"/>
    <w:rsid w:val="001018CC"/>
    <w:rsid w:val="00111932"/>
    <w:rsid w:val="00130D5E"/>
    <w:rsid w:val="00143BDD"/>
    <w:rsid w:val="00145373"/>
    <w:rsid w:val="001470D6"/>
    <w:rsid w:val="00147EE4"/>
    <w:rsid w:val="00157AE9"/>
    <w:rsid w:val="00172A27"/>
    <w:rsid w:val="00183133"/>
    <w:rsid w:val="001A29CE"/>
    <w:rsid w:val="001A73AA"/>
    <w:rsid w:val="001B1E59"/>
    <w:rsid w:val="001D4036"/>
    <w:rsid w:val="001E0BD9"/>
    <w:rsid w:val="001E2E68"/>
    <w:rsid w:val="001E37ED"/>
    <w:rsid w:val="00205C83"/>
    <w:rsid w:val="00221670"/>
    <w:rsid w:val="002376B2"/>
    <w:rsid w:val="002404FA"/>
    <w:rsid w:val="00250E43"/>
    <w:rsid w:val="00255DBB"/>
    <w:rsid w:val="00261042"/>
    <w:rsid w:val="002636F3"/>
    <w:rsid w:val="0026691D"/>
    <w:rsid w:val="00275B2C"/>
    <w:rsid w:val="00281050"/>
    <w:rsid w:val="00283BB0"/>
    <w:rsid w:val="00284FD1"/>
    <w:rsid w:val="0028660F"/>
    <w:rsid w:val="00287C0F"/>
    <w:rsid w:val="002934ED"/>
    <w:rsid w:val="002C7635"/>
    <w:rsid w:val="003030D6"/>
    <w:rsid w:val="0032215C"/>
    <w:rsid w:val="003345C1"/>
    <w:rsid w:val="00364D42"/>
    <w:rsid w:val="00371BCD"/>
    <w:rsid w:val="00380A77"/>
    <w:rsid w:val="00385D46"/>
    <w:rsid w:val="003A13ED"/>
    <w:rsid w:val="003A3103"/>
    <w:rsid w:val="003B3780"/>
    <w:rsid w:val="003B4E86"/>
    <w:rsid w:val="003D2E96"/>
    <w:rsid w:val="003E038C"/>
    <w:rsid w:val="003E3493"/>
    <w:rsid w:val="003E58A8"/>
    <w:rsid w:val="003E5D0F"/>
    <w:rsid w:val="003E6294"/>
    <w:rsid w:val="003F15F4"/>
    <w:rsid w:val="00400DFA"/>
    <w:rsid w:val="00410E8D"/>
    <w:rsid w:val="00410F67"/>
    <w:rsid w:val="004368F3"/>
    <w:rsid w:val="004653F4"/>
    <w:rsid w:val="004729B3"/>
    <w:rsid w:val="00476564"/>
    <w:rsid w:val="004930DF"/>
    <w:rsid w:val="004A2AB6"/>
    <w:rsid w:val="004A621F"/>
    <w:rsid w:val="004B1286"/>
    <w:rsid w:val="004C1D85"/>
    <w:rsid w:val="004C4848"/>
    <w:rsid w:val="004D3842"/>
    <w:rsid w:val="004E0AA5"/>
    <w:rsid w:val="004F6439"/>
    <w:rsid w:val="00521B03"/>
    <w:rsid w:val="00527B88"/>
    <w:rsid w:val="00560752"/>
    <w:rsid w:val="0056276F"/>
    <w:rsid w:val="005658F4"/>
    <w:rsid w:val="00582415"/>
    <w:rsid w:val="005A6848"/>
    <w:rsid w:val="005B2331"/>
    <w:rsid w:val="005B5643"/>
    <w:rsid w:val="005C1CBE"/>
    <w:rsid w:val="005D5C8E"/>
    <w:rsid w:val="0060793C"/>
    <w:rsid w:val="00617DD3"/>
    <w:rsid w:val="00644D0A"/>
    <w:rsid w:val="00670809"/>
    <w:rsid w:val="006A42EF"/>
    <w:rsid w:val="006D5C54"/>
    <w:rsid w:val="006D6772"/>
    <w:rsid w:val="006D69F0"/>
    <w:rsid w:val="006E048C"/>
    <w:rsid w:val="006E43A3"/>
    <w:rsid w:val="00705D96"/>
    <w:rsid w:val="007115EC"/>
    <w:rsid w:val="00722C61"/>
    <w:rsid w:val="00731ECD"/>
    <w:rsid w:val="0073596F"/>
    <w:rsid w:val="00743DE6"/>
    <w:rsid w:val="00746D87"/>
    <w:rsid w:val="00767417"/>
    <w:rsid w:val="00770BE6"/>
    <w:rsid w:val="00771FF1"/>
    <w:rsid w:val="00774BE8"/>
    <w:rsid w:val="00781ED5"/>
    <w:rsid w:val="007B68BA"/>
    <w:rsid w:val="007F31EA"/>
    <w:rsid w:val="007F32EE"/>
    <w:rsid w:val="0081140A"/>
    <w:rsid w:val="008442A4"/>
    <w:rsid w:val="0085053E"/>
    <w:rsid w:val="008544DC"/>
    <w:rsid w:val="00875D22"/>
    <w:rsid w:val="0088071E"/>
    <w:rsid w:val="00880A57"/>
    <w:rsid w:val="008A4C85"/>
    <w:rsid w:val="008B2803"/>
    <w:rsid w:val="008B2AEA"/>
    <w:rsid w:val="008C0968"/>
    <w:rsid w:val="008C6414"/>
    <w:rsid w:val="008E02D7"/>
    <w:rsid w:val="00923C9C"/>
    <w:rsid w:val="009466D7"/>
    <w:rsid w:val="00967B3F"/>
    <w:rsid w:val="00983E4E"/>
    <w:rsid w:val="00984A8E"/>
    <w:rsid w:val="009A2D3F"/>
    <w:rsid w:val="009C59C5"/>
    <w:rsid w:val="009D4736"/>
    <w:rsid w:val="009F2419"/>
    <w:rsid w:val="00A16831"/>
    <w:rsid w:val="00A671BF"/>
    <w:rsid w:val="00A71935"/>
    <w:rsid w:val="00AA27F8"/>
    <w:rsid w:val="00AA3EB2"/>
    <w:rsid w:val="00AA5976"/>
    <w:rsid w:val="00AC197F"/>
    <w:rsid w:val="00B460DB"/>
    <w:rsid w:val="00B67283"/>
    <w:rsid w:val="00B77F1A"/>
    <w:rsid w:val="00B9579D"/>
    <w:rsid w:val="00BA7148"/>
    <w:rsid w:val="00BB6007"/>
    <w:rsid w:val="00BB75B4"/>
    <w:rsid w:val="00BC03CA"/>
    <w:rsid w:val="00BC31C7"/>
    <w:rsid w:val="00C27B5A"/>
    <w:rsid w:val="00C51D52"/>
    <w:rsid w:val="00C57082"/>
    <w:rsid w:val="00C63181"/>
    <w:rsid w:val="00C6715D"/>
    <w:rsid w:val="00C81391"/>
    <w:rsid w:val="00CC6FA7"/>
    <w:rsid w:val="00CF6B7E"/>
    <w:rsid w:val="00D12258"/>
    <w:rsid w:val="00D94925"/>
    <w:rsid w:val="00DA6178"/>
    <w:rsid w:val="00DB509D"/>
    <w:rsid w:val="00DC6620"/>
    <w:rsid w:val="00E0486F"/>
    <w:rsid w:val="00E201C4"/>
    <w:rsid w:val="00E36A4A"/>
    <w:rsid w:val="00E43278"/>
    <w:rsid w:val="00E82E7C"/>
    <w:rsid w:val="00E93BD0"/>
    <w:rsid w:val="00EB767A"/>
    <w:rsid w:val="00ED0CB8"/>
    <w:rsid w:val="00EE2006"/>
    <w:rsid w:val="00EE5B5B"/>
    <w:rsid w:val="00EF1201"/>
    <w:rsid w:val="00EF7537"/>
    <w:rsid w:val="00F20E7F"/>
    <w:rsid w:val="00F24492"/>
    <w:rsid w:val="00F32D54"/>
    <w:rsid w:val="00F351D5"/>
    <w:rsid w:val="00F629E1"/>
    <w:rsid w:val="00F97C01"/>
    <w:rsid w:val="00FE702B"/>
    <w:rsid w:val="00FF03F5"/>
    <w:rsid w:val="00FF4E9D"/>
    <w:rsid w:val="012F432F"/>
    <w:rsid w:val="01AA51C4"/>
    <w:rsid w:val="01B370EF"/>
    <w:rsid w:val="01C70517"/>
    <w:rsid w:val="0287548A"/>
    <w:rsid w:val="03976093"/>
    <w:rsid w:val="03AF1CE5"/>
    <w:rsid w:val="041E067F"/>
    <w:rsid w:val="04240781"/>
    <w:rsid w:val="05101B83"/>
    <w:rsid w:val="052A2B6A"/>
    <w:rsid w:val="05CE52D6"/>
    <w:rsid w:val="05DE61E6"/>
    <w:rsid w:val="07D0272A"/>
    <w:rsid w:val="088508FE"/>
    <w:rsid w:val="0D784C34"/>
    <w:rsid w:val="0D8D7C2F"/>
    <w:rsid w:val="0E4525F8"/>
    <w:rsid w:val="0EF23DD4"/>
    <w:rsid w:val="108B2E5E"/>
    <w:rsid w:val="10CE41FF"/>
    <w:rsid w:val="112C546C"/>
    <w:rsid w:val="113C4CAA"/>
    <w:rsid w:val="1351449B"/>
    <w:rsid w:val="13C95556"/>
    <w:rsid w:val="150A12B2"/>
    <w:rsid w:val="15614A59"/>
    <w:rsid w:val="158A3C94"/>
    <w:rsid w:val="165A216D"/>
    <w:rsid w:val="1666075F"/>
    <w:rsid w:val="184B211F"/>
    <w:rsid w:val="18830038"/>
    <w:rsid w:val="197741CB"/>
    <w:rsid w:val="19E36822"/>
    <w:rsid w:val="1A7C74D6"/>
    <w:rsid w:val="1C427D00"/>
    <w:rsid w:val="1C63348D"/>
    <w:rsid w:val="1DAA6E4E"/>
    <w:rsid w:val="1DD861DC"/>
    <w:rsid w:val="1DEA5321"/>
    <w:rsid w:val="1E785CB6"/>
    <w:rsid w:val="1F7D992B"/>
    <w:rsid w:val="203F7D5D"/>
    <w:rsid w:val="22DD62A5"/>
    <w:rsid w:val="239061AC"/>
    <w:rsid w:val="23AA11BD"/>
    <w:rsid w:val="23C76FD8"/>
    <w:rsid w:val="25DBA51F"/>
    <w:rsid w:val="25F815D1"/>
    <w:rsid w:val="264562B9"/>
    <w:rsid w:val="277F884E"/>
    <w:rsid w:val="28235AA3"/>
    <w:rsid w:val="28805CA0"/>
    <w:rsid w:val="2884043B"/>
    <w:rsid w:val="28D669E5"/>
    <w:rsid w:val="28E16DDF"/>
    <w:rsid w:val="28FC28F8"/>
    <w:rsid w:val="29B347F7"/>
    <w:rsid w:val="2A4E0A72"/>
    <w:rsid w:val="2A832B8C"/>
    <w:rsid w:val="2BBA2793"/>
    <w:rsid w:val="2C2D3805"/>
    <w:rsid w:val="2CF94310"/>
    <w:rsid w:val="2D0A2CDE"/>
    <w:rsid w:val="2D890808"/>
    <w:rsid w:val="2DF16206"/>
    <w:rsid w:val="2EAD5B71"/>
    <w:rsid w:val="2FFB4A7A"/>
    <w:rsid w:val="30F71AD1"/>
    <w:rsid w:val="310F318D"/>
    <w:rsid w:val="3112096E"/>
    <w:rsid w:val="311B2FB0"/>
    <w:rsid w:val="34002913"/>
    <w:rsid w:val="349C0180"/>
    <w:rsid w:val="35E536E7"/>
    <w:rsid w:val="36333C24"/>
    <w:rsid w:val="36F13A6A"/>
    <w:rsid w:val="37176582"/>
    <w:rsid w:val="392E47B3"/>
    <w:rsid w:val="3C9601EC"/>
    <w:rsid w:val="3D9559C0"/>
    <w:rsid w:val="3DCB1E65"/>
    <w:rsid w:val="3DF6190B"/>
    <w:rsid w:val="3E1D5175"/>
    <w:rsid w:val="3E5F0021"/>
    <w:rsid w:val="3E7A3FF6"/>
    <w:rsid w:val="3EB6F62C"/>
    <w:rsid w:val="3EDA03C2"/>
    <w:rsid w:val="3EEC0A0A"/>
    <w:rsid w:val="3F3FF5AD"/>
    <w:rsid w:val="3F9247B5"/>
    <w:rsid w:val="3F9BF74B"/>
    <w:rsid w:val="3FFEE890"/>
    <w:rsid w:val="3FFF78C2"/>
    <w:rsid w:val="40B74DF0"/>
    <w:rsid w:val="40D10EA9"/>
    <w:rsid w:val="440B22EB"/>
    <w:rsid w:val="458C336C"/>
    <w:rsid w:val="46EB8392"/>
    <w:rsid w:val="475030B1"/>
    <w:rsid w:val="49CD7DCC"/>
    <w:rsid w:val="4A130BD8"/>
    <w:rsid w:val="4AF06355"/>
    <w:rsid w:val="4B255B3A"/>
    <w:rsid w:val="4CF42094"/>
    <w:rsid w:val="4DC55F4A"/>
    <w:rsid w:val="4E95091B"/>
    <w:rsid w:val="4F077EBD"/>
    <w:rsid w:val="4F61154A"/>
    <w:rsid w:val="4F7E0EA5"/>
    <w:rsid w:val="4F9E352B"/>
    <w:rsid w:val="515F48B8"/>
    <w:rsid w:val="52EA7BC9"/>
    <w:rsid w:val="53933738"/>
    <w:rsid w:val="53B1DDB6"/>
    <w:rsid w:val="547D5403"/>
    <w:rsid w:val="548F2152"/>
    <w:rsid w:val="54D10050"/>
    <w:rsid w:val="559B0403"/>
    <w:rsid w:val="577FBDF2"/>
    <w:rsid w:val="5BFFAB2B"/>
    <w:rsid w:val="5CFDA059"/>
    <w:rsid w:val="5D002351"/>
    <w:rsid w:val="5D0268B9"/>
    <w:rsid w:val="5DF7B14B"/>
    <w:rsid w:val="5E75E5B3"/>
    <w:rsid w:val="5EC77BB5"/>
    <w:rsid w:val="5F026EDA"/>
    <w:rsid w:val="5FF7B51B"/>
    <w:rsid w:val="5FFF0E78"/>
    <w:rsid w:val="605F1AF7"/>
    <w:rsid w:val="63F154DC"/>
    <w:rsid w:val="66C07986"/>
    <w:rsid w:val="66FC1B48"/>
    <w:rsid w:val="682E5C1A"/>
    <w:rsid w:val="68AC7464"/>
    <w:rsid w:val="6A267CF8"/>
    <w:rsid w:val="6BA04E87"/>
    <w:rsid w:val="6BF23CAB"/>
    <w:rsid w:val="6CA505CF"/>
    <w:rsid w:val="6D1466EF"/>
    <w:rsid w:val="6D6E45C7"/>
    <w:rsid w:val="6E0A7A23"/>
    <w:rsid w:val="6E4678CD"/>
    <w:rsid w:val="6E4D1AE8"/>
    <w:rsid w:val="6E630A62"/>
    <w:rsid w:val="6EB34390"/>
    <w:rsid w:val="6EF6233C"/>
    <w:rsid w:val="6F351FD0"/>
    <w:rsid w:val="6F774084"/>
    <w:rsid w:val="6FB7226E"/>
    <w:rsid w:val="6FDEA1EC"/>
    <w:rsid w:val="712E4A1A"/>
    <w:rsid w:val="713003C1"/>
    <w:rsid w:val="71F54926"/>
    <w:rsid w:val="71F84631"/>
    <w:rsid w:val="723F237D"/>
    <w:rsid w:val="72A04A80"/>
    <w:rsid w:val="72BF5719"/>
    <w:rsid w:val="72C6022F"/>
    <w:rsid w:val="734C6891"/>
    <w:rsid w:val="736D3740"/>
    <w:rsid w:val="73B9BE8F"/>
    <w:rsid w:val="73EF36C6"/>
    <w:rsid w:val="76003186"/>
    <w:rsid w:val="76BD45E6"/>
    <w:rsid w:val="76FC389C"/>
    <w:rsid w:val="773A633D"/>
    <w:rsid w:val="777B188A"/>
    <w:rsid w:val="77FF9B3A"/>
    <w:rsid w:val="78553E55"/>
    <w:rsid w:val="7A0141AF"/>
    <w:rsid w:val="7A8A3BE0"/>
    <w:rsid w:val="7AE174DF"/>
    <w:rsid w:val="7B227F87"/>
    <w:rsid w:val="7B77B074"/>
    <w:rsid w:val="7B9F11F3"/>
    <w:rsid w:val="7BDA3DD9"/>
    <w:rsid w:val="7C163BAE"/>
    <w:rsid w:val="7C7F804C"/>
    <w:rsid w:val="7CCE03D6"/>
    <w:rsid w:val="7D0D6529"/>
    <w:rsid w:val="7DFF67F1"/>
    <w:rsid w:val="7E904917"/>
    <w:rsid w:val="7ECA24A3"/>
    <w:rsid w:val="7EDC86F5"/>
    <w:rsid w:val="7F2D4F42"/>
    <w:rsid w:val="7FA068F1"/>
    <w:rsid w:val="7FCF38CC"/>
    <w:rsid w:val="7FFBB2F7"/>
    <w:rsid w:val="7FFF30CB"/>
    <w:rsid w:val="86DEDAC2"/>
    <w:rsid w:val="8FFFA379"/>
    <w:rsid w:val="9D6558C0"/>
    <w:rsid w:val="AA655D9C"/>
    <w:rsid w:val="AAAF274D"/>
    <w:rsid w:val="B6FEF714"/>
    <w:rsid w:val="B7EFFC64"/>
    <w:rsid w:val="B7FE1D87"/>
    <w:rsid w:val="B7FFD3A9"/>
    <w:rsid w:val="B9BB2721"/>
    <w:rsid w:val="BBFB8E2E"/>
    <w:rsid w:val="BBFF67BB"/>
    <w:rsid w:val="BEDD7C3F"/>
    <w:rsid w:val="BF5E6564"/>
    <w:rsid w:val="C9FFA7C7"/>
    <w:rsid w:val="D3EF85F0"/>
    <w:rsid w:val="D3F2D462"/>
    <w:rsid w:val="D66B041F"/>
    <w:rsid w:val="D8DF0DB9"/>
    <w:rsid w:val="DD1906F7"/>
    <w:rsid w:val="DDBB64A3"/>
    <w:rsid w:val="DFD79C6D"/>
    <w:rsid w:val="DFE7C175"/>
    <w:rsid w:val="DFFFB32A"/>
    <w:rsid w:val="EBCF2A44"/>
    <w:rsid w:val="ECE37D11"/>
    <w:rsid w:val="EDEE412F"/>
    <w:rsid w:val="EDFF256E"/>
    <w:rsid w:val="F57FEEE6"/>
    <w:rsid w:val="F6EFD94D"/>
    <w:rsid w:val="F6FDCF60"/>
    <w:rsid w:val="F9EAE1D0"/>
    <w:rsid w:val="FAF67781"/>
    <w:rsid w:val="FB1F8869"/>
    <w:rsid w:val="FCF7094A"/>
    <w:rsid w:val="FD6BE70A"/>
    <w:rsid w:val="FDFE06CE"/>
    <w:rsid w:val="FECD2FE8"/>
    <w:rsid w:val="FEEAD3CE"/>
    <w:rsid w:val="FF2E64AB"/>
    <w:rsid w:val="FF9FF623"/>
    <w:rsid w:val="FFBD9918"/>
    <w:rsid w:val="FFD9459B"/>
    <w:rsid w:val="FFE432E8"/>
    <w:rsid w:val="FFEFCA63"/>
    <w:rsid w:val="FFF551AB"/>
    <w:rsid w:val="FFF75A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表内文字"/>
    <w:basedOn w:val="1"/>
    <w:qFormat/>
    <w:uiPriority w:val="0"/>
    <w:pPr>
      <w:widowControl/>
      <w:spacing w:line="15" w:lineRule="auto"/>
      <w:jc w:val="center"/>
      <w:textAlignment w:val="center"/>
    </w:pPr>
    <w:rPr>
      <w:rFonts w:hint="eastAsia" w:ascii="宋体" w:hAnsi="宋体" w:eastAsia="CESI宋体-GB2312" w:cs="宋体"/>
      <w:color w:val="000000"/>
      <w:kern w:val="0"/>
      <w:sz w:val="22"/>
      <w:szCs w:val="22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421</Words>
  <Characters>484</Characters>
  <Lines>2</Lines>
  <Paragraphs>1</Paragraphs>
  <TotalTime>0</TotalTime>
  <ScaleCrop>false</ScaleCrop>
  <LinksUpToDate>false</LinksUpToDate>
  <CharactersWithSpaces>484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2019-04-12T22:46:00Z</dcterms:created>
  <dc:creator>NANA</dc:creator>
  <cp:lastModifiedBy>Ojo</cp:lastModifiedBy>
  <cp:lastPrinted>2021-12-18T21:50:00Z</cp:lastPrinted>
  <dcterms:modified xsi:type="dcterms:W3CDTF">2025-12-12T01:28:51Z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9D8BB69315A541DF9A033F2CEFAA8DF2_13</vt:lpwstr>
  </property>
  <property fmtid="{D5CDD505-2E9C-101B-9397-08002B2CF9AE}" pid="4" name="KSOTemplateDocerSaveRecord">
    <vt:lpwstr>eyJoZGlkIjoiNDIxNjZkMTkzZDk1NzZiZDRlMTcxNzhiMmZkYTczZWIiLCJ1c2VySWQiOiIyODIyNDk1ODMifQ==</vt:lpwstr>
  </property>
</Properties>
</file>