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632A" w14:textId="77777777" w:rsidR="00C06C1A" w:rsidRDefault="00C06C1A" w:rsidP="00C06C1A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14:paraId="05F304F3" w14:textId="77777777" w:rsidR="00C06C1A" w:rsidRDefault="00C06C1A" w:rsidP="00C06C1A">
      <w:pPr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14:paraId="571184B7" w14:textId="77777777" w:rsidR="00C06C1A" w:rsidRDefault="00C06C1A" w:rsidP="00C06C1A">
      <w:pPr>
        <w:adjustRightInd w:val="0"/>
        <w:spacing w:line="360" w:lineRule="auto"/>
        <w:jc w:val="center"/>
        <w:textAlignment w:val="baseline"/>
        <w:rPr>
          <w:rFonts w:ascii="方正小标宋简体" w:eastAsia="方正小标宋简体" w:hint="eastAsia"/>
          <w:color w:val="000000"/>
          <w:sz w:val="30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2021年上海市中学生民防知识网络竞赛实施方案</w:t>
      </w:r>
    </w:p>
    <w:p w14:paraId="561D4149" w14:textId="77777777" w:rsidR="00C06C1A" w:rsidRDefault="00C06C1A" w:rsidP="00C06C1A">
      <w:pPr>
        <w:spacing w:line="360" w:lineRule="auto"/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</w:p>
    <w:p w14:paraId="3B5E816F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一、竞赛时间</w:t>
      </w:r>
    </w:p>
    <w:p w14:paraId="33985917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从2021年9月18日零时至11月18日24时止。</w:t>
      </w:r>
    </w:p>
    <w:p w14:paraId="769E920E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二、竞赛范围</w:t>
      </w:r>
    </w:p>
    <w:p w14:paraId="3C5626F6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活动以《中学生民防教育读本》为主要范围，重点内容有：人民防空、民防工程、个人防护及次生灾害防护等方面的知识。</w:t>
      </w:r>
    </w:p>
    <w:p w14:paraId="50217938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三、参赛对象</w:t>
      </w:r>
    </w:p>
    <w:p w14:paraId="2F34289F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本市在校的预初、初一、初二年级学生。</w:t>
      </w:r>
    </w:p>
    <w:p w14:paraId="7F0715FA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四、竞赛方式</w:t>
      </w:r>
    </w:p>
    <w:p w14:paraId="4DE31D31" w14:textId="77777777" w:rsidR="00C06C1A" w:rsidRDefault="00C06C1A" w:rsidP="00C06C1A">
      <w:pPr>
        <w:pStyle w:val="a3"/>
        <w:spacing w:before="0" w:beforeAutospacing="0" w:after="0" w:afterAutospacing="0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(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)活动采取网络竞赛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与微信竞赛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相结合的方式开展。</w:t>
      </w:r>
    </w:p>
    <w:p w14:paraId="1CE3C6EE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(二)网络参赛者可登录上海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民防网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(mfb.sh.gov.cn)进入参与。</w:t>
      </w:r>
    </w:p>
    <w:p w14:paraId="6953620A" w14:textId="1DEB3765" w:rsidR="00C06C1A" w:rsidRDefault="00C06C1A" w:rsidP="00C06C1A">
      <w:pPr>
        <w:ind w:firstLineChars="200" w:firstLine="42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587D8BC" wp14:editId="73DDC569">
            <wp:simplePos x="0" y="0"/>
            <wp:positionH relativeFrom="column">
              <wp:posOffset>2322195</wp:posOffset>
            </wp:positionH>
            <wp:positionV relativeFrom="paragraph">
              <wp:posOffset>785495</wp:posOffset>
            </wp:positionV>
            <wp:extent cx="1400175" cy="1400175"/>
            <wp:effectExtent l="0" t="0" r="9525" b="9525"/>
            <wp:wrapNone/>
            <wp:docPr id="1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30"/>
          <w:szCs w:val="30"/>
        </w:rPr>
        <w:t>(三)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微信参赛者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关注“上海民防”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微信公众号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：</w:t>
      </w:r>
      <w:proofErr w:type="spellStart"/>
      <w:r>
        <w:rPr>
          <w:rFonts w:ascii="仿宋_GB2312" w:eastAsia="仿宋_GB2312" w:hint="eastAsia"/>
          <w:color w:val="000000"/>
          <w:sz w:val="30"/>
          <w:szCs w:val="30"/>
        </w:rPr>
        <w:t>shanghaiminfang</w:t>
      </w:r>
      <w:proofErr w:type="spellEnd"/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或扫以下二维码进入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参与。</w:t>
      </w:r>
    </w:p>
    <w:p w14:paraId="3EE501B5" w14:textId="77777777" w:rsidR="00C06C1A" w:rsidRDefault="00C06C1A" w:rsidP="00C06C1A">
      <w:pPr>
        <w:ind w:firstLineChars="1400" w:firstLine="4200"/>
        <w:rPr>
          <w:rFonts w:ascii="仿宋_GB2312" w:eastAsia="仿宋_GB2312" w:hint="eastAsia"/>
          <w:color w:val="000000"/>
          <w:sz w:val="30"/>
          <w:szCs w:val="30"/>
        </w:rPr>
      </w:pPr>
    </w:p>
    <w:p w14:paraId="727F620E" w14:textId="77777777" w:rsidR="00C06C1A" w:rsidRDefault="00C06C1A" w:rsidP="00C06C1A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</w:t>
      </w:r>
    </w:p>
    <w:p w14:paraId="1BE1A31B" w14:textId="77777777" w:rsidR="00C06C1A" w:rsidRDefault="00C06C1A" w:rsidP="00C06C1A">
      <w:pPr>
        <w:rPr>
          <w:rFonts w:ascii="仿宋_GB2312" w:eastAsia="仿宋_GB2312" w:hint="eastAsia"/>
          <w:color w:val="000000"/>
          <w:sz w:val="30"/>
          <w:szCs w:val="30"/>
        </w:rPr>
      </w:pPr>
    </w:p>
    <w:p w14:paraId="3A3B0B91" w14:textId="77777777" w:rsidR="00C06C1A" w:rsidRDefault="00C06C1A" w:rsidP="00C06C1A">
      <w:pPr>
        <w:ind w:firstLineChars="1400" w:firstLine="4200"/>
        <w:rPr>
          <w:rFonts w:ascii="仿宋_GB2312" w:eastAsia="仿宋_GB2312" w:hint="eastAsia"/>
          <w:color w:val="000000"/>
          <w:sz w:val="30"/>
          <w:szCs w:val="30"/>
        </w:rPr>
      </w:pPr>
    </w:p>
    <w:p w14:paraId="06377B77" w14:textId="77777777" w:rsidR="00C06C1A" w:rsidRDefault="00C06C1A" w:rsidP="00C06C1A">
      <w:pPr>
        <w:ind w:firstLineChars="1400" w:firstLine="42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上海民防</w:t>
      </w:r>
    </w:p>
    <w:p w14:paraId="19884A24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五、奖项设置</w:t>
      </w:r>
    </w:p>
    <w:p w14:paraId="1C910C9D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活动设个人特等奖（10名，由系统在竞赛结束后从满分获得者中自动随机抽取）、个人鼓励奖（1000名，成绩前1000名），对成绩满分的前500名和特等奖获得者发放获奖证书。</w:t>
      </w:r>
    </w:p>
    <w:p w14:paraId="039DAC18" w14:textId="77777777" w:rsidR="00C06C1A" w:rsidRDefault="00C06C1A" w:rsidP="00C06C1A">
      <w:pPr>
        <w:ind w:firstLineChars="200" w:firstLine="600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六、其他说明</w:t>
      </w:r>
    </w:p>
    <w:p w14:paraId="52DFCC04" w14:textId="77777777" w:rsidR="00C06C1A" w:rsidRDefault="00C06C1A" w:rsidP="00C06C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请参赛人员登录竞赛网站后，仔细阅读参赛须知并正确填写个人资料及联系方式，资料有误将无法领取奖品。</w:t>
      </w:r>
    </w:p>
    <w:p w14:paraId="6181B9B1" w14:textId="77777777" w:rsidR="00BE4D52" w:rsidRPr="00C06C1A" w:rsidRDefault="00BE4D52"/>
    <w:sectPr w:rsidR="00BE4D52" w:rsidRPr="00C0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34"/>
    <w:rsid w:val="00BD3134"/>
    <w:rsid w:val="00BE4D52"/>
    <w:rsid w:val="00C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98E6D-F7BA-4872-BAC2-FF9941D7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6C1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晓超</dc:creator>
  <cp:keywords/>
  <dc:description/>
  <cp:lastModifiedBy>胡 晓超</cp:lastModifiedBy>
  <cp:revision>2</cp:revision>
  <dcterms:created xsi:type="dcterms:W3CDTF">2021-09-13T06:34:00Z</dcterms:created>
  <dcterms:modified xsi:type="dcterms:W3CDTF">2021-09-13T06:34:00Z</dcterms:modified>
</cp:coreProperties>
</file>