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9E" w:rsidRDefault="00742E9E" w:rsidP="00742E9E">
      <w:pPr>
        <w:spacing w:afterLines="50" w:after="156"/>
        <w:jc w:val="center"/>
        <w:rPr>
          <w:rFonts w:ascii="黑体" w:eastAsia="黑体" w:hAnsi="黑体" w:cs="仿宋"/>
          <w:kern w:val="0"/>
          <w:sz w:val="32"/>
          <w:szCs w:val="32"/>
        </w:rPr>
      </w:pPr>
      <w:bookmarkStart w:id="0" w:name="_GoBack"/>
      <w:r>
        <w:rPr>
          <w:rFonts w:ascii="黑体" w:eastAsia="黑体" w:hAnsi="黑体" w:cs="仿宋" w:hint="eastAsia"/>
          <w:kern w:val="0"/>
          <w:sz w:val="32"/>
          <w:szCs w:val="32"/>
        </w:rPr>
        <w:t>附件2：</w:t>
      </w:r>
      <w:r w:rsidRPr="00742E9E">
        <w:rPr>
          <w:rFonts w:ascii="黑体" w:eastAsia="黑体" w:hAnsi="黑体" w:cs="仿宋" w:hint="eastAsia"/>
          <w:w w:val="86"/>
          <w:kern w:val="0"/>
          <w:sz w:val="32"/>
          <w:szCs w:val="32"/>
          <w:fitText w:val="6899" w:id="-1424816640"/>
        </w:rPr>
        <w:t>嘉定区教育系统全面从严治党第六轮专项巡检工作自查</w:t>
      </w:r>
      <w:r w:rsidRPr="00742E9E">
        <w:rPr>
          <w:rFonts w:ascii="黑体" w:eastAsia="黑体" w:hAnsi="黑体" w:cs="仿宋" w:hint="eastAsia"/>
          <w:spacing w:val="11"/>
          <w:w w:val="86"/>
          <w:kern w:val="0"/>
          <w:sz w:val="32"/>
          <w:szCs w:val="32"/>
          <w:fitText w:val="6899" w:id="-1424816640"/>
        </w:rPr>
        <w:t>表</w:t>
      </w:r>
    </w:p>
    <w:bookmarkEnd w:id="0"/>
    <w:p w:rsidR="00742E9E" w:rsidRDefault="00742E9E" w:rsidP="00742E9E">
      <w:pPr>
        <w:spacing w:afterLines="50" w:after="156"/>
        <w:ind w:firstLineChars="2500" w:firstLine="7000"/>
        <w:jc w:val="left"/>
        <w:rPr>
          <w:rFonts w:ascii="黑体" w:eastAsia="黑体" w:hAnsi="黑体" w:cs="仿宋"/>
          <w:kern w:val="0"/>
          <w:sz w:val="28"/>
          <w:szCs w:val="28"/>
        </w:rPr>
      </w:pPr>
      <w:r>
        <w:rPr>
          <w:rFonts w:ascii="仿宋" w:eastAsia="仿宋" w:hAnsi="仿宋" w:cs="仿宋" w:hint="eastAsia"/>
          <w:kern w:val="0"/>
          <w:sz w:val="28"/>
          <w:szCs w:val="28"/>
        </w:rPr>
        <w:t>单位（盖章）</w:t>
      </w:r>
    </w:p>
    <w:tbl>
      <w:tblPr>
        <w:tblpPr w:leftFromText="180" w:rightFromText="180" w:vertAnchor="text" w:horzAnchor="page" w:tblpX="1343" w:tblpY="321"/>
        <w:tblOverlap w:val="never"/>
        <w:tblW w:w="14033" w:type="dxa"/>
        <w:tblLayout w:type="fixed"/>
        <w:tblLook w:val="04A0" w:firstRow="1" w:lastRow="0" w:firstColumn="1" w:lastColumn="0" w:noHBand="0" w:noVBand="1"/>
      </w:tblPr>
      <w:tblGrid>
        <w:gridCol w:w="850"/>
        <w:gridCol w:w="1167"/>
        <w:gridCol w:w="7628"/>
        <w:gridCol w:w="1300"/>
        <w:gridCol w:w="3088"/>
      </w:tblGrid>
      <w:tr w:rsidR="00742E9E" w:rsidTr="009A3818">
        <w:trPr>
          <w:trHeight w:val="575"/>
        </w:trPr>
        <w:tc>
          <w:tcPr>
            <w:tcW w:w="2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E9E" w:rsidRDefault="00742E9E" w:rsidP="009A3818">
            <w:pPr>
              <w:widowControl/>
              <w:spacing w:line="360" w:lineRule="auto"/>
              <w:jc w:val="center"/>
              <w:rPr>
                <w:rFonts w:ascii="楷体" w:eastAsia="楷体" w:hAnsi="楷体" w:cs="楷体"/>
                <w:b/>
                <w:bCs/>
                <w:kern w:val="0"/>
                <w:sz w:val="24"/>
              </w:rPr>
            </w:pPr>
            <w:r>
              <w:rPr>
                <w:rFonts w:ascii="楷体" w:eastAsia="楷体" w:hAnsi="楷体" w:cs="楷体" w:hint="eastAsia"/>
                <w:b/>
                <w:bCs/>
                <w:kern w:val="0"/>
                <w:sz w:val="24"/>
              </w:rPr>
              <w:t>检查点位</w:t>
            </w:r>
          </w:p>
        </w:tc>
        <w:tc>
          <w:tcPr>
            <w:tcW w:w="7628" w:type="dxa"/>
            <w:tcBorders>
              <w:top w:val="single" w:sz="4" w:space="0" w:color="auto"/>
              <w:left w:val="single" w:sz="4" w:space="0" w:color="auto"/>
              <w:bottom w:val="single" w:sz="4" w:space="0" w:color="auto"/>
              <w:right w:val="single" w:sz="4" w:space="0" w:color="auto"/>
            </w:tcBorders>
            <w:shd w:val="clear" w:color="auto" w:fill="auto"/>
            <w:vAlign w:val="center"/>
          </w:tcPr>
          <w:p w:rsidR="00742E9E" w:rsidRDefault="00742E9E" w:rsidP="009A3818">
            <w:pPr>
              <w:widowControl/>
              <w:spacing w:line="360" w:lineRule="auto"/>
              <w:jc w:val="center"/>
              <w:rPr>
                <w:rFonts w:ascii="楷体" w:eastAsia="楷体" w:hAnsi="楷体" w:cs="楷体"/>
                <w:b/>
                <w:bCs/>
                <w:kern w:val="0"/>
                <w:sz w:val="24"/>
              </w:rPr>
            </w:pPr>
            <w:r>
              <w:rPr>
                <w:rFonts w:ascii="楷体" w:eastAsia="楷体" w:hAnsi="楷体" w:cs="楷体" w:hint="eastAsia"/>
                <w:b/>
                <w:bCs/>
                <w:kern w:val="0"/>
                <w:sz w:val="24"/>
              </w:rPr>
              <w:t>自查重点内容</w:t>
            </w:r>
          </w:p>
        </w:tc>
        <w:tc>
          <w:tcPr>
            <w:tcW w:w="4388" w:type="dxa"/>
            <w:gridSpan w:val="2"/>
            <w:tcBorders>
              <w:top w:val="single" w:sz="4" w:space="0" w:color="auto"/>
              <w:left w:val="nil"/>
              <w:bottom w:val="single" w:sz="4" w:space="0" w:color="auto"/>
              <w:right w:val="single" w:sz="4" w:space="0" w:color="auto"/>
            </w:tcBorders>
            <w:shd w:val="clear" w:color="auto" w:fill="auto"/>
            <w:vAlign w:val="center"/>
          </w:tcPr>
          <w:p w:rsidR="00742E9E" w:rsidRDefault="00742E9E" w:rsidP="009A3818">
            <w:pPr>
              <w:widowControl/>
              <w:spacing w:line="360" w:lineRule="auto"/>
              <w:jc w:val="center"/>
              <w:rPr>
                <w:rFonts w:ascii="楷体" w:eastAsia="楷体" w:hAnsi="楷体" w:cs="楷体"/>
                <w:b/>
                <w:bCs/>
                <w:kern w:val="0"/>
                <w:sz w:val="24"/>
              </w:rPr>
            </w:pPr>
            <w:r>
              <w:rPr>
                <w:rFonts w:ascii="楷体" w:eastAsia="楷体" w:hAnsi="楷体" w:cs="楷体" w:hint="eastAsia"/>
                <w:b/>
                <w:bCs/>
                <w:kern w:val="0"/>
                <w:sz w:val="24"/>
              </w:rPr>
              <w:t>单位自评</w:t>
            </w:r>
          </w:p>
        </w:tc>
      </w:tr>
      <w:tr w:rsidR="00742E9E" w:rsidTr="009A3818">
        <w:trPr>
          <w:trHeight w:val="668"/>
        </w:trPr>
        <w:tc>
          <w:tcPr>
            <w:tcW w:w="850" w:type="dxa"/>
            <w:vMerge w:val="restart"/>
            <w:tcBorders>
              <w:top w:val="nil"/>
              <w:left w:val="single" w:sz="4" w:space="0" w:color="auto"/>
              <w:right w:val="single" w:sz="4" w:space="0" w:color="auto"/>
            </w:tcBorders>
            <w:shd w:val="clear" w:color="auto" w:fill="auto"/>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1</w:t>
            </w:r>
          </w:p>
        </w:tc>
        <w:tc>
          <w:tcPr>
            <w:tcW w:w="1167" w:type="dxa"/>
            <w:vMerge w:val="restart"/>
            <w:tcBorders>
              <w:top w:val="nil"/>
              <w:left w:val="nil"/>
              <w:right w:val="single" w:sz="4" w:space="0" w:color="auto"/>
            </w:tcBorders>
            <w:shd w:val="clear" w:color="auto" w:fill="auto"/>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加强党的全面领导</w:t>
            </w:r>
          </w:p>
        </w:tc>
        <w:tc>
          <w:tcPr>
            <w:tcW w:w="7628" w:type="dxa"/>
            <w:vMerge w:val="restart"/>
            <w:tcBorders>
              <w:top w:val="nil"/>
              <w:left w:val="nil"/>
              <w:right w:val="single" w:sz="4" w:space="0" w:color="auto"/>
            </w:tcBorders>
            <w:shd w:val="clear" w:color="auto" w:fill="auto"/>
            <w:vAlign w:val="center"/>
          </w:tcPr>
          <w:p w:rsidR="00742E9E" w:rsidRDefault="00742E9E" w:rsidP="009A3818">
            <w:pPr>
              <w:widowControl/>
              <w:numPr>
                <w:ilvl w:val="0"/>
                <w:numId w:val="1"/>
              </w:numPr>
              <w:spacing w:line="400" w:lineRule="exact"/>
              <w:rPr>
                <w:rFonts w:ascii="宋体" w:eastAsia="宋体" w:hAnsi="宋体" w:cs="宋体"/>
                <w:kern w:val="0"/>
                <w:szCs w:val="21"/>
              </w:rPr>
            </w:pPr>
            <w:r>
              <w:rPr>
                <w:rFonts w:ascii="宋体" w:eastAsia="宋体" w:hAnsi="宋体" w:cs="宋体" w:hint="eastAsia"/>
                <w:kern w:val="0"/>
                <w:szCs w:val="21"/>
              </w:rPr>
              <w:t>认真贯彻落实党的教育方针，坚持办学的正确政治方向。</w:t>
            </w:r>
          </w:p>
          <w:p w:rsidR="00742E9E" w:rsidRDefault="00742E9E" w:rsidP="009A3818">
            <w:pPr>
              <w:pStyle w:val="1"/>
              <w:widowControl/>
              <w:numPr>
                <w:ilvl w:val="0"/>
                <w:numId w:val="1"/>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认真执行上级重大决策部署（推进“十四五”规划、“双减”、义务教育均衡区创建、疫情防控、疫苗接种、思政课建设等）。</w:t>
            </w:r>
          </w:p>
          <w:p w:rsidR="00742E9E" w:rsidRDefault="00742E9E" w:rsidP="009A3818">
            <w:pPr>
              <w:widowControl/>
              <w:numPr>
                <w:ilvl w:val="0"/>
                <w:numId w:val="1"/>
              </w:numPr>
              <w:spacing w:line="400" w:lineRule="exact"/>
              <w:rPr>
                <w:rFonts w:ascii="宋体" w:eastAsia="宋体" w:hAnsi="宋体" w:cs="宋体"/>
                <w:kern w:val="0"/>
                <w:szCs w:val="21"/>
              </w:rPr>
            </w:pPr>
            <w:r>
              <w:rPr>
                <w:rFonts w:ascii="宋体" w:eastAsia="宋体" w:hAnsi="宋体" w:cs="宋体" w:hint="eastAsia"/>
                <w:kern w:val="0"/>
                <w:szCs w:val="21"/>
              </w:rPr>
              <w:t>积极推进党组织领导的校长负责制改革，形成初步工作方案。</w:t>
            </w:r>
          </w:p>
          <w:p w:rsidR="00742E9E" w:rsidRDefault="00742E9E" w:rsidP="009A3818">
            <w:pPr>
              <w:pStyle w:val="1"/>
              <w:widowControl/>
              <w:numPr>
                <w:ilvl w:val="0"/>
                <w:numId w:val="1"/>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对学校章程、规章制度等进行修订完善。</w:t>
            </w:r>
          </w:p>
          <w:p w:rsidR="00742E9E" w:rsidRDefault="00742E9E" w:rsidP="009A3818">
            <w:pPr>
              <w:pStyle w:val="1"/>
              <w:widowControl/>
              <w:numPr>
                <w:ilvl w:val="0"/>
                <w:numId w:val="1"/>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“三重一大”制度执行到位，决策主体明确、酝酿充分、内容明晰、程序规范、反馈及时、资料详实。</w:t>
            </w:r>
          </w:p>
          <w:p w:rsidR="00742E9E" w:rsidRDefault="00742E9E" w:rsidP="009A3818">
            <w:pPr>
              <w:pStyle w:val="1"/>
              <w:widowControl/>
              <w:numPr>
                <w:ilvl w:val="0"/>
                <w:numId w:val="1"/>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党建带团建、队建工作有效推进。</w:t>
            </w:r>
          </w:p>
          <w:p w:rsidR="00742E9E" w:rsidRDefault="00742E9E" w:rsidP="009A3818">
            <w:pPr>
              <w:pStyle w:val="a3"/>
              <w:widowControl/>
              <w:numPr>
                <w:ilvl w:val="0"/>
                <w:numId w:val="1"/>
              </w:numPr>
              <w:spacing w:beforeAutospacing="0" w:afterAutospacing="0" w:line="400" w:lineRule="exact"/>
              <w:jc w:val="both"/>
              <w:rPr>
                <w:rFonts w:ascii="宋体" w:eastAsia="宋体" w:hAnsi="宋体" w:cs="宋体"/>
                <w:sz w:val="21"/>
                <w:szCs w:val="21"/>
              </w:rPr>
            </w:pPr>
            <w:r>
              <w:rPr>
                <w:rFonts w:ascii="宋体" w:eastAsia="宋体" w:hAnsi="宋体" w:cs="宋体" w:hint="eastAsia"/>
                <w:sz w:val="21"/>
                <w:szCs w:val="21"/>
              </w:rPr>
              <w:t>民办学校将党的建设工作纳入学校章程，</w:t>
            </w:r>
            <w:r>
              <w:rPr>
                <w:rFonts w:ascii="宋体" w:eastAsia="宋体" w:hAnsi="宋体" w:cs="宋体" w:hint="eastAsia"/>
                <w:spacing w:val="-1"/>
                <w:sz w:val="21"/>
                <w:szCs w:val="21"/>
              </w:rPr>
              <w:t>健全党组织参与决策和监督制度。</w:t>
            </w:r>
          </w:p>
        </w:tc>
        <w:tc>
          <w:tcPr>
            <w:tcW w:w="1300" w:type="dxa"/>
            <w:tcBorders>
              <w:top w:val="single" w:sz="4" w:space="0" w:color="auto"/>
              <w:left w:val="nil"/>
              <w:bottom w:val="single" w:sz="4" w:space="0" w:color="auto"/>
              <w:right w:val="single" w:sz="4" w:space="0" w:color="auto"/>
            </w:tcBorders>
            <w:shd w:val="clear" w:color="auto" w:fill="auto"/>
            <w:vAlign w:val="center"/>
          </w:tcPr>
          <w:p w:rsidR="00742E9E" w:rsidRDefault="00742E9E" w:rsidP="009A3818">
            <w:pPr>
              <w:widowControl/>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nil"/>
              <w:bottom w:val="single" w:sz="4" w:space="0" w:color="auto"/>
              <w:right w:val="single" w:sz="4" w:space="0" w:color="auto"/>
            </w:tcBorders>
            <w:shd w:val="clear" w:color="auto" w:fill="auto"/>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2980"/>
        </w:trPr>
        <w:tc>
          <w:tcPr>
            <w:tcW w:w="850" w:type="dxa"/>
            <w:vMerge/>
            <w:tcBorders>
              <w:left w:val="single" w:sz="4" w:space="0" w:color="auto"/>
              <w:bottom w:val="single" w:sz="4" w:space="0" w:color="auto"/>
              <w:right w:val="single" w:sz="4" w:space="0" w:color="auto"/>
            </w:tcBorders>
            <w:shd w:val="clear" w:color="auto" w:fill="auto"/>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left w:val="nil"/>
              <w:bottom w:val="single" w:sz="4" w:space="0" w:color="auto"/>
              <w:right w:val="single" w:sz="4" w:space="0" w:color="auto"/>
            </w:tcBorders>
            <w:shd w:val="clear" w:color="auto" w:fill="auto"/>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left w:val="nil"/>
              <w:bottom w:val="single" w:sz="4" w:space="0" w:color="auto"/>
              <w:right w:val="single" w:sz="4" w:space="0" w:color="auto"/>
            </w:tcBorders>
            <w:shd w:val="clear" w:color="auto" w:fill="auto"/>
            <w:vAlign w:val="center"/>
          </w:tcPr>
          <w:p w:rsidR="00742E9E" w:rsidRDefault="00742E9E" w:rsidP="009A3818">
            <w:pPr>
              <w:widowControl/>
              <w:numPr>
                <w:ilvl w:val="0"/>
                <w:numId w:val="1"/>
              </w:numPr>
              <w:spacing w:line="400" w:lineRule="exact"/>
              <w:rPr>
                <w:rFonts w:ascii="宋体" w:eastAsia="宋体" w:hAnsi="宋体" w:cs="宋体"/>
                <w:kern w:val="0"/>
                <w:szCs w:val="21"/>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nil"/>
              <w:bottom w:val="single" w:sz="4" w:space="0" w:color="auto"/>
              <w:right w:val="single" w:sz="4" w:space="0" w:color="auto"/>
            </w:tcBorders>
            <w:shd w:val="clear" w:color="auto" w:fill="auto"/>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590"/>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2</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强化思想政治引领</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pStyle w:val="1"/>
              <w:widowControl/>
              <w:numPr>
                <w:ilvl w:val="0"/>
                <w:numId w:val="2"/>
              </w:numPr>
              <w:spacing w:line="400" w:lineRule="exact"/>
              <w:ind w:firstLineChars="0"/>
              <w:rPr>
                <w:rFonts w:ascii="宋体" w:eastAsia="宋体" w:hAnsi="宋体" w:cs="宋体"/>
                <w:kern w:val="0"/>
                <w:szCs w:val="21"/>
              </w:rPr>
            </w:pPr>
            <w:r>
              <w:rPr>
                <w:rFonts w:ascii="宋体" w:eastAsia="宋体" w:hAnsi="宋体" w:cs="宋体" w:hint="eastAsia"/>
                <w:kern w:val="0"/>
                <w:szCs w:val="21"/>
              </w:rPr>
              <w:t>开展“规定动作”内容的学习：党的二十大、党的十九届六中全会、《习近平</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谈治国理政》第四卷、《习近平在上海》、市</w:t>
            </w:r>
            <w:r>
              <w:rPr>
                <w:rFonts w:ascii="宋体" w:hAnsi="宋体" w:cs="宋体" w:hint="eastAsia"/>
                <w:kern w:val="0"/>
                <w:szCs w:val="21"/>
              </w:rPr>
              <w:t>第</w:t>
            </w:r>
            <w:r>
              <w:rPr>
                <w:rFonts w:ascii="宋体" w:eastAsia="宋体" w:hAnsi="宋体" w:cs="宋体" w:hint="eastAsia"/>
                <w:kern w:val="0"/>
                <w:szCs w:val="21"/>
              </w:rPr>
              <w:t>十二次党代会等。</w:t>
            </w:r>
          </w:p>
          <w:p w:rsidR="00742E9E" w:rsidRDefault="00742E9E" w:rsidP="009A3818">
            <w:pPr>
              <w:pStyle w:val="1"/>
              <w:widowControl/>
              <w:numPr>
                <w:ilvl w:val="0"/>
                <w:numId w:val="2"/>
              </w:numPr>
              <w:spacing w:line="400" w:lineRule="exact"/>
              <w:ind w:firstLineChars="0"/>
              <w:rPr>
                <w:rFonts w:ascii="宋体" w:eastAsia="宋体" w:hAnsi="宋体" w:cs="宋体"/>
                <w:kern w:val="0"/>
                <w:szCs w:val="21"/>
              </w:rPr>
            </w:pPr>
            <w:r>
              <w:rPr>
                <w:rFonts w:ascii="宋体" w:eastAsia="宋体" w:hAnsi="宋体" w:cs="宋体" w:hint="eastAsia"/>
                <w:kern w:val="0"/>
                <w:szCs w:val="21"/>
              </w:rPr>
              <w:t>突出党组织政治功能，班子带头开展政治理论学习，</w:t>
            </w:r>
            <w:r>
              <w:rPr>
                <w:rStyle w:val="imgmaxwidthpspan"/>
                <w:rFonts w:ascii="宋体" w:eastAsia="宋体" w:hAnsi="宋体" w:cs="宋体" w:hint="eastAsia"/>
              </w:rPr>
              <w:t>加强</w:t>
            </w:r>
            <w:r>
              <w:rPr>
                <w:rFonts w:ascii="宋体" w:eastAsia="宋体" w:hAnsi="宋体" w:cs="宋体" w:hint="eastAsia"/>
                <w:szCs w:val="21"/>
                <w:shd w:val="clear" w:color="auto" w:fill="FFFFFF"/>
              </w:rPr>
              <w:t>党组织在课程课堂、</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szCs w:val="21"/>
                <w:shd w:val="clear" w:color="auto" w:fill="FFFFFF"/>
              </w:rPr>
              <w:t>教</w:t>
            </w:r>
            <w:r>
              <w:rPr>
                <w:rFonts w:ascii="宋体" w:eastAsia="宋体" w:hAnsi="宋体" w:cs="宋体" w:hint="eastAsia"/>
                <w:kern w:val="0"/>
                <w:szCs w:val="21"/>
              </w:rPr>
              <w:t>师队伍建设等方面的政治把关。</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3. 加强教职工思想政治建设，经常组织教职工政治学习,引导教职工增强政治认同和教书育人责任感。</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4. 党员“三会一课”达到所需最低频次，活动内容对“5+7”组织生活规定主</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题有体现。</w:t>
            </w:r>
          </w:p>
          <w:p w:rsidR="00742E9E" w:rsidRDefault="00742E9E" w:rsidP="009A3818">
            <w:pPr>
              <w:widowControl/>
              <w:spacing w:line="400" w:lineRule="exact"/>
              <w:rPr>
                <w:rFonts w:ascii="宋体" w:eastAsia="宋体" w:hAnsi="宋体" w:cs="宋体"/>
                <w:kern w:val="0"/>
                <w:szCs w:val="21"/>
              </w:rPr>
            </w:pPr>
            <w:r>
              <w:rPr>
                <w:rFonts w:ascii="宋体" w:eastAsia="宋体" w:hAnsi="宋体" w:cs="宋体" w:hint="eastAsia"/>
                <w:kern w:val="0"/>
                <w:szCs w:val="21"/>
              </w:rPr>
              <w:t>5. 开展2021年度专题组织生活会与民主评议党员。</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3373"/>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786"/>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健全基层组织体系</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建立和健全党建各项制度并有效落实。</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落实支部按期换届和支委成员出缺情况处置，党务干部力量选优配强。</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按要求培养入党积极分子和发展对象，党员发展程序规范（不存在异地发展、</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培养时间不足、未经党员群众推荐、政审不严格等情况）。</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党组织与党员管理系统维护、党费交纳、学习强国等有专人负责、定期检查</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维护和督促，</w:t>
            </w:r>
            <w:r>
              <w:rPr>
                <w:rFonts w:ascii="宋体" w:eastAsia="宋体" w:hAnsi="宋体" w:cs="宋体" w:hint="eastAsia"/>
                <w:szCs w:val="21"/>
                <w:shd w:val="clear" w:color="auto" w:fill="FFFFFF"/>
              </w:rPr>
              <w:t>规范</w:t>
            </w:r>
            <w:r>
              <w:rPr>
                <w:rFonts w:ascii="宋体" w:eastAsia="宋体" w:hAnsi="宋体" w:cs="宋体" w:hint="eastAsia"/>
                <w:szCs w:val="21"/>
              </w:rPr>
              <w:t>使用党旗和党员徽章。</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szCs w:val="21"/>
              </w:rPr>
              <w:t>规范做好组织关系转接工作。</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无失联党员或隐形党员，不存在党员违法违纪而学校不知情等情况。</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kern w:val="0"/>
                <w:szCs w:val="21"/>
              </w:rPr>
              <w:t>开展“三型”党组织定级晋位。</w:t>
            </w:r>
          </w:p>
          <w:p w:rsidR="00742E9E" w:rsidRDefault="00742E9E" w:rsidP="009A3818">
            <w:pPr>
              <w:pStyle w:val="1"/>
              <w:widowControl/>
              <w:numPr>
                <w:ilvl w:val="0"/>
                <w:numId w:val="3"/>
              </w:numPr>
              <w:spacing w:line="400" w:lineRule="exact"/>
              <w:ind w:firstLineChars="0"/>
              <w:rPr>
                <w:rFonts w:ascii="宋体" w:eastAsia="宋体" w:hAnsi="宋体" w:cs="宋体"/>
                <w:kern w:val="0"/>
                <w:szCs w:val="21"/>
              </w:rPr>
            </w:pPr>
            <w:r>
              <w:rPr>
                <w:rFonts w:ascii="宋体" w:eastAsia="宋体" w:hAnsi="宋体" w:cs="宋体" w:hint="eastAsia"/>
                <w:szCs w:val="21"/>
              </w:rPr>
              <w:t>加强党内激励关怀帮扶，组织引导党员发挥先锋模范作用。</w:t>
            </w:r>
          </w:p>
          <w:p w:rsidR="00742E9E" w:rsidRDefault="00742E9E" w:rsidP="009A3818">
            <w:pPr>
              <w:widowControl/>
              <w:spacing w:line="400" w:lineRule="exact"/>
              <w:rPr>
                <w:rFonts w:ascii="宋体" w:eastAsia="宋体" w:hAnsi="宋体" w:cs="宋体"/>
                <w:kern w:val="0"/>
                <w:szCs w:val="21"/>
              </w:rPr>
            </w:pPr>
            <w:r>
              <w:rPr>
                <w:rFonts w:ascii="宋体" w:eastAsia="宋体" w:hAnsi="宋体" w:cs="宋体" w:hint="eastAsia"/>
                <w:kern w:val="0"/>
                <w:szCs w:val="21"/>
              </w:rPr>
              <w:t>9. 重视优秀年轻干部培养，构建良好干部梯队，有中青年干部梯队培养计划和具体措施，建立和完善干部选拔任用工作机制，干部选拔任用过程操作规范、资料详实。</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1804"/>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528"/>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4</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强化纪律作风建设</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pStyle w:val="1"/>
              <w:widowControl/>
              <w:numPr>
                <w:ilvl w:val="0"/>
                <w:numId w:val="4"/>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严格执行党风廉政建设责任制，领导干部实行“一岗双责”。对苗头性、隐患性问题及时提醒，开展履责约谈。</w:t>
            </w:r>
          </w:p>
          <w:p w:rsidR="00742E9E" w:rsidRDefault="00742E9E" w:rsidP="009A3818">
            <w:pPr>
              <w:pStyle w:val="1"/>
              <w:widowControl/>
              <w:numPr>
                <w:ilvl w:val="0"/>
                <w:numId w:val="4"/>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发挥纪检监督小组作用，定期分析本单位全面从严治党形势任务，对违规现象进行提醒和查处,违纪问题按规定移交。</w:t>
            </w:r>
          </w:p>
          <w:p w:rsidR="00742E9E" w:rsidRDefault="00742E9E" w:rsidP="009A3818">
            <w:pPr>
              <w:pStyle w:val="1"/>
              <w:widowControl/>
              <w:numPr>
                <w:ilvl w:val="0"/>
                <w:numId w:val="4"/>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开展“作风建设年”专项行动，有执行记录，相关事项落实到位。</w:t>
            </w:r>
          </w:p>
          <w:p w:rsidR="00742E9E" w:rsidRDefault="00742E9E" w:rsidP="009A3818">
            <w:pPr>
              <w:pStyle w:val="1"/>
              <w:widowControl/>
              <w:numPr>
                <w:ilvl w:val="0"/>
                <w:numId w:val="4"/>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深入开展廉洁文化建设，廉洁文化建设在学校工作计划、小结中有体现。开展“廉洁文化月”学习教育活动。</w:t>
            </w:r>
          </w:p>
          <w:p w:rsidR="00742E9E" w:rsidRDefault="00742E9E" w:rsidP="009A3818">
            <w:pPr>
              <w:pStyle w:val="1"/>
              <w:widowControl/>
              <w:numPr>
                <w:ilvl w:val="0"/>
                <w:numId w:val="4"/>
              </w:numPr>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做好廉政风险防范管理工作，不断完善岗位权责、工作流程和工作制度。有廉政风险防范管理的过程性资料，廉政风险防范措施完善。</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6.“四责协同”责任有效落实、层层传导。年度全面从严治党责任项目扎实推进，重点项目与业务工作有机融合。</w:t>
            </w:r>
          </w:p>
          <w:p w:rsidR="00742E9E" w:rsidRDefault="00742E9E" w:rsidP="009A3818">
            <w:pPr>
              <w:pStyle w:val="1"/>
              <w:widowControl/>
              <w:spacing w:line="400" w:lineRule="exact"/>
              <w:ind w:firstLineChars="0" w:firstLine="0"/>
              <w:rPr>
                <w:rFonts w:ascii="宋体" w:eastAsia="宋体" w:hAnsi="宋体" w:cs="宋体"/>
                <w:kern w:val="0"/>
                <w:szCs w:val="21"/>
              </w:rPr>
            </w:pPr>
            <w:r>
              <w:rPr>
                <w:rFonts w:ascii="宋体" w:eastAsia="宋体" w:hAnsi="宋体" w:cs="宋体" w:hint="eastAsia"/>
                <w:kern w:val="0"/>
                <w:szCs w:val="21"/>
              </w:rPr>
              <w:t>7.巡察、巡检发现问题整改到位。</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1804"/>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widowControl/>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654"/>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构建意识形态责任体系</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numPr>
                <w:ilvl w:val="0"/>
                <w:numId w:val="5"/>
              </w:numPr>
              <w:spacing w:line="400" w:lineRule="exact"/>
              <w:ind w:left="420" w:hangingChars="200" w:hanging="420"/>
              <w:jc w:val="left"/>
              <w:rPr>
                <w:rFonts w:ascii="宋体" w:eastAsia="宋体" w:hAnsi="宋体" w:cs="宋体"/>
                <w:kern w:val="0"/>
                <w:szCs w:val="21"/>
              </w:rPr>
            </w:pPr>
            <w:r>
              <w:rPr>
                <w:rFonts w:ascii="宋体" w:eastAsia="宋体" w:hAnsi="宋体" w:cs="宋体" w:hint="eastAsia"/>
                <w:kern w:val="0"/>
                <w:szCs w:val="21"/>
              </w:rPr>
              <w:t>“六责联动”责任落实到位，定期分析本单位意识形态工作形势任务，牢牢掌</w:t>
            </w:r>
          </w:p>
          <w:p w:rsidR="00742E9E" w:rsidRDefault="00742E9E" w:rsidP="009A3818">
            <w:pPr>
              <w:widowControl/>
              <w:spacing w:line="400" w:lineRule="exact"/>
              <w:ind w:leftChars="-200" w:left="-420" w:firstLineChars="200" w:firstLine="420"/>
              <w:jc w:val="left"/>
              <w:rPr>
                <w:rFonts w:ascii="宋体" w:eastAsia="宋体" w:hAnsi="宋体" w:cs="宋体"/>
                <w:kern w:val="0"/>
                <w:szCs w:val="21"/>
              </w:rPr>
            </w:pPr>
            <w:r>
              <w:rPr>
                <w:rFonts w:ascii="宋体" w:eastAsia="宋体" w:hAnsi="宋体" w:cs="宋体" w:hint="eastAsia"/>
                <w:kern w:val="0"/>
                <w:szCs w:val="21"/>
              </w:rPr>
              <w:t>握意识形态工作的领导权、主动权。</w:t>
            </w:r>
          </w:p>
          <w:p w:rsidR="00742E9E" w:rsidRDefault="00742E9E" w:rsidP="009A3818">
            <w:pPr>
              <w:widowControl/>
              <w:spacing w:line="400" w:lineRule="exact"/>
              <w:rPr>
                <w:rFonts w:ascii="宋体" w:eastAsia="宋体" w:hAnsi="宋体" w:cs="宋体"/>
                <w:kern w:val="0"/>
                <w:szCs w:val="21"/>
              </w:rPr>
            </w:pPr>
            <w:r>
              <w:rPr>
                <w:rFonts w:ascii="宋体" w:eastAsia="宋体" w:hAnsi="宋体" w:cs="宋体" w:hint="eastAsia"/>
                <w:kern w:val="0"/>
                <w:szCs w:val="21"/>
              </w:rPr>
              <w:t>2. 突发事件舆情处置得当。</w:t>
            </w:r>
          </w:p>
          <w:p w:rsidR="00742E9E" w:rsidRDefault="00742E9E" w:rsidP="009A3818">
            <w:pPr>
              <w:spacing w:line="400" w:lineRule="exact"/>
              <w:rPr>
                <w:rFonts w:ascii="宋体" w:eastAsia="宋体" w:hAnsi="宋体" w:cs="宋体"/>
                <w:kern w:val="0"/>
                <w:szCs w:val="21"/>
              </w:rPr>
            </w:pPr>
            <w:r>
              <w:rPr>
                <w:rFonts w:ascii="宋体" w:eastAsia="宋体" w:hAnsi="宋体" w:cs="宋体" w:hint="eastAsia"/>
                <w:kern w:val="0"/>
                <w:szCs w:val="21"/>
              </w:rPr>
              <w:t>3. 建立意识形态阵地管理制度，对</w:t>
            </w:r>
            <w:r>
              <w:rPr>
                <w:rFonts w:ascii="宋体" w:eastAsia="宋体" w:hAnsi="宋体" w:cs="宋体" w:hint="eastAsia"/>
                <w:szCs w:val="21"/>
                <w:shd w:val="clear" w:color="auto" w:fill="FFFFFF"/>
              </w:rPr>
              <w:t>国旗、教材、图书、辅助教学资料、校本作业、</w:t>
            </w:r>
            <w:r>
              <w:rPr>
                <w:rFonts w:ascii="宋体" w:eastAsia="宋体" w:hAnsi="宋体" w:cs="宋体" w:hint="eastAsia"/>
                <w:szCs w:val="21"/>
              </w:rPr>
              <w:t>微信公众号</w:t>
            </w:r>
            <w:r>
              <w:rPr>
                <w:rFonts w:ascii="宋体" w:eastAsia="宋体" w:hAnsi="宋体" w:cs="宋体" w:hint="eastAsia"/>
                <w:szCs w:val="21"/>
                <w:shd w:val="clear" w:color="auto" w:fill="FFFFFF"/>
              </w:rPr>
              <w:t>、论坛活动</w:t>
            </w:r>
            <w:r>
              <w:rPr>
                <w:rFonts w:ascii="宋体" w:eastAsia="宋体" w:hAnsi="宋体" w:cs="宋体" w:hint="eastAsia"/>
                <w:kern w:val="0"/>
                <w:szCs w:val="21"/>
              </w:rPr>
              <w:t>等规范管理。</w:t>
            </w:r>
          </w:p>
          <w:p w:rsidR="00742E9E" w:rsidRDefault="00742E9E" w:rsidP="009A3818">
            <w:pPr>
              <w:widowControl/>
              <w:spacing w:line="400" w:lineRule="exact"/>
              <w:ind w:left="315" w:hangingChars="150" w:hanging="315"/>
              <w:jc w:val="left"/>
              <w:rPr>
                <w:rFonts w:ascii="宋体" w:eastAsia="宋体" w:hAnsi="宋体" w:cs="宋体"/>
                <w:kern w:val="0"/>
                <w:szCs w:val="21"/>
              </w:rPr>
            </w:pPr>
            <w:r>
              <w:rPr>
                <w:rFonts w:ascii="宋体" w:eastAsia="宋体" w:hAnsi="宋体" w:cs="宋体" w:hint="eastAsia"/>
                <w:kern w:val="0"/>
                <w:szCs w:val="21"/>
              </w:rPr>
              <w:t>4. 积极开展师德师风建设，创设良好教书育人氛围和发展环境，健全教育、宣传、</w:t>
            </w:r>
          </w:p>
          <w:p w:rsidR="00742E9E" w:rsidRDefault="00742E9E" w:rsidP="009A3818">
            <w:pPr>
              <w:widowControl/>
              <w:spacing w:line="400" w:lineRule="exact"/>
              <w:ind w:left="315" w:hangingChars="150" w:hanging="315"/>
              <w:jc w:val="left"/>
              <w:rPr>
                <w:rFonts w:ascii="宋体" w:eastAsia="宋体" w:hAnsi="宋体" w:cs="宋体"/>
                <w:kern w:val="0"/>
                <w:szCs w:val="21"/>
              </w:rPr>
            </w:pPr>
            <w:r>
              <w:rPr>
                <w:rFonts w:ascii="宋体" w:eastAsia="宋体" w:hAnsi="宋体" w:cs="宋体" w:hint="eastAsia"/>
                <w:kern w:val="0"/>
                <w:szCs w:val="21"/>
              </w:rPr>
              <w:t>考核、监督与奖惩相结合的学校师德建设长效机制。</w:t>
            </w:r>
          </w:p>
          <w:p w:rsidR="00742E9E" w:rsidRDefault="00742E9E" w:rsidP="009A3818">
            <w:pPr>
              <w:spacing w:line="400" w:lineRule="exact"/>
              <w:rPr>
                <w:rFonts w:ascii="宋体" w:eastAsia="宋体" w:hAnsi="宋体" w:cs="宋体"/>
                <w:kern w:val="0"/>
                <w:szCs w:val="21"/>
              </w:rPr>
            </w:pPr>
            <w:r>
              <w:rPr>
                <w:rFonts w:ascii="宋体" w:eastAsia="宋体" w:hAnsi="宋体" w:cs="宋体" w:hint="eastAsia"/>
                <w:kern w:val="0"/>
                <w:szCs w:val="21"/>
              </w:rPr>
              <w:t>5. 积极创建文明校园（文明单位），工作规划、组织实施机构和实施情况等资料齐全。</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3004"/>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widowControl/>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6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6</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有偿家教、变相体罚等专项检查</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1.《新时代中小学教师职业行为十项准则》《中小学教师违反职业道德行为处理办法（2018 年修订）》《中小学教育惩戒规则（试行）》等有关规定学习到位。</w:t>
            </w:r>
          </w:p>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2.开展师德师风宣传教育，加强党员干部和教职工作风建设，规范从教行为，明确师德底线。</w:t>
            </w:r>
          </w:p>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3.无查实的有偿家教、变相体罚等问题。</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1636"/>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tc>
      </w:tr>
      <w:tr w:rsidR="00742E9E" w:rsidTr="009A3818">
        <w:trPr>
          <w:trHeight w:val="604"/>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7</w:t>
            </w:r>
          </w:p>
          <w:p w:rsidR="00742E9E" w:rsidRDefault="00742E9E" w:rsidP="009A3818">
            <w:pPr>
              <w:widowControl/>
              <w:spacing w:line="400" w:lineRule="exact"/>
              <w:jc w:val="center"/>
              <w:rPr>
                <w:rFonts w:ascii="宋体" w:eastAsia="宋体" w:hAnsi="宋体" w:cs="宋体"/>
                <w:kern w:val="0"/>
                <w:szCs w:val="21"/>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学校落实“双减”“五项管理”专项督导</w:t>
            </w:r>
          </w:p>
        </w:tc>
        <w:tc>
          <w:tcPr>
            <w:tcW w:w="7628" w:type="dxa"/>
            <w:vMerge w:val="restart"/>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1.学校严格落实《上海市教育委员会关于印发上海市义务教育课后服务工作指南的通知》（沪教委基〔2022〕3号）《上海市教育委员会关于印发加强本市义务教育学校作业管理相关措施的通知》（沪教委规〔2019〕9号）。</w:t>
            </w:r>
          </w:p>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2.学校无违反《上海市学校落实“双减”“五项管理”工作管理措施负面清单》情况。</w:t>
            </w:r>
          </w:p>
          <w:p w:rsidR="00742E9E" w:rsidRDefault="00742E9E" w:rsidP="009A3818">
            <w:pPr>
              <w:widowControl/>
              <w:spacing w:line="400" w:lineRule="exact"/>
              <w:ind w:firstLineChars="400" w:firstLine="840"/>
              <w:jc w:val="left"/>
              <w:rPr>
                <w:rFonts w:ascii="宋体" w:eastAsia="宋体" w:hAnsi="宋体" w:cs="宋体"/>
                <w:kern w:val="0"/>
                <w:szCs w:val="21"/>
              </w:rPr>
            </w:pPr>
            <w:r>
              <w:rPr>
                <w:rFonts w:ascii="宋体" w:eastAsia="宋体" w:hAnsi="宋体" w:cs="宋体" w:hint="eastAsia"/>
                <w:kern w:val="0"/>
                <w:szCs w:val="21"/>
              </w:rPr>
              <w:t>（备注：适用于义务教育阶段学校，高中学校参照执行）</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adjustRightInd w:val="0"/>
              <w:jc w:val="center"/>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rPr>
                <w:rFonts w:ascii="宋体" w:eastAsia="宋体" w:hAnsi="宋体" w:cs="宋体"/>
                <w:kern w:val="0"/>
                <w:szCs w:val="21"/>
              </w:rPr>
            </w:pPr>
          </w:p>
        </w:tc>
      </w:tr>
      <w:tr w:rsidR="00742E9E" w:rsidTr="009A3818">
        <w:trPr>
          <w:trHeight w:val="1824"/>
        </w:trPr>
        <w:tc>
          <w:tcPr>
            <w:tcW w:w="850"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7628" w:type="dxa"/>
            <w:vMerge/>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rPr>
                <w:rFonts w:ascii="宋体" w:eastAsia="宋体" w:hAnsi="宋体" w:cs="宋体"/>
                <w:kern w:val="0"/>
                <w:szCs w:val="21"/>
              </w:rPr>
            </w:pPr>
          </w:p>
        </w:tc>
      </w:tr>
      <w:tr w:rsidR="00742E9E" w:rsidTr="009A3818">
        <w:trPr>
          <w:trHeight w:val="707"/>
        </w:trPr>
        <w:tc>
          <w:tcPr>
            <w:tcW w:w="850" w:type="dxa"/>
            <w:vMerge w:val="restart"/>
            <w:tcBorders>
              <w:top w:val="single" w:sz="4" w:space="0" w:color="auto"/>
              <w:left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kern w:val="0"/>
                <w:szCs w:val="21"/>
              </w:rPr>
              <w:t>8</w:t>
            </w:r>
          </w:p>
        </w:tc>
        <w:tc>
          <w:tcPr>
            <w:tcW w:w="1167" w:type="dxa"/>
            <w:vMerge w:val="restart"/>
            <w:tcBorders>
              <w:top w:val="single" w:sz="4" w:space="0" w:color="auto"/>
              <w:left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r>
              <w:rPr>
                <w:rFonts w:ascii="宋体" w:eastAsia="宋体" w:hAnsi="宋体" w:cs="宋体" w:hint="eastAsia"/>
                <w:szCs w:val="21"/>
              </w:rPr>
              <w:t>内部审计整改回访</w:t>
            </w:r>
          </w:p>
        </w:tc>
        <w:tc>
          <w:tcPr>
            <w:tcW w:w="7628" w:type="dxa"/>
            <w:vMerge w:val="restart"/>
            <w:tcBorders>
              <w:top w:val="single" w:sz="4" w:space="0" w:color="auto"/>
              <w:left w:val="single" w:sz="4" w:space="0" w:color="auto"/>
              <w:right w:val="single" w:sz="4" w:space="0" w:color="auto"/>
            </w:tcBorders>
            <w:vAlign w:val="center"/>
          </w:tcPr>
          <w:p w:rsidR="00742E9E" w:rsidRDefault="00742E9E" w:rsidP="009A3818">
            <w:pPr>
              <w:rPr>
                <w:rFonts w:ascii="宋体" w:eastAsia="宋体" w:hAnsi="宋体" w:cs="宋体"/>
                <w:szCs w:val="21"/>
              </w:rPr>
            </w:pPr>
            <w:r>
              <w:rPr>
                <w:rFonts w:ascii="宋体" w:eastAsia="宋体" w:hAnsi="宋体" w:cs="宋体" w:hint="eastAsia"/>
                <w:szCs w:val="21"/>
              </w:rPr>
              <w:t>1.无《审计、检查发现问题案例集》的中列示的相关问题的发生，合理合规使用教育经费。</w:t>
            </w:r>
          </w:p>
          <w:p w:rsidR="00742E9E" w:rsidRDefault="00742E9E" w:rsidP="009A3818">
            <w:pPr>
              <w:widowControl/>
              <w:spacing w:line="400" w:lineRule="exact"/>
              <w:jc w:val="left"/>
              <w:rPr>
                <w:rFonts w:ascii="宋体" w:eastAsia="宋体" w:hAnsi="宋体" w:cs="宋体"/>
                <w:kern w:val="0"/>
                <w:szCs w:val="21"/>
              </w:rPr>
            </w:pPr>
            <w:r>
              <w:rPr>
                <w:rFonts w:ascii="宋体" w:eastAsia="宋体" w:hAnsi="宋体" w:cs="宋体" w:hint="eastAsia"/>
                <w:szCs w:val="21"/>
              </w:rPr>
              <w:t>2.重视审计发现问题，深入查找问题产生的原因，压实整改责任，落实整改工作，将审计问题改到位、改彻底。</w:t>
            </w: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adjustRightInd w:val="0"/>
              <w:rPr>
                <w:rFonts w:ascii="宋体" w:eastAsia="宋体" w:hAnsi="宋体" w:cs="宋体"/>
                <w:kern w:val="0"/>
                <w:szCs w:val="21"/>
              </w:rPr>
            </w:pPr>
            <w:r>
              <w:rPr>
                <w:rFonts w:ascii="宋体" w:eastAsia="宋体" w:hAnsi="宋体" w:cs="宋体" w:hint="eastAsia"/>
                <w:kern w:val="0"/>
                <w:szCs w:val="21"/>
              </w:rPr>
              <w:t>未发现问题</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rPr>
                <w:rFonts w:ascii="宋体" w:eastAsia="宋体" w:hAnsi="宋体" w:cs="宋体"/>
                <w:kern w:val="0"/>
                <w:szCs w:val="21"/>
              </w:rPr>
            </w:pPr>
          </w:p>
        </w:tc>
      </w:tr>
      <w:tr w:rsidR="00742E9E" w:rsidTr="009A3818">
        <w:trPr>
          <w:trHeight w:val="855"/>
        </w:trPr>
        <w:tc>
          <w:tcPr>
            <w:tcW w:w="850" w:type="dxa"/>
            <w:vMerge/>
            <w:tcBorders>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kern w:val="0"/>
                <w:szCs w:val="21"/>
              </w:rPr>
            </w:pPr>
          </w:p>
        </w:tc>
        <w:tc>
          <w:tcPr>
            <w:tcW w:w="1167" w:type="dxa"/>
            <w:vMerge/>
            <w:tcBorders>
              <w:left w:val="single" w:sz="4" w:space="0" w:color="auto"/>
              <w:bottom w:val="single" w:sz="4" w:space="0" w:color="auto"/>
              <w:right w:val="single" w:sz="4" w:space="0" w:color="auto"/>
            </w:tcBorders>
            <w:vAlign w:val="center"/>
          </w:tcPr>
          <w:p w:rsidR="00742E9E" w:rsidRDefault="00742E9E" w:rsidP="009A3818">
            <w:pPr>
              <w:widowControl/>
              <w:spacing w:line="400" w:lineRule="exact"/>
              <w:jc w:val="center"/>
              <w:rPr>
                <w:rFonts w:ascii="宋体" w:eastAsia="宋体" w:hAnsi="宋体" w:cs="宋体"/>
                <w:szCs w:val="21"/>
              </w:rPr>
            </w:pPr>
          </w:p>
        </w:tc>
        <w:tc>
          <w:tcPr>
            <w:tcW w:w="7628" w:type="dxa"/>
            <w:vMerge/>
            <w:tcBorders>
              <w:left w:val="single" w:sz="4" w:space="0" w:color="auto"/>
              <w:bottom w:val="single" w:sz="4" w:space="0" w:color="auto"/>
              <w:right w:val="single" w:sz="4" w:space="0" w:color="auto"/>
            </w:tcBorders>
            <w:vAlign w:val="center"/>
          </w:tcPr>
          <w:p w:rsidR="00742E9E" w:rsidRDefault="00742E9E" w:rsidP="009A3818">
            <w:pPr>
              <w:rPr>
                <w:rFonts w:ascii="宋体" w:eastAsia="宋体" w:hAnsi="宋体" w:cs="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存在问题</w:t>
            </w:r>
          </w:p>
          <w:p w:rsidR="00742E9E" w:rsidRDefault="00742E9E" w:rsidP="009A3818">
            <w:pPr>
              <w:adjustRightInd w:val="0"/>
              <w:jc w:val="center"/>
              <w:rPr>
                <w:rFonts w:ascii="宋体" w:eastAsia="宋体" w:hAnsi="宋体" w:cs="宋体"/>
                <w:kern w:val="0"/>
                <w:szCs w:val="21"/>
              </w:rPr>
            </w:pPr>
            <w:r>
              <w:rPr>
                <w:rFonts w:ascii="宋体" w:eastAsia="宋体" w:hAnsi="宋体" w:cs="宋体" w:hint="eastAsia"/>
                <w:kern w:val="0"/>
                <w:szCs w:val="21"/>
              </w:rPr>
              <w:t>整改措施</w:t>
            </w:r>
          </w:p>
        </w:tc>
        <w:tc>
          <w:tcPr>
            <w:tcW w:w="3088" w:type="dxa"/>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rPr>
                <w:rFonts w:ascii="宋体" w:eastAsia="宋体" w:hAnsi="宋体" w:cs="宋体"/>
                <w:kern w:val="0"/>
                <w:szCs w:val="21"/>
              </w:rPr>
            </w:pPr>
          </w:p>
        </w:tc>
      </w:tr>
      <w:tr w:rsidR="00742E9E" w:rsidTr="009A3818">
        <w:trPr>
          <w:trHeight w:val="2340"/>
        </w:trPr>
        <w:tc>
          <w:tcPr>
            <w:tcW w:w="2017" w:type="dxa"/>
            <w:gridSpan w:val="2"/>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r>
              <w:rPr>
                <w:rFonts w:ascii="宋体" w:eastAsia="宋体" w:hAnsi="宋体" w:cs="宋体" w:hint="eastAsia"/>
                <w:kern w:val="0"/>
                <w:szCs w:val="21"/>
              </w:rPr>
              <w:lastRenderedPageBreak/>
              <w:t>存在问题描述</w:t>
            </w:r>
          </w:p>
        </w:tc>
        <w:tc>
          <w:tcPr>
            <w:tcW w:w="12016" w:type="dxa"/>
            <w:gridSpan w:val="3"/>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tc>
      </w:tr>
      <w:tr w:rsidR="00742E9E" w:rsidTr="009A3818">
        <w:trPr>
          <w:trHeight w:val="6161"/>
        </w:trPr>
        <w:tc>
          <w:tcPr>
            <w:tcW w:w="2017" w:type="dxa"/>
            <w:gridSpan w:val="2"/>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r>
              <w:rPr>
                <w:rFonts w:ascii="宋体" w:eastAsia="宋体" w:hAnsi="宋体" w:cs="宋体" w:hint="eastAsia"/>
                <w:kern w:val="0"/>
                <w:szCs w:val="21"/>
              </w:rPr>
              <w:t>整改情况</w:t>
            </w:r>
          </w:p>
        </w:tc>
        <w:tc>
          <w:tcPr>
            <w:tcW w:w="12016" w:type="dxa"/>
            <w:gridSpan w:val="3"/>
            <w:tcBorders>
              <w:top w:val="single" w:sz="4" w:space="0" w:color="auto"/>
              <w:left w:val="single" w:sz="4" w:space="0" w:color="auto"/>
              <w:bottom w:val="single" w:sz="4" w:space="0" w:color="auto"/>
              <w:right w:val="single" w:sz="4" w:space="0" w:color="auto"/>
            </w:tcBorders>
            <w:vAlign w:val="center"/>
          </w:tcPr>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p w:rsidR="00742E9E" w:rsidRDefault="00742E9E" w:rsidP="009A3818">
            <w:pPr>
              <w:widowControl/>
              <w:jc w:val="center"/>
              <w:rPr>
                <w:rFonts w:ascii="宋体" w:eastAsia="宋体" w:hAnsi="宋体" w:cs="宋体"/>
                <w:kern w:val="0"/>
                <w:szCs w:val="21"/>
              </w:rPr>
            </w:pPr>
          </w:p>
        </w:tc>
      </w:tr>
    </w:tbl>
    <w:p w:rsidR="00742E9E" w:rsidRDefault="00742E9E" w:rsidP="00742E9E">
      <w:pPr>
        <w:spacing w:afterLines="50" w:after="156"/>
        <w:rPr>
          <w:rFonts w:ascii="黑体" w:eastAsia="黑体" w:hAnsi="黑体" w:cs="仿宋"/>
          <w:kern w:val="0"/>
          <w:sz w:val="32"/>
          <w:szCs w:val="32"/>
        </w:rPr>
      </w:pPr>
    </w:p>
    <w:p w:rsidR="00742E9E" w:rsidRDefault="00742E9E" w:rsidP="00742E9E"/>
    <w:p w:rsidR="00742E9E" w:rsidRDefault="00742E9E" w:rsidP="00742E9E">
      <w:pPr>
        <w:adjustRightInd w:val="0"/>
        <w:snapToGrid w:val="0"/>
        <w:spacing w:line="360" w:lineRule="auto"/>
        <w:jc w:val="left"/>
        <w:rPr>
          <w:rFonts w:ascii="仿宋" w:eastAsia="仿宋" w:hAnsi="仿宋"/>
          <w:sz w:val="28"/>
          <w:szCs w:val="28"/>
        </w:rPr>
      </w:pPr>
    </w:p>
    <w:p w:rsidR="00513350" w:rsidRDefault="00513350"/>
    <w:sectPr w:rsidR="00513350" w:rsidSect="007C7747">
      <w:pgSz w:w="16838" w:h="11906" w:orient="landscape"/>
      <w:pgMar w:top="910" w:right="720" w:bottom="516" w:left="7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353F0D"/>
    <w:multiLevelType w:val="singleLevel"/>
    <w:tmpl w:val="88353F0D"/>
    <w:lvl w:ilvl="0">
      <w:start w:val="1"/>
      <w:numFmt w:val="decimal"/>
      <w:suff w:val="space"/>
      <w:lvlText w:val="%1."/>
      <w:lvlJc w:val="left"/>
    </w:lvl>
  </w:abstractNum>
  <w:abstractNum w:abstractNumId="1" w15:restartNumberingAfterBreak="0">
    <w:nsid w:val="A0A7F702"/>
    <w:multiLevelType w:val="singleLevel"/>
    <w:tmpl w:val="A0A7F702"/>
    <w:lvl w:ilvl="0">
      <w:start w:val="1"/>
      <w:numFmt w:val="decimal"/>
      <w:suff w:val="space"/>
      <w:lvlText w:val="%1."/>
      <w:lvlJc w:val="left"/>
    </w:lvl>
  </w:abstractNum>
  <w:abstractNum w:abstractNumId="2" w15:restartNumberingAfterBreak="0">
    <w:nsid w:val="BCD381CC"/>
    <w:multiLevelType w:val="singleLevel"/>
    <w:tmpl w:val="BCD381CC"/>
    <w:lvl w:ilvl="0">
      <w:start w:val="1"/>
      <w:numFmt w:val="decimal"/>
      <w:suff w:val="space"/>
      <w:lvlText w:val="%1."/>
      <w:lvlJc w:val="left"/>
    </w:lvl>
  </w:abstractNum>
  <w:abstractNum w:abstractNumId="3" w15:restartNumberingAfterBreak="0">
    <w:nsid w:val="055122F1"/>
    <w:multiLevelType w:val="multilevel"/>
    <w:tmpl w:val="055122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6064321"/>
    <w:multiLevelType w:val="multilevel"/>
    <w:tmpl w:val="660643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9E"/>
    <w:rsid w:val="00513350"/>
    <w:rsid w:val="0074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179D-3A60-42EE-BCCB-C27548A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42E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42E9E"/>
    <w:pPr>
      <w:spacing w:beforeAutospacing="1" w:afterAutospacing="1"/>
      <w:jc w:val="left"/>
    </w:pPr>
    <w:rPr>
      <w:kern w:val="0"/>
      <w:sz w:val="24"/>
    </w:rPr>
  </w:style>
  <w:style w:type="paragraph" w:customStyle="1" w:styleId="1">
    <w:name w:val="列出段落1"/>
    <w:basedOn w:val="a"/>
    <w:uiPriority w:val="34"/>
    <w:qFormat/>
    <w:rsid w:val="00742E9E"/>
    <w:pPr>
      <w:ind w:firstLineChars="200" w:firstLine="420"/>
    </w:pPr>
  </w:style>
  <w:style w:type="character" w:customStyle="1" w:styleId="imgmaxwidthpspan">
    <w:name w:val="imgmaxwidth_p_span"/>
    <w:basedOn w:val="a0"/>
    <w:qFormat/>
    <w:rsid w:val="00742E9E"/>
    <w:rPr>
      <w:rFonts w:ascii="楷体" w:eastAsia="楷体" w:hAnsi="楷体" w:cs="楷体"/>
      <w:sz w:val="21"/>
      <w:szCs w:val="21"/>
    </w:rPr>
  </w:style>
  <w:style w:type="paragraph" w:styleId="2">
    <w:name w:val="Body Text 2"/>
    <w:basedOn w:val="a"/>
    <w:link w:val="2Char"/>
    <w:uiPriority w:val="99"/>
    <w:semiHidden/>
    <w:unhideWhenUsed/>
    <w:rsid w:val="00742E9E"/>
    <w:pPr>
      <w:spacing w:after="120" w:line="480" w:lineRule="auto"/>
    </w:pPr>
  </w:style>
  <w:style w:type="character" w:customStyle="1" w:styleId="2Char">
    <w:name w:val="正文文本 2 Char"/>
    <w:basedOn w:val="a0"/>
    <w:link w:val="2"/>
    <w:uiPriority w:val="99"/>
    <w:semiHidden/>
    <w:rsid w:val="00742E9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wzj</dc:creator>
  <cp:keywords/>
  <dc:description/>
  <cp:lastModifiedBy>wzj</cp:lastModifiedBy>
  <cp:revision>1</cp:revision>
  <dcterms:created xsi:type="dcterms:W3CDTF">2022-11-02T04:05:00Z</dcterms:created>
  <dcterms:modified xsi:type="dcterms:W3CDTF">2022-11-02T04:06:00Z</dcterms:modified>
</cp:coreProperties>
</file>