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年嘉定区民办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绩效评估指标</w:t>
      </w:r>
    </w:p>
    <w:tbl>
      <w:tblPr>
        <w:tblStyle w:val="5"/>
        <w:tblW w:w="15175" w:type="dxa"/>
        <w:tblInd w:w="-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725"/>
        <w:gridCol w:w="1138"/>
        <w:gridCol w:w="662"/>
        <w:gridCol w:w="875"/>
        <w:gridCol w:w="9738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97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要点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达标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未达标</w:t>
            </w:r>
          </w:p>
        </w:tc>
        <w:tc>
          <w:tcPr>
            <w:tcW w:w="97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党对教育工作的全面领导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思想引领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深入学习宣传贯彻党的二十大精神，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shd w:val="clear" w:color="auto" w:fill="FFFFFF"/>
              </w:rPr>
              <w:t>扎实开展习近平新时代中国特色社会主义思想主题教育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。坚持用社会主义核心价值观铸魂育人，健全意识形态“六责联动”机制，加强教师、学生思想政治工作。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全面贯彻党的教育方针，坚持社会主义办学方向，落实立德树人根本任务，遵循教育规律，加强党组织在深化教育领域改革的领导，发展素质教育。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组织成长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落实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党的组织和党的工作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“两个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覆盖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”，将党的建设有关内容写入幼儿园章程，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充分发挥幼儿园党组织作用，保障正确的办园方向。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纪律作风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落实本单位全面从严治党“四责协同”机制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开展党风廉政建设。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工会工作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依法、及时、规范做好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换届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（新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开办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幼儿园一年内组建工会）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依法、及时、足额上缴工会经费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。实施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教代会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制度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年内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召开2次教代会，落实提案制和涉及教工切身利益等重大事项票决制。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及时完成“爱心一日捐”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。关爱教职工，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做好教职工体检工作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。年内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次教工文体活动。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共青团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按照《团章》建立教工团支部，开展日常工作。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团工委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语言文字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管理机制健全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积极参加市区级活动，组织开展园推普周活动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教师普通话达标率不低于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%。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信访稳定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信访工作领导责任制明确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无越级上访、集体上访事件。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依法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办园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规范办园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推进章程及系列配套制度建设。在推进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十四五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发展规划的过程中，根据深化新时代教育工作改革要求和学校实际发展情况，加强对学校章程和发展规划的调整与落实，促进年度目标达成。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依法建立学校董事会或理事会机制，每年至少有2次及以上董事会决策会议，无违法违规办学行为。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班额符合《幼儿园工作规程》有关规定，即小班（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3周岁至4周岁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25人、中班（4周岁至5周岁）≤30人、大班（5周岁至6周岁）≤35人，混合班≤30人。幼儿园班级总数、幼儿总数符合教育局设立批复办学规模。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三级家委会组织机构健全，落实六项工作制度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家校关系无突出问题。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安全工作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积极参与各级各类安全创建工作，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安全管理机制健全，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日常安全管理工作及安全隐患排查整改及时到位无缺漏，年度校园环境及安全管理工作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家长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满意度达85%以上。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/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/>
                <w:lang w:eastAsia="zh-CN"/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全面落实“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食品安全主体责任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监管规定”，安全重点场所（部位）人员设施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到位，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周界入侵和紧急报警系统、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视频监控等技防设施设备运行正常，视频有效对接率100%。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年检工作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年度规范办学评估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“合格”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师资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队伍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师资管理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配足配齐各类人员，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持证上岗率达到100%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规范实施教职工劳动合同或聘用合同，教师队伍相对稳定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薪酬待遇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薪酬待遇发放规范合理，发挥激励作用。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依法依规足额足项为教职工缴纳“五险一金”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保教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工作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园舍条件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积极规范参与校舍、设施的修建维护工作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参考学前普及普惠面积类评估指标要求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，确保校舍平台填报数据准确，不达标学校做好相应整改方案。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设施设备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落实经费保障，改善办学条件，凸显办园特色。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各类设施设备能满足教育教学和幼儿发展需要，游戏活动空间充足，专用活动室数量符合本园办学规模配比标准，教玩具充足，使用率高。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课程建设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课程实施方案符合国家和上海市学前教育的理念与要求，编制规范，结构清晰，内容完整。每学年能基于实际作优化。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课程安排、作息合理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各类活动时间、空间有保障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内容及实施无小学化倾向。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重视班级、主题、周、日等各类保教计划的规范制定与落实，注重领域平衡，符合幼儿年龄特点。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园本教研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重视教研组建设，完善教研制度、明确教研重点，确保有效落实。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制定教研计划，定期开展大、小组专题教研及常规教研，教研时间保证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各类教研活动有方案、有记录。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健康管理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幼儿与工作人员的健康检查工作符合要求：工作人员、幼儿体检率符合要求，可疑异常情况的随访管理率达100%，幼儿血、尿可疑异常随访结果的落实率≥90%。每个幼儿的健康档案（包括视力健康）齐全、正确，便于查阅、使用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建立有效的自评与质量提升机制。基于幼儿健康数据分析，加强健康教育，家园合作，提高幼儿健康水平。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基于本园，有正在进行中的促进儿童健康的课题研究资料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消毒防病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落实传染病、事故的防控管理工作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肠道传染病年发病率＜2%，无续发病例。一般事故年发生率＜0.5%。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关注幼儿生活护理，根据幼儿年龄特点和个性特征，提供个性化的保育。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家园合作在预防呼吸道等常见疾病方面有方法和措施，取得成效。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重视视力、口腔等五官保健。医教结合、家园合作落实矫治工作，较好控制视力不良、龋齿的发生。在园幼儿视力不良的矫治率达100%。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营养膳食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根据幼儿年龄特点及特殊需求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合理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编制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食谱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做到色、香、味、形俱全，符合平衡膳食的标准，确保摄入量。实施陪餐制度、膳委会制度、幼儿食谱研制。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严格执行食品验收制度。按月公示幼儿伙食费使用情况，盈亏控制在2%以内，专款专用，教职工与幼儿伙食费用严格分账。明厨亮灶100%全覆盖。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特殊幼儿照料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加强对体弱儿童管理，对体检中发现的疾病的矫治率符合要求。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针对特殊幼儿管理，形成个案计划及跟踪随访矫治记录。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教育科研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科研组织和制度健全并有效运行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重视科研队伍建设，积极开展理论联系实际的科研活动和基于问题解决的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园级课题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研究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正常开展园级课题申报立项工作，各类课题过程管理规范。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网站建设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用好市学前教育网和幼儿园微信公众号，及时更新内容，根据要求完善网站和公众号建设，发挥宣传作用。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97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要点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97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8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100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72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保育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Hans"/>
              </w:rPr>
              <w:t>教育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水平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28分</w:t>
            </w:r>
          </w:p>
        </w:tc>
        <w:tc>
          <w:tcPr>
            <w:tcW w:w="113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课程实施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注重以游戏为基本活动，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重视二期课改共同性课程全面、均衡实施，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两小时户外活动有保障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，集体活动与个别化活动有机结合。</w:t>
            </w:r>
          </w:p>
        </w:tc>
        <w:tc>
          <w:tcPr>
            <w:tcW w:w="145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学前教育科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建立课程管理和评价机制，有明确的课程监控计划与记录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课程管理者深入班级半日调研，有分析、反馈、改进措施，体现指导力。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理解并运用《上海市幼儿园办园质量评价指南》指导课程实施，有研究、有发展，形成一定的经验、案例与成果。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园本教研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教研专题明确、符合园所实际及教师需要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教研计划、方案制定有效，目标清晰，重点突出。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教研体现过程，研讨聚焦，教师参与性强，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教研工作聚焦解决保育教育实践中的困惑和问题，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问题解决有成效。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积极参与区域教研部门组织的各类教研活动。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健康管理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基于问题或家长关注的健康热点开展专题或课题研究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消毒防病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有目的、有计划地开展形式多样的学习与研讨，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引导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三大员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持续优化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日常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操作。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营养膳食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能根据幼儿营养需求不定期研发新菜品，并推广使用，促使家园的膳食更好地衔接。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科研工作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幼儿园有引领发展的龙头课题，教师参与课题研究面广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科研骨干培养有成效，课题研究有质量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积极推广运用科研成果，推动教育改革发展。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幼儿发展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水平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15分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身体发展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重视特殊幼儿的照料工作，根据实际需要配备资源教师，医教结合，对需要医治或矫正的幼儿建立个人档案。在医生指导下，家园合作，采取针对性措施，并获得成效。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有针对性地开展体弱儿、肥胖儿的管理，采用综合措施，并有成效，肥胖幼儿比例逐年下降。身体发育良好，身高、体重超P50≥50% 。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日常行为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重视一日活动对幼儿发展（健康与体能、习惯与自理、自我与社会性、探究与认知、美感与表现等）的关注与培养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幼儿具有良好的生活习惯和学习品质。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个性发展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建立观察意识与习惯，关注幼儿个性发展水平，根据个体差异有相应的支持，培养机制及措施有成效。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过程培养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有效制定班级计划，重视幼儿发展状况分析，幼儿发展培养措施具有针对性，幼儿发展评价体现日常和过程。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注重持续性观察和一对一倾听，对幼儿的发展情况和需要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作出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客观全面的分析，提供有针对性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支持。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教师发展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水平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12分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师德建设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师德建设措施落实，成效显著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学校教风良好。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教师成长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形成教师发展梯队建设架构，有教师成长学习展示的平台，注重优秀教师的培养，发挥优秀教师的引领辐射作用。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教师培训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积极参与区级培训项目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有效开展园本培训，促进教师专业发展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专任教师中本科及以上学历教师占比有所提高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学前教育教师接受专业教育人数占比达95%以上。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教师成绩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根据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教师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获区级及以上各类教育教学评比奖项（含荣誉称号）情况评价。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幼儿园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发展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水平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32分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年度获奖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根据获得教育部门认可的区级及以上集体荣誉、在市级及以上重点刊物宣传或发表文章情况评价。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承担活动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承担或参与区级及以上教育发展项目、教育实验、重大检查任务、展示活动等情况。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媒体宣传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至少有一个对外宣传平台，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并充分运用各种媒体进行宣传，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及时完成各类新闻宣传任务，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区域内辐射推广有影响力。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创建活动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积极开展文明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校园（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创建活动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积极开展师德教育及志愿活动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承办或参与各级各类重大宣传展示活动。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积极总结学校工作特色经验，嘉定教育信息报送工作成效显著。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积极完成“县域学前教育普及普惠创建”相关工作，有成效。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实践成效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结合幼儿园实际，大力推进教育综合改革，措施有效，成果明显。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行动计划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执行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贯彻落实《全面建设高质量幼儿园的实施意见》，努力争创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高质量幼儿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有推进举措与成效。</w:t>
            </w: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办园特色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有顶层设计，与园所文化、培养目标紧密融合，符合幼儿园实际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得到师生、社会的广泛认可，师生参与度高，年度创建成效明显。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教育满意度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13分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局分管领导评价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根据学校工作实绩评价，包含根据承担区域教育重点发展项目、教育实验、重大检查任务、重大区级及以上活动等情况评价等。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董事会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评价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根据幼儿园工作实绩评价。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董事会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家长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满意度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评价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根据网上全覆盖家长满意度测评情况评价。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186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97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要点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否</w:t>
            </w:r>
          </w:p>
        </w:tc>
        <w:tc>
          <w:tcPr>
            <w:tcW w:w="97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8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标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党风廉政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无违反政治纪律和政治规矩行为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无选人用人领域严重违规行为，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党员、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教职工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出现违法违纪行为，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受到法律刑罚和党纪政纪处分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思想教育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无意识形态领域内造成不良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社会影响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事件。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招生收费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无违规招生、违规收费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（★没有跨月预收费现象）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、违规办班。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安全卫生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无重大校园安全责任事故。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无重大食品安全责任事故、无重大传染病防控失误。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财物资产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无重大违规使用教育经费等问题。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教育事务服务中心（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审计事务部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无重大违规采购货物、违规使用公务车辆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、处置国有资产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等问题。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师德师风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未出现严重师德师风问题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，造成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不良社会影响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党群科</w:t>
            </w: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 w:line="200" w:lineRule="exact"/>
        <w:ind w:left="0" w:right="0"/>
        <w:jc w:val="left"/>
        <w:rPr>
          <w:rFonts w:hint="eastAsia" w:ascii="仿宋" w:hAnsi="仿宋" w:eastAsia="仿宋" w:cs="仿宋"/>
          <w:color w:val="auto"/>
          <w:sz w:val="18"/>
          <w:szCs w:val="18"/>
          <w:lang w:eastAsia="zh-CN"/>
        </w:rPr>
      </w:pPr>
    </w:p>
    <w:p>
      <w:pPr>
        <w:spacing w:line="200" w:lineRule="exact"/>
        <w:jc w:val="left"/>
        <w:rPr>
          <w:rFonts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备注：1.教育治理基础性指标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评估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方式为“达标或未达标”的定性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评估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，由相关职能科室根据日常工作过程性检查、数据采集、资料查阅、日常调研、平台监测等方式进行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评估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。2.教育质量发展性指标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评估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方式为满分100分的定量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评估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，由相关职能科室通过问卷调查、过程性检查、数据采集、资料查阅、日常调研、质量监测、事实核定、满意度测评等方式进行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评估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keepNext w:val="0"/>
        <w:keepLines w:val="0"/>
        <w:suppressLineNumbers w:val="0"/>
        <w:spacing w:before="0" w:beforeAutospacing="0" w:after="0" w:afterAutospacing="0" w:line="200" w:lineRule="exact"/>
        <w:ind w:left="0" w:right="0"/>
        <w:jc w:val="left"/>
        <w:rPr>
          <w:color w:val="auto"/>
        </w:rPr>
      </w:pPr>
    </w:p>
    <w:bookmarkEnd w:id="0"/>
    <w:sectPr>
      <w:pgSz w:w="16838" w:h="11906" w:orient="landscape"/>
      <w:pgMar w:top="1066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jJlYTU5NWJjMjA1YzU5YzY4ZTM3MjMzMzRkOGMifQ=="/>
  </w:docVars>
  <w:rsids>
    <w:rsidRoot w:val="5B9C07F6"/>
    <w:rsid w:val="04177468"/>
    <w:rsid w:val="07E5C8DE"/>
    <w:rsid w:val="0FC20FF2"/>
    <w:rsid w:val="1A1A21E4"/>
    <w:rsid w:val="1E970F70"/>
    <w:rsid w:val="1F69BDC6"/>
    <w:rsid w:val="1F97674F"/>
    <w:rsid w:val="1FECB1FA"/>
    <w:rsid w:val="24862003"/>
    <w:rsid w:val="37526EDC"/>
    <w:rsid w:val="37E5F085"/>
    <w:rsid w:val="3B5E15AE"/>
    <w:rsid w:val="3BADE428"/>
    <w:rsid w:val="3D75FCEF"/>
    <w:rsid w:val="3DFB0A11"/>
    <w:rsid w:val="3DFFADAA"/>
    <w:rsid w:val="3E7E3258"/>
    <w:rsid w:val="3EBF35BC"/>
    <w:rsid w:val="3FBB0B84"/>
    <w:rsid w:val="3FDEC286"/>
    <w:rsid w:val="4AFF05ED"/>
    <w:rsid w:val="4CF759C7"/>
    <w:rsid w:val="4FDECE3E"/>
    <w:rsid w:val="53DD6519"/>
    <w:rsid w:val="5A716D73"/>
    <w:rsid w:val="5B8BE2A4"/>
    <w:rsid w:val="5B9C07F6"/>
    <w:rsid w:val="5CF26872"/>
    <w:rsid w:val="5D77BE1E"/>
    <w:rsid w:val="5F68ED09"/>
    <w:rsid w:val="5FFDACCF"/>
    <w:rsid w:val="66A742D1"/>
    <w:rsid w:val="67FBC4E1"/>
    <w:rsid w:val="682C5A35"/>
    <w:rsid w:val="69C03548"/>
    <w:rsid w:val="6B9B13B2"/>
    <w:rsid w:val="6BFFD636"/>
    <w:rsid w:val="6CDFB378"/>
    <w:rsid w:val="6E3F9EA5"/>
    <w:rsid w:val="6E663ACB"/>
    <w:rsid w:val="6EBDA271"/>
    <w:rsid w:val="6EDDD1A5"/>
    <w:rsid w:val="6FEFF52F"/>
    <w:rsid w:val="6FF56EA5"/>
    <w:rsid w:val="71F72BCA"/>
    <w:rsid w:val="7257A47A"/>
    <w:rsid w:val="73FD53C7"/>
    <w:rsid w:val="75DF47C2"/>
    <w:rsid w:val="76DF2118"/>
    <w:rsid w:val="77174613"/>
    <w:rsid w:val="773F1C31"/>
    <w:rsid w:val="776F7D74"/>
    <w:rsid w:val="779FC066"/>
    <w:rsid w:val="77CFE178"/>
    <w:rsid w:val="77EBD492"/>
    <w:rsid w:val="78FF243B"/>
    <w:rsid w:val="79BC1C31"/>
    <w:rsid w:val="79FFCAB1"/>
    <w:rsid w:val="7AC43E55"/>
    <w:rsid w:val="7AFD12D6"/>
    <w:rsid w:val="7AFE80D9"/>
    <w:rsid w:val="7BF784FD"/>
    <w:rsid w:val="7D9FFC5E"/>
    <w:rsid w:val="7DB83C18"/>
    <w:rsid w:val="7DFC41EC"/>
    <w:rsid w:val="7DFD1F2A"/>
    <w:rsid w:val="7DFF066A"/>
    <w:rsid w:val="7E1F35AA"/>
    <w:rsid w:val="7E4F68EF"/>
    <w:rsid w:val="7E8B6FEC"/>
    <w:rsid w:val="7EDFF461"/>
    <w:rsid w:val="7EEC0D89"/>
    <w:rsid w:val="7EF5FDD9"/>
    <w:rsid w:val="7F35734F"/>
    <w:rsid w:val="7F7173CB"/>
    <w:rsid w:val="7F7D2AD0"/>
    <w:rsid w:val="7F9DEAEA"/>
    <w:rsid w:val="7FAE1CE4"/>
    <w:rsid w:val="7FBFCF52"/>
    <w:rsid w:val="7FCEFAD4"/>
    <w:rsid w:val="7FF6A711"/>
    <w:rsid w:val="7FF776C8"/>
    <w:rsid w:val="7FFB59E3"/>
    <w:rsid w:val="7FFDD93B"/>
    <w:rsid w:val="8B9D838A"/>
    <w:rsid w:val="8FDB03D9"/>
    <w:rsid w:val="963331FD"/>
    <w:rsid w:val="9EBD1381"/>
    <w:rsid w:val="AC56F68F"/>
    <w:rsid w:val="AFF56D60"/>
    <w:rsid w:val="AFF9E67A"/>
    <w:rsid w:val="B7557174"/>
    <w:rsid w:val="B7F3C43D"/>
    <w:rsid w:val="BA7B23C6"/>
    <w:rsid w:val="BE077181"/>
    <w:rsid w:val="BEF7E2CE"/>
    <w:rsid w:val="BEFB3BB3"/>
    <w:rsid w:val="BFBB9F07"/>
    <w:rsid w:val="BFFD4CAF"/>
    <w:rsid w:val="C1EFEAF0"/>
    <w:rsid w:val="CBF25CA3"/>
    <w:rsid w:val="D136A3DD"/>
    <w:rsid w:val="D49CD827"/>
    <w:rsid w:val="D5FD6A0F"/>
    <w:rsid w:val="D77F4B19"/>
    <w:rsid w:val="D7FF2402"/>
    <w:rsid w:val="DB1F71E4"/>
    <w:rsid w:val="DDDEF113"/>
    <w:rsid w:val="DF1F2D04"/>
    <w:rsid w:val="DF7F66D8"/>
    <w:rsid w:val="DFDDC03E"/>
    <w:rsid w:val="E7EB7C6F"/>
    <w:rsid w:val="E7FFA150"/>
    <w:rsid w:val="EA6FDCAA"/>
    <w:rsid w:val="EDFFD0F3"/>
    <w:rsid w:val="EE7CE08D"/>
    <w:rsid w:val="EF97BEE8"/>
    <w:rsid w:val="EFE1FB73"/>
    <w:rsid w:val="EFE4B24C"/>
    <w:rsid w:val="EFEB8FE6"/>
    <w:rsid w:val="EFEF2D23"/>
    <w:rsid w:val="EFFA94BF"/>
    <w:rsid w:val="EFFC3852"/>
    <w:rsid w:val="EFFE1F3E"/>
    <w:rsid w:val="F3DBD52B"/>
    <w:rsid w:val="F3FDBA36"/>
    <w:rsid w:val="F4CB366E"/>
    <w:rsid w:val="F77DF731"/>
    <w:rsid w:val="F7BD9C19"/>
    <w:rsid w:val="F7FF7B0D"/>
    <w:rsid w:val="F9FFDFC8"/>
    <w:rsid w:val="FB2F1E35"/>
    <w:rsid w:val="FB9F4927"/>
    <w:rsid w:val="FBDBBDC9"/>
    <w:rsid w:val="FBFFC187"/>
    <w:rsid w:val="FD637720"/>
    <w:rsid w:val="FD7DAE61"/>
    <w:rsid w:val="FDB54877"/>
    <w:rsid w:val="FDE502E8"/>
    <w:rsid w:val="FF3B2034"/>
    <w:rsid w:val="FF7B4F4E"/>
    <w:rsid w:val="FF7ED30C"/>
    <w:rsid w:val="FFB9F3A8"/>
    <w:rsid w:val="FFBFFC76"/>
    <w:rsid w:val="FFC7B440"/>
    <w:rsid w:val="FFDD05B1"/>
    <w:rsid w:val="FFEF2D2F"/>
    <w:rsid w:val="FFEFAD27"/>
    <w:rsid w:val="FFF32D63"/>
    <w:rsid w:val="FFF6002C"/>
    <w:rsid w:val="FFF62305"/>
    <w:rsid w:val="FFFF423F"/>
    <w:rsid w:val="FFFF9089"/>
    <w:rsid w:val="FFFFE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正文首行缩进 21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4326</Words>
  <Characters>4376</Characters>
  <Lines>0</Lines>
  <Paragraphs>0</Paragraphs>
  <TotalTime>2</TotalTime>
  <ScaleCrop>false</ScaleCrop>
  <LinksUpToDate>false</LinksUpToDate>
  <CharactersWithSpaces>4377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2022-07-10T14:21:00Z</dcterms:created>
  <dc:creator>jd</dc:creator>
  <cp:lastModifiedBy>Administrator</cp:lastModifiedBy>
  <dcterms:modified xsi:type="dcterms:W3CDTF">2023-07-04T03:09:43Z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BA3FB6296BFC4C92ABFC3EBFBAB5D537_12</vt:lpwstr>
  </property>
</Properties>
</file>