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0"/>
          <w:szCs w:val="30"/>
        </w:rPr>
        <w:t xml:space="preserve">     </w:t>
      </w:r>
      <w:bookmarkStart w:id="0" w:name="_GoBack"/>
      <w:r>
        <w:rPr>
          <w:rFonts w:hint="eastAsia" w:ascii="方正小标宋简体" w:hAnsi="宋体" w:eastAsia="方正小标宋简体"/>
          <w:bCs/>
          <w:sz w:val="36"/>
          <w:szCs w:val="40"/>
        </w:rPr>
        <w:t>工人先锋号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（示范岗）</w:t>
      </w:r>
      <w:r>
        <w:rPr>
          <w:rFonts w:hint="eastAsia" w:ascii="方正小标宋简体" w:hAnsi="宋体" w:eastAsia="方正小标宋简体"/>
          <w:bCs/>
          <w:sz w:val="36"/>
          <w:szCs w:val="40"/>
        </w:rPr>
        <w:t>创建验收评分表</w:t>
      </w:r>
      <w:bookmarkEnd w:id="0"/>
    </w:p>
    <w:p>
      <w:pPr>
        <w:widowControl/>
        <w:spacing w:line="375" w:lineRule="atLeast"/>
        <w:ind w:left="-210" w:leftChars="-100" w:firstLine="70" w:firstLineChars="32"/>
        <w:jc w:val="center"/>
        <w:rPr>
          <w:rFonts w:hint="eastAsia" w:ascii="仿宋_GB2312" w:hAnsi="宋体" w:eastAsia="仿宋_GB2312"/>
          <w:bCs/>
          <w:sz w:val="22"/>
          <w:szCs w:val="21"/>
        </w:rPr>
      </w:pPr>
      <w:r>
        <w:rPr>
          <w:rFonts w:hint="eastAsia" w:ascii="仿宋_GB2312" w:hAnsi="宋体" w:eastAsia="仿宋_GB2312"/>
          <w:bCs/>
          <w:sz w:val="22"/>
          <w:szCs w:val="21"/>
        </w:rPr>
        <w:t>(机关、事业单位适用)</w:t>
      </w:r>
      <w:r>
        <w:rPr>
          <w:rFonts w:hint="eastAsia" w:ascii="仿宋_GB2312" w:hAnsi="宋体" w:eastAsia="仿宋_GB2312" w:cs="宋体"/>
          <w:kern w:val="0"/>
          <w:sz w:val="30"/>
        </w:rPr>
        <w:t>先锋号</w:t>
      </w:r>
      <w:r>
        <w:rPr>
          <w:rFonts w:hint="eastAsia" w:ascii="仿宋_GB2312" w:hAnsi="宋体" w:eastAsia="仿宋_GB2312" w:cs="宋体"/>
          <w:kern w:val="0"/>
          <w:sz w:val="30"/>
        </w:rPr>
        <w:sym w:font="Wingdings 2" w:char="00A3"/>
      </w:r>
      <w:r>
        <w:rPr>
          <w:rFonts w:hint="eastAsia" w:ascii="仿宋_GB2312" w:hAnsi="宋体" w:eastAsia="仿宋_GB2312" w:cs="宋体"/>
          <w:kern w:val="0"/>
          <w:sz w:val="30"/>
        </w:rPr>
        <w:t xml:space="preserve">   示范岗</w:t>
      </w:r>
      <w:r>
        <w:rPr>
          <w:rFonts w:hint="eastAsia" w:ascii="仿宋_GB2312" w:hAnsi="宋体" w:eastAsia="仿宋_GB2312" w:cs="宋体"/>
          <w:kern w:val="0"/>
          <w:sz w:val="30"/>
        </w:rPr>
        <w:sym w:font="Wingdings 2" w:char="00A3"/>
      </w:r>
    </w:p>
    <w:p>
      <w:pPr>
        <w:spacing w:line="360" w:lineRule="exac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单位名称：                             班组、科室名称：</w:t>
      </w:r>
    </w:p>
    <w:tbl>
      <w:tblPr>
        <w:tblStyle w:val="3"/>
        <w:tblW w:w="10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60"/>
        <w:gridCol w:w="6482"/>
        <w:gridCol w:w="709"/>
        <w:gridCol w:w="708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 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   目</w:t>
            </w:r>
          </w:p>
        </w:tc>
        <w:tc>
          <w:tcPr>
            <w:tcW w:w="64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具 体 内 容 和 标 准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分 值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自评分</w:t>
            </w:r>
          </w:p>
        </w:tc>
        <w:tc>
          <w:tcPr>
            <w:tcW w:w="7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素质工程</w:t>
            </w:r>
          </w:p>
        </w:tc>
        <w:tc>
          <w:tcPr>
            <w:tcW w:w="6482" w:type="dxa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全面学习贯彻习近平新时代中国特色社会主义思想，认真学习中国工会第十八次全国代表大会精神；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2、不忘初心，牢记使命，为嘉定打造上海新城样板做出贡献；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3、建立班组培训计划，并能按计划进行培训，班组成员90% 以上参与学习活动；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4、加强文明工作建设，提高职工素质，树立良好社会形象；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5、积极参与学习型企业事业单位创建活动，“创建学习型组织、争做知识型、技能型、创新型职工”活动覆盖面达到90%以上。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节约增效</w:t>
            </w:r>
          </w:p>
        </w:tc>
        <w:tc>
          <w:tcPr>
            <w:tcW w:w="64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教育和引导职工有节约意识，自觉养成绿色低碳的生活习惯，做建设节约型企业、节约型社会的表率；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2、组织职工开合理化建议和先进操作法活动。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创先争优</w:t>
            </w:r>
          </w:p>
        </w:tc>
        <w:tc>
          <w:tcPr>
            <w:tcW w:w="64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1、切实加强政治思想引领，大力弘扬劳模精神、劳动精神和和工匠精神；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2、“有理想”，注重塑造职工强烈的使命感和正确的职业理想；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3、“有道德”，注重树立职工正确的职业道德和职业操守；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4、“有纪律”，注重培育职工立足本职，恪尽职守的工作作风；</w:t>
            </w:r>
          </w:p>
          <w:p>
            <w:pPr>
              <w:rPr>
                <w:rFonts w:hint="eastAsia" w:ascii="仿宋_GB2312" w:hAnsi="宋体" w:eastAsia="仿宋_GB2312"/>
                <w:bCs/>
                <w:i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5、“有技能”，注重提升职工技术素养，增强企业核心竞争力。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共建和谐</w:t>
            </w:r>
          </w:p>
        </w:tc>
        <w:tc>
          <w:tcPr>
            <w:tcW w:w="64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1、提高安全意识，遵守安全法律法规；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2、正确及时处理职工利益矛盾，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班组成员之间团结友爱，互帮互助，能通过合法合理的途径表达利益诉求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；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3、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无其他影响团结稳定的事故或事件发生。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文化建设</w:t>
            </w:r>
          </w:p>
        </w:tc>
        <w:tc>
          <w:tcPr>
            <w:tcW w:w="6482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建立读书活动的长效机制，确保每季度交流一次读书心得； 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2、充分利用单位自身或所在地区的文体活动场所（设施）开展活动，确保半年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开展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形式多样的文体活动，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职工参与率达到95％以上。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特色工作</w:t>
            </w:r>
          </w:p>
        </w:tc>
        <w:tc>
          <w:tcPr>
            <w:tcW w:w="64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凡申报班组上述工作项目中尤为特色者，可将此分值加其项目中。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3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合      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100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11"/>
          <w:szCs w:val="11"/>
        </w:rPr>
      </w:pPr>
    </w:p>
    <w:p>
      <w:pPr>
        <w:rPr>
          <w:rFonts w:hint="eastAsia" w:ascii="宋体" w:hAnsi="宋体"/>
          <w:sz w:val="11"/>
          <w:szCs w:val="11"/>
        </w:rPr>
      </w:pPr>
    </w:p>
    <w:p>
      <w:pPr>
        <w:rPr>
          <w:rFonts w:hint="eastAsia" w:ascii="宋体" w:hAnsi="宋体"/>
          <w:sz w:val="11"/>
          <w:szCs w:val="11"/>
        </w:rPr>
      </w:pPr>
    </w:p>
    <w:p>
      <w:pPr>
        <w:rPr>
          <w:rFonts w:ascii="宋体" w:hAnsi="宋体"/>
          <w:sz w:val="11"/>
          <w:szCs w:val="1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546D5"/>
    <w:multiLevelType w:val="singleLevel"/>
    <w:tmpl w:val="C05546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3627A"/>
    <w:rsid w:val="654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2023-11-23T06:48:00Z</dcterms:created>
  <dc:creator>jd</dc:creator>
  <cp:lastModifiedBy>jd</cp:lastModifiedBy>
  <dcterms:modified xsi:type="dcterms:W3CDTF">2023-11-23T06:48:33Z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