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  <w:lang w:eastAsia="zh-Hans"/>
        </w:rPr>
      </w:pPr>
      <w:bookmarkStart w:id="0" w:name="_Hlk40105747"/>
      <w:r>
        <w:rPr>
          <w:rFonts w:hint="eastAsia" w:ascii="黑体" w:hAnsi="黑体" w:eastAsia="黑体"/>
          <w:b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5</w:t>
      </w:r>
      <w:bookmarkStart w:id="1" w:name="_GoBack"/>
      <w:bookmarkEnd w:id="1"/>
      <w:r>
        <w:rPr>
          <w:rFonts w:hint="eastAsia" w:ascii="黑体" w:hAnsi="黑体" w:eastAsia="黑体"/>
          <w:b/>
          <w:sz w:val="32"/>
          <w:szCs w:val="32"/>
          <w:lang w:eastAsia="zh-Hans"/>
        </w:rPr>
        <w:t>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2021</w:t>
      </w:r>
      <w:r>
        <w:rPr>
          <w:rFonts w:hint="eastAsia" w:ascii="黑体" w:hAnsi="黑体" w:eastAsia="黑体"/>
          <w:b/>
          <w:sz w:val="32"/>
          <w:szCs w:val="32"/>
        </w:rPr>
        <w:t>年嘉定区公办小学绩效评估指标（</w:t>
      </w:r>
      <w:r>
        <w:rPr>
          <w:rFonts w:hint="eastAsia" w:ascii="黑体" w:hAnsi="黑体" w:eastAsia="黑体"/>
          <w:b/>
          <w:sz w:val="32"/>
          <w:szCs w:val="32"/>
          <w:lang w:eastAsia="zh-Hans"/>
        </w:rPr>
        <w:t>征求意见稿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tbl>
      <w:tblPr>
        <w:tblStyle w:val="6"/>
        <w:tblW w:w="1470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9"/>
        <w:gridCol w:w="992"/>
        <w:gridCol w:w="709"/>
        <w:gridCol w:w="850"/>
        <w:gridCol w:w="8336"/>
        <w:gridCol w:w="112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33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</w:trPr>
        <w:tc>
          <w:tcPr>
            <w:tcW w:w="710" w:type="dxa"/>
            <w:vMerge w:val="continue"/>
          </w:tcPr>
          <w:p>
            <w:pPr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达标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未达标</w:t>
            </w:r>
          </w:p>
        </w:tc>
        <w:tc>
          <w:tcPr>
            <w:tcW w:w="8336" w:type="dxa"/>
            <w:vMerge w:val="continue"/>
            <w:vAlign w:val="center"/>
          </w:tcPr>
          <w:p>
            <w:pPr>
              <w:adjustRightInd w:val="0"/>
              <w:snapToGrid w:val="0"/>
              <w:ind w:firstLine="4200" w:firstLineChars="2000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础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党群工作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思想引领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hint="eastAsia" w:ascii="宋体" w:hAnsi="宋体" w:cs="宋体"/>
                <w:bCs/>
                <w:szCs w:val="21"/>
              </w:rPr>
              <w:t>加强党建带工建团建</w:t>
            </w:r>
            <w:r>
              <w:rPr>
                <w:rFonts w:hint="eastAsia" w:ascii="宋体" w:hAnsi="宋体" w:cs="宋体"/>
                <w:szCs w:val="21"/>
              </w:rPr>
              <w:t>队建，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做好思想政治工作和意识形态工作。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数据采集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10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hAnsiTheme="minorEastAsia" w:eastAsiaTheme="minorEastAsia"/>
                <w:szCs w:val="21"/>
              </w:rPr>
              <w:t>两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学一做”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化常态化，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嘉定区“</w:t>
            </w:r>
            <w:r>
              <w:rPr>
                <w:rFonts w:asciiTheme="minorEastAsia" w:hAnsiTheme="minorEastAsia" w:eastAsiaTheme="minorEastAsia"/>
                <w:szCs w:val="21"/>
              </w:rPr>
              <w:t>教育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hAnsiTheme="minorEastAsia" w:eastAsiaTheme="minorEastAsia"/>
                <w:szCs w:val="21"/>
              </w:rPr>
              <w:t>开展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组织成长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按期进行党组织换届，</w:t>
            </w:r>
            <w:r>
              <w:rPr>
                <w:rFonts w:ascii="宋体"/>
                <w:szCs w:val="21"/>
              </w:rPr>
              <w:t>做好</w:t>
            </w:r>
            <w:r>
              <w:rPr>
                <w:rFonts w:hint="eastAsia" w:ascii="宋体"/>
                <w:szCs w:val="21"/>
              </w:rPr>
              <w:t>党员发展和不合格党员处置工作；落实“</w:t>
            </w:r>
            <w:r>
              <w:rPr>
                <w:rFonts w:ascii="宋体"/>
                <w:szCs w:val="21"/>
              </w:rPr>
              <w:t>三</w:t>
            </w:r>
            <w:r>
              <w:rPr>
                <w:rFonts w:hint="eastAsia" w:ascii="宋体"/>
                <w:szCs w:val="21"/>
              </w:rPr>
              <w:t>会一课”制度；加强</w:t>
            </w:r>
            <w:r>
              <w:rPr>
                <w:rFonts w:ascii="宋体"/>
                <w:szCs w:val="21"/>
              </w:rPr>
              <w:t>党员</w:t>
            </w:r>
            <w:r>
              <w:rPr>
                <w:rFonts w:hint="eastAsia" w:ascii="宋体"/>
                <w:szCs w:val="21"/>
              </w:rPr>
              <w:t>日常</w:t>
            </w:r>
            <w:r>
              <w:rPr>
                <w:rFonts w:ascii="宋体"/>
                <w:szCs w:val="21"/>
              </w:rPr>
              <w:t>管理</w:t>
            </w:r>
            <w:r>
              <w:rPr>
                <w:rFonts w:hint="eastAsia" w:ascii="宋体"/>
                <w:szCs w:val="21"/>
              </w:rPr>
              <w:t>和教育</w:t>
            </w:r>
            <w:r>
              <w:rPr>
                <w:rFonts w:ascii="宋体"/>
                <w:szCs w:val="21"/>
              </w:rPr>
              <w:t>培训。</w:t>
            </w:r>
            <w:r>
              <w:rPr>
                <w:rFonts w:hint="eastAsia" w:ascii="宋体"/>
                <w:szCs w:val="21"/>
              </w:rPr>
              <w:t>开展“</w:t>
            </w:r>
            <w:r>
              <w:rPr>
                <w:rFonts w:ascii="宋体"/>
                <w:szCs w:val="21"/>
              </w:rPr>
              <w:t>比</w:t>
            </w:r>
            <w:r>
              <w:rPr>
                <w:rFonts w:hint="eastAsia" w:ascii="宋体"/>
                <w:szCs w:val="21"/>
              </w:rPr>
              <w:t>学赶超</w:t>
            </w:r>
            <w:r>
              <w:rPr>
                <w:rFonts w:hint="eastAsia" w:ascii="宋体"/>
                <w:szCs w:val="21"/>
                <w:lang w:eastAsia="zh-Hans"/>
              </w:rPr>
              <w:t>”奋进十四五专项行动</w:t>
            </w:r>
            <w:r>
              <w:rPr>
                <w:rFonts w:hint="eastAsia" w:ascii="宋体"/>
                <w:szCs w:val="21"/>
              </w:rPr>
              <w:t>和“</w:t>
            </w:r>
            <w:r>
              <w:rPr>
                <w:rFonts w:ascii="宋体"/>
                <w:szCs w:val="21"/>
              </w:rPr>
              <w:t>我</w:t>
            </w:r>
            <w:r>
              <w:rPr>
                <w:rFonts w:hint="eastAsia" w:ascii="宋体"/>
                <w:szCs w:val="21"/>
              </w:rPr>
              <w:t>为群众办实事”</w:t>
            </w:r>
            <w:r>
              <w:rPr>
                <w:rFonts w:ascii="宋体"/>
                <w:szCs w:val="21"/>
              </w:rPr>
              <w:t>系</w:t>
            </w:r>
            <w:r>
              <w:rPr>
                <w:rFonts w:hint="eastAsia" w:ascii="宋体"/>
                <w:szCs w:val="21"/>
              </w:rPr>
              <w:t>列活动。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干部队伍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贯彻区教育系统干部教育培训五年规划，完善</w:t>
            </w:r>
            <w:r>
              <w:rPr>
                <w:rFonts w:hint="eastAsia" w:asciiTheme="minorEastAsia" w:hAnsiTheme="minorEastAsia" w:eastAsiaTheme="minorEastAsia"/>
                <w:szCs w:val="21"/>
                <w:lang w:eastAsia="zh-Hans"/>
              </w:rPr>
              <w:t>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校中层</w:t>
            </w:r>
            <w:r>
              <w:rPr>
                <w:rFonts w:asciiTheme="minorEastAsia" w:hAnsiTheme="minorEastAsia" w:eastAsiaTheme="minorEastAsia"/>
                <w:szCs w:val="21"/>
              </w:rPr>
              <w:t>干部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教育培养管理</w:t>
            </w:r>
            <w:r>
              <w:rPr>
                <w:rFonts w:asciiTheme="minorEastAsia" w:hAnsiTheme="minorEastAsia" w:eastAsiaTheme="minorEastAsia"/>
                <w:szCs w:val="21"/>
              </w:rPr>
              <w:t>机制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；做好后备干部培养。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纪律作风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抓好巡视巡察巡检发现问题整改，落实“</w:t>
            </w:r>
            <w:r>
              <w:rPr>
                <w:rFonts w:asciiTheme="minorEastAsia" w:hAnsiTheme="minorEastAsia" w:eastAsiaTheme="minorEastAsia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责协同”机制；严格执行“</w:t>
            </w:r>
            <w:r>
              <w:rPr>
                <w:rFonts w:asciiTheme="minorEastAsia" w:hAnsiTheme="minorEastAsia" w:eastAsiaTheme="minorEastAsia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重一大”</w:t>
            </w:r>
            <w:r>
              <w:rPr>
                <w:rFonts w:asciiTheme="minorEastAsia" w:hAnsiTheme="minorEastAsia" w:eastAsiaTheme="minorEastAsia"/>
                <w:szCs w:val="21"/>
              </w:rPr>
              <w:t>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团队建设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实施教工团“活力支部”建设，推进少先队改革，开展“一团（队）一品”创建工作。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团工委</w:t>
            </w:r>
          </w:p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少工委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工会工作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依法按时换届（新建学校一年内建立工会）；教代会操作规范，每年至少召开2次教代会，落实提案制和涉及教工切身利益等重大事项票决制。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开展“教工之家”建设并逐步形成特色；积极打造1项服务教职工的实事项目。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关心退休教工，做好帮扶慰问工作；有效开展退休教工活动。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退管会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管理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依法</w:t>
            </w:r>
            <w:r>
              <w:rPr>
                <w:rFonts w:ascii="宋体"/>
                <w:sz w:val="18"/>
                <w:szCs w:val="18"/>
              </w:rPr>
              <w:t>治校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坚持把立德树人成效作为根本标准。落实党的全面领导、坚持正确办学方向、依法治校办学、维护安全稳定，健全学校内部质量保障制度，坚决克服重智育轻德育、重分数轻素质等片面办学行为，促进学生身心健康、全面发展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Cs w:val="21"/>
              </w:rPr>
              <w:t>制定“五项管理”工作方案，落实工作举措，确保工作成效，日常检查无突出问题。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安全工作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积极参与上海市安全文明校园创建情况，日常安全管理工作及安全隐患排查整改及时到位无缺漏，年度校园环境及安全管理工作满意度达85%以上。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学校安防中心建设到位，视频监控运行正常，视频有效对接率100%。阳光午餐平台填报及时到位，完成率为100%。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财务管理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加强预算管理，提升预算编制的精准性，做好预算执行进度管理，杜绝年底突击花钱。每个预算项目支出率达到</w:t>
            </w:r>
            <w:r>
              <w:rPr>
                <w:rFonts w:asciiTheme="minorEastAsia" w:hAnsiTheme="minorEastAsia" w:eastAsiaTheme="minorEastAsia"/>
                <w:szCs w:val="21"/>
              </w:rPr>
              <w:t>95%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（含）以上，单位整体预算执行率达到</w:t>
            </w:r>
            <w:r>
              <w:rPr>
                <w:rFonts w:asciiTheme="minorEastAsia" w:hAnsiTheme="minorEastAsia" w:eastAsiaTheme="minorEastAsia"/>
                <w:szCs w:val="21"/>
              </w:rPr>
              <w:t>98%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以上。教育经费管理使用规范，项目经费做到专款专用。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全面落实家庭经济困难学生资助政策，做到应助尽助，按时、规范使用资助经费。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积极配合审计工作，落实审计整改要求。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资产管理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shd w:val="clear" w:color="auto" w:fill="FFFFFF"/>
              </w:rPr>
              <w:t>积极规范参与校舍、设施的修建维护工作，依据《区教育系统货物采购管理办法》《区教育系统公务用车管理实施细则》《区中小学实验室仪器设备管理规范细则》等要求，做好校产的使用登记、添置和维修等日常管理工作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看护</w:t>
            </w:r>
            <w:r>
              <w:rPr>
                <w:rFonts w:ascii="宋体"/>
                <w:sz w:val="18"/>
                <w:szCs w:val="18"/>
              </w:rPr>
              <w:t>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shd w:val="clear" w:color="auto" w:fill="FFFFFF"/>
              </w:rPr>
              <w:t>落实民心工程,</w:t>
            </w:r>
            <w:r>
              <w:rPr>
                <w:rFonts w:asciiTheme="majorEastAsia" w:hAnsiTheme="majorEastAsia" w:eastAsiaTheme="majorEastAsia" w:cstheme="majorEastAsia"/>
                <w:szCs w:val="21"/>
                <w:shd w:val="clear" w:color="auto" w:fill="FFFFFF"/>
              </w:rPr>
              <w:t>课后服务延长到</w:t>
            </w:r>
            <w:r>
              <w:rPr>
                <w:rFonts w:hint="eastAsia" w:asciiTheme="majorEastAsia" w:hAnsiTheme="majorEastAsia" w:eastAsiaTheme="majorEastAsia" w:cstheme="majorEastAsia"/>
                <w:szCs w:val="21"/>
                <w:shd w:val="clear" w:color="auto" w:fill="FFFFFF"/>
              </w:rPr>
              <w:t>18点</w:t>
            </w:r>
            <w:r>
              <w:rPr>
                <w:rFonts w:asciiTheme="majorEastAsia" w:hAnsiTheme="majorEastAsia" w:eastAsiaTheme="majorEastAsia" w:cstheme="majorEastAsia"/>
                <w:szCs w:val="21"/>
                <w:shd w:val="clear" w:color="auto" w:fill="FFFFFF"/>
              </w:rPr>
              <w:t>，分阶段实施，</w:t>
            </w:r>
            <w:r>
              <w:rPr>
                <w:rFonts w:hint="eastAsia" w:asciiTheme="majorEastAsia" w:hAnsiTheme="majorEastAsia" w:eastAsiaTheme="majorEastAsia" w:cstheme="majorEastAsia"/>
                <w:szCs w:val="21"/>
                <w:shd w:val="clear" w:color="auto" w:fill="FFFFFF"/>
              </w:rPr>
              <w:t>形式多样，</w:t>
            </w:r>
            <w:r>
              <w:rPr>
                <w:rFonts w:asciiTheme="majorEastAsia" w:hAnsiTheme="majorEastAsia" w:eastAsiaTheme="majorEastAsia" w:cstheme="majorEastAsia"/>
                <w:szCs w:val="21"/>
                <w:shd w:val="clear" w:color="auto" w:fill="FFFFFF"/>
              </w:rPr>
              <w:t>安全有序，学生、家长满意度较高。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信访稳定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信访工作领导责任制明确；无越级上访、集体上访事件。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队伍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师资管理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全面贯彻新时代教师职业行为准则，师德专业素养标准及核心指标达标，建立师德失范行为警示制度，将教师教学述评情况、家校联系情况纳入教师考核内容。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个别抽查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在编专任教师持有教师资格证上岗率达到100%。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教师培训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建立每学年校本培训计划，提升教师评价素养，将教育测量、教育评价等学科专业知识纳入培训范围，制定十四五培训计划，扎实推进、有效完成年度培训任务。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绩效工资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分配合理，发放平稳有序，用于搞活分配的总量不低于绩效工资总量的50%，发挥激励作用；至11月份绩效工资预算执行率不低于90%。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德育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队伍建设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完善一线学生工作机制，学校领导干部和教师积极参与学生工作；完善班主任教研组建设，开展分层培训；配备有资质的专职心理健康教师，</w:t>
            </w:r>
            <w:r>
              <w:rPr>
                <w:rFonts w:ascii="宋体"/>
                <w:szCs w:val="21"/>
              </w:rPr>
              <w:t>建立</w:t>
            </w:r>
            <w:r>
              <w:rPr>
                <w:rFonts w:hint="eastAsia" w:ascii="宋体"/>
                <w:szCs w:val="21"/>
              </w:rPr>
              <w:t>心理健康教育</w:t>
            </w:r>
            <w:r>
              <w:rPr>
                <w:rFonts w:ascii="宋体"/>
                <w:szCs w:val="21"/>
              </w:rPr>
              <w:t>工作团队</w:t>
            </w:r>
            <w:r>
              <w:rPr>
                <w:rFonts w:hint="eastAsia" w:ascii="宋体"/>
                <w:szCs w:val="21"/>
              </w:rPr>
              <w:t>，心理危机预防和干预机制落实到位；积极探索实施全员育人导师制；优化家庭教育指导者队伍，落实全体教师家访制度，班主任和导师每学年至少全员家访一次；家长学校规范有成效。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“三全”育人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制定学校德育工作指南实施方案，通过六大育人途径落实五大德育内容，落实“五项管理”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中的手机管理。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开展道德素养评价，落实学生、家长、教师、社区和社会实践基地（包括研学）等有效参与评价的路径，客观记录学生品行日常表现和突出表现。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Merge w:val="continue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深化劳动素养评价，完善劳动教育工作机制，制定学生劳动素养评价指标，客观记录学生参与劳动实践情况，建立公示、审核制度，把劳动素养评价结果作为衡量学生全面发展的重要内容、评优评先的重要参考和毕业依据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专题教育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学校安全、节粮、环保、法治、诚信、毒品预防教育等无缺项；学生突发事件处置及时得当，无校园欺凌现象。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课程计划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严格落实市教委课程计划，开足开齐各类课程；修订完善学校课程计划，落实课程计划公示制度。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710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加强课程建设，拓展型、探究型课程推进有实效，构建校本特点的创新创造综合课程群。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教学管理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规范执行市、区学籍管理规定，按时完成学籍注册、转学等管理工作；落实“教学五环节”制度，规范教学常规管理；教研活动定时间、定主题、有实效。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实施学生学业质量监测机制，落实基于课程标准的教学与评价，在学生学习过程中给予适时适当反馈，促进学业水平提升。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健全学生综合素质评价机制，完善基于大数据的学生综合素质评价体系，健全学校质量保障和自我评估改进机制，形成“诊断-反馈-改进”良性循环的内部质量保障体系。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语言文字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管理机制健全；积极参加市区级活动，组织开展校推普周活动；教师普通话达标率不低于85%。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语委办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书香校园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规范课外读物管理，定期自查清理；积极参加市区级师生读书活动；生均纸质图书不少于</w:t>
            </w:r>
            <w:r>
              <w:rPr>
                <w:rFonts w:ascii="宋体"/>
                <w:szCs w:val="21"/>
              </w:rPr>
              <w:t>30</w:t>
            </w:r>
            <w:r>
              <w:rPr>
                <w:rFonts w:hint="eastAsia" w:ascii="宋体"/>
                <w:szCs w:val="21"/>
              </w:rPr>
              <w:t>册、学生借阅率高；馆藏纸质报刊配置不少于</w:t>
            </w:r>
            <w:r>
              <w:rPr>
                <w:rFonts w:ascii="宋体"/>
                <w:szCs w:val="21"/>
              </w:rPr>
              <w:t>100</w:t>
            </w:r>
            <w:r>
              <w:rPr>
                <w:rFonts w:hint="eastAsia" w:ascii="宋体"/>
                <w:szCs w:val="21"/>
              </w:rPr>
              <w:t>种。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特殊教育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扎实做好特教常规工作，参与特殊儿童评估研究，稳步推进特教品质提升。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教育科研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科研组织和制度健全；开展科研活动和基于实际问题解决的“小课题”研究；重视科研队伍建设；正常开展校级课题申报立项工作，各类课题过程管理规范；重视科研成果推广和转化。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体卫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体育工作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落实“上海市中小学体育工作管理办法”；严格执行课程计划，确保学生每天在校锻炼一小时；做好体育素养评价工作；具备场地开发条件的学校做好场地开发工作。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</w:t>
            </w:r>
            <w:r>
              <w:rPr>
                <w:rFonts w:ascii="宋体"/>
                <w:sz w:val="18"/>
                <w:szCs w:val="18"/>
              </w:rPr>
              <w:t>测试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卫生工作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规范有效做好新冠肺炎疫情防控工作，加强近视眼防控、传染病防控、红十字等工作，因病缺课网络直报缺漏率不超过2%。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科技工作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年内举办科技节，</w:t>
            </w:r>
            <w:r>
              <w:rPr>
                <w:rFonts w:asciiTheme="minorEastAsia" w:hAnsiTheme="minorEastAsia" w:eastAsiaTheme="minorEastAsia"/>
                <w:szCs w:val="21"/>
              </w:rPr>
              <w:t>内容丰富，参与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面</w:t>
            </w:r>
            <w:r>
              <w:rPr>
                <w:rFonts w:asciiTheme="minorEastAsia" w:hAnsiTheme="minorEastAsia" w:eastAsiaTheme="minorEastAsia"/>
                <w:szCs w:val="21"/>
              </w:rPr>
              <w:t>广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；积极参加区青少年科创集散地等各类科技活动。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10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艺术工作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年内举办</w:t>
            </w:r>
            <w:r>
              <w:rPr>
                <w:rFonts w:asciiTheme="minorEastAsia" w:hAnsiTheme="minorEastAsia" w:eastAsiaTheme="minorEastAsia"/>
                <w:szCs w:val="21"/>
              </w:rPr>
              <w:t>艺术节，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内容丰富，参与面广；积极参加各类艺术研讨、培训、交流等活动。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二级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336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分值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得分</w:t>
            </w:r>
          </w:p>
        </w:tc>
        <w:tc>
          <w:tcPr>
            <w:tcW w:w="8336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展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00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学生发展指数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50分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品德发展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科学设计各类德育活动或目标要求，培养学生养成良好的思想道德、心理素质和行为习惯，厚植爱国主义情怀。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实地评估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查阅资料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学业水平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学生理解、掌握各学科课程标准要求的基础知识和基本技能，具备独立思考、提出质疑、钻研探究和创新实践能力；学校学业质量整体呈优质均衡状态。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质量监测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身心健康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学生具有</w:t>
            </w:r>
            <w:r>
              <w:rPr>
                <w:rFonts w:asciiTheme="minorEastAsia" w:hAnsiTheme="minorEastAsia" w:eastAsiaTheme="minorEastAsia"/>
                <w:szCs w:val="21"/>
              </w:rPr>
              <w:t>良好的身体形态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机能、健康</w:t>
            </w:r>
            <w:r>
              <w:rPr>
                <w:rFonts w:asciiTheme="minorEastAsia" w:hAnsiTheme="minorEastAsia" w:eastAsiaTheme="minorEastAsia"/>
                <w:szCs w:val="21"/>
              </w:rPr>
              <w:t>的生活方式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和</w:t>
            </w:r>
            <w:r>
              <w:rPr>
                <w:rFonts w:asciiTheme="minorEastAsia" w:hAnsiTheme="minorEastAsia" w:eastAsiaTheme="minorEastAsia"/>
                <w:szCs w:val="21"/>
              </w:rPr>
              <w:t>审美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修养；具备良好的行为调控能力。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相关调研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体卫科艺</w:t>
            </w:r>
            <w:r>
              <w:rPr>
                <w:rFonts w:hint="eastAsia" w:ascii="宋体"/>
                <w:sz w:val="18"/>
                <w:szCs w:val="18"/>
              </w:rPr>
              <w:t>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学习生活品质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学生具有积极的学习品质，人际关系和谐，有一定的兴趣爱好和特长（科技等），学业负担和学习压力适度；学校课程促进学生全面发展。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课堂观察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问卷调查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个别随访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成长增值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生</w:t>
            </w:r>
            <w:r>
              <w:rPr>
                <w:rFonts w:asciiTheme="minorEastAsia" w:hAnsiTheme="minorEastAsia" w:eastAsia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品德</w:t>
            </w:r>
            <w:r>
              <w:rPr>
                <w:rFonts w:asciiTheme="minorEastAsia" w:hAnsiTheme="minorEastAsia" w:eastAsiaTheme="minorEastAsia"/>
                <w:szCs w:val="21"/>
              </w:rPr>
              <w:t>发展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学业水平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身心健康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Cs w:val="21"/>
              </w:rPr>
              <w:t>学习生活品质方面较上一年度的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增长</w:t>
            </w:r>
            <w:r>
              <w:rPr>
                <w:rFonts w:asciiTheme="minorEastAsia" w:hAnsiTheme="minorEastAsia" w:eastAsiaTheme="minorEastAsia"/>
                <w:szCs w:val="21"/>
              </w:rPr>
              <w:t>情况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比较分析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教师发展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</w:t>
            </w:r>
            <w:r>
              <w:rPr>
                <w:rFonts w:ascii="宋体" w:hAnsi="宋体"/>
                <w:b/>
                <w:bCs/>
                <w:szCs w:val="21"/>
              </w:rPr>
              <w:t>6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师德建设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师德建设</w:t>
            </w:r>
            <w:r>
              <w:rPr>
                <w:rFonts w:asciiTheme="minorEastAsia" w:hAnsiTheme="minorEastAsia" w:eastAsiaTheme="minorEastAsia"/>
                <w:szCs w:val="21"/>
              </w:rPr>
              <w:t>措施落实，成效显著；学校教风良好，各类师德修养荣誉称号覆盖率高。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平台查询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资料查阅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专业成长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教师梯队建设目标</w:t>
            </w:r>
            <w:r>
              <w:rPr>
                <w:rFonts w:asciiTheme="minorEastAsia" w:hAnsiTheme="minorEastAsia" w:eastAsiaTheme="minorEastAsia"/>
                <w:szCs w:val="21"/>
              </w:rPr>
              <w:t>明确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</w:t>
            </w:r>
            <w:r>
              <w:rPr>
                <w:rFonts w:asciiTheme="minorEastAsia" w:hAnsiTheme="minorEastAsia" w:eastAsiaTheme="minorEastAsia"/>
                <w:szCs w:val="21"/>
              </w:rPr>
              <w:t>考核制度健全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；每百名</w:t>
            </w:r>
            <w:r>
              <w:rPr>
                <w:rFonts w:asciiTheme="minorEastAsia" w:hAnsiTheme="minorEastAsia" w:eastAsiaTheme="minorEastAsia"/>
                <w:szCs w:val="21"/>
              </w:rPr>
              <w:t>学生拥有骨干教师数超标准或且学科分布相对均衡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；中、高级职称教师比例有所提高。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</w:t>
            </w:r>
            <w:r>
              <w:rPr>
                <w:rFonts w:asciiTheme="minorEastAsia" w:hAnsiTheme="minorEastAsia" w:eastAsiaTheme="minorEastAsia"/>
                <w:szCs w:val="21"/>
              </w:rPr>
              <w:t>参与区级培训项目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；有效开展</w:t>
            </w:r>
            <w:r>
              <w:rPr>
                <w:rFonts w:asciiTheme="minorEastAsia" w:hAnsiTheme="minorEastAsia" w:eastAsiaTheme="minorEastAsia"/>
                <w:szCs w:val="21"/>
              </w:rPr>
              <w:t>系列校本培训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；校本培训课程建设有成效。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推进教师流动工作；积极参与学区、集团内教师柔性流动。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根据教师获区级及以上各类教育教学评比奖项情况评价（含荣誉称号）。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信息技术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积极推进信息技术与教育教学的深度融合，组织师生参与各类信息化应用推进活动，形成基于信息技术支持的创新教学。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/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科研引领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学校有引领发展的龙头课题，教师参与课题研究面广；科研骨干培养有成效，课题研究有质量；科研成果孵化推广有力度、有成效，推动教育改革发展和教育质量提高。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学校发展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指数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21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网格</w:t>
            </w:r>
            <w:r>
              <w:rPr>
                <w:rFonts w:ascii="宋体"/>
                <w:sz w:val="18"/>
                <w:szCs w:val="18"/>
              </w:rPr>
              <w:t>党建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积极参与网格党建品牌创建和区域化党建工作，推进党组织领导的校长负责制改革。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捆绑评估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</w:t>
            </w:r>
            <w:r>
              <w:rPr>
                <w:rFonts w:ascii="宋体"/>
                <w:sz w:val="18"/>
                <w:szCs w:val="18"/>
              </w:rPr>
              <w:t>性检查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党建</w:t>
            </w:r>
            <w:r>
              <w:rPr>
                <w:rFonts w:ascii="宋体"/>
                <w:sz w:val="18"/>
                <w:szCs w:val="18"/>
              </w:rPr>
              <w:t>特色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积极打造</w:t>
            </w:r>
            <w:r>
              <w:rPr>
                <w:rFonts w:asciiTheme="minorEastAsia" w:hAnsiTheme="minorEastAsia" w:eastAsiaTheme="minorEastAsia"/>
                <w:szCs w:val="21"/>
              </w:rPr>
              <w:t>党员工作室等特色党建品牌，认真参与党建课题研究，有效发挥党建引领作用。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创建</w:t>
            </w:r>
            <w:r>
              <w:rPr>
                <w:rFonts w:ascii="宋体"/>
                <w:sz w:val="18"/>
                <w:szCs w:val="18"/>
              </w:rPr>
              <w:t>活动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积极完成“国家义务教育优质均衡发展区创建”相关工作，成效显著。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积极开展文明单位创建活动；学校文化建设达到良好；</w:t>
            </w:r>
            <w:r>
              <w:rPr>
                <w:rFonts w:asciiTheme="minorEastAsia" w:hAnsiTheme="minorEastAsia" w:eastAsiaTheme="minorEastAsia"/>
                <w:szCs w:val="21"/>
              </w:rPr>
              <w:t>承办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或参与各级各类重大宣传展示活动。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积极开展区</w:t>
            </w:r>
            <w:r>
              <w:rPr>
                <w:rFonts w:asciiTheme="minorEastAsia" w:hAnsiTheme="minorEastAsia" w:eastAsiaTheme="minorEastAsia"/>
                <w:szCs w:val="21"/>
              </w:rPr>
              <w:t>星级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家庭教育示范校、区心理健康教育特色校等创建；申报校级班主任工作坊星级认定，开展校级班主任基本功大赛有成效；全员导师制试点实施有成效；积极承办或承担各级各类德育任务。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充分</w:t>
            </w:r>
            <w:r>
              <w:rPr>
                <w:rFonts w:asciiTheme="minorEastAsia" w:hAnsiTheme="minorEastAsia" w:eastAsiaTheme="minorEastAsia"/>
                <w:szCs w:val="21"/>
              </w:rPr>
              <w:t>运用各种媒体进行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基层党建、</w:t>
            </w:r>
            <w:r>
              <w:rPr>
                <w:rFonts w:asciiTheme="minorEastAsia" w:hAnsiTheme="minorEastAsia" w:eastAsiaTheme="minorEastAsia"/>
                <w:szCs w:val="21"/>
              </w:rPr>
              <w:t>教育综合改革宣传，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区域内辐射</w:t>
            </w:r>
            <w:r>
              <w:rPr>
                <w:rFonts w:asciiTheme="minorEastAsia" w:hAnsiTheme="minorEastAsia" w:eastAsiaTheme="minorEastAsia"/>
                <w:szCs w:val="21"/>
              </w:rPr>
              <w:t>推广有影响力。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数据统计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集团化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参与紧密型学区化</w:t>
            </w:r>
            <w:r>
              <w:rPr>
                <w:rFonts w:asciiTheme="minorEastAsia" w:hAnsiTheme="minorEastAsia" w:eastAsiaTheme="minorEastAsia"/>
                <w:szCs w:val="21"/>
              </w:rPr>
              <w:t>、集团化办学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及新优质联盟等综改项目</w:t>
            </w:r>
            <w:r>
              <w:rPr>
                <w:rFonts w:asciiTheme="minorEastAsia" w:hAnsiTheme="minorEastAsia" w:eastAsiaTheme="minorEastAsia"/>
                <w:szCs w:val="21"/>
              </w:rPr>
              <w:t>，根据项目要求积极承办或参与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主题</w:t>
            </w:r>
            <w:r>
              <w:rPr>
                <w:rFonts w:asciiTheme="minorEastAsia" w:hAnsiTheme="minorEastAsia" w:eastAsiaTheme="minorEastAsia"/>
                <w:szCs w:val="21"/>
              </w:rPr>
              <w:t>活动，推动优质教学资源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共享</w:t>
            </w:r>
            <w:r>
              <w:rPr>
                <w:rFonts w:asciiTheme="minorEastAsia" w:hAnsiTheme="minorEastAsia" w:eastAsiaTheme="minorEastAsia"/>
                <w:szCs w:val="21"/>
              </w:rPr>
              <w:t>氛围形成。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数据积累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日常调研</w:t>
            </w:r>
          </w:p>
          <w:p>
            <w:pPr>
              <w:spacing w:line="200" w:lineRule="exact"/>
              <w:ind w:firstLine="90" w:firstLineChars="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展示情况</w:t>
            </w:r>
          </w:p>
          <w:p>
            <w:pPr>
              <w:spacing w:line="200" w:lineRule="exact"/>
              <w:ind w:firstLine="90" w:firstLineChars="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获奖情况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幸福课程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落实区域“幸福课程”年度推进计划，落实第二轮项目研究实施方案且有成效，积极参加幸福课程系列征集活动和</w:t>
            </w:r>
            <w:r>
              <w:rPr>
                <w:rFonts w:asciiTheme="minorEastAsia" w:hAnsiTheme="minorEastAsia" w:eastAsiaTheme="minorEastAsia"/>
                <w:szCs w:val="21"/>
              </w:rPr>
              <w:t>幸福课程互动体验平台创建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，效果良好。</w:t>
            </w:r>
          </w:p>
        </w:tc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德育科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办学特色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12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hint="eastAsia" w:ascii="宋体"/>
                <w:sz w:val="18"/>
                <w:szCs w:val="18"/>
              </w:rPr>
              <w:t>查阅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督导室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各界评价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13分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局分管</w:t>
            </w:r>
          </w:p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领导</w:t>
            </w:r>
            <w:r>
              <w:rPr>
                <w:rFonts w:ascii="宋体"/>
                <w:sz w:val="18"/>
                <w:szCs w:val="18"/>
              </w:rPr>
              <w:t>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  <w:r>
              <w:rPr>
                <w:rFonts w:hint="eastAsia" w:ascii="宋体"/>
                <w:sz w:val="18"/>
                <w:szCs w:val="18"/>
              </w:rPr>
              <w:t>等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局领导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街镇分管领导评价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根据学校工作实绩评价。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街镇领导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家长评价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根据家长对学校工作</w:t>
            </w:r>
            <w:r>
              <w:rPr>
                <w:rFonts w:asciiTheme="minorEastAsia" w:hAnsiTheme="minorEastAsia" w:eastAsiaTheme="minorEastAsia"/>
                <w:szCs w:val="21"/>
              </w:rPr>
              <w:t>满意度测评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情况评价。</w:t>
            </w:r>
          </w:p>
        </w:tc>
        <w:tc>
          <w:tcPr>
            <w:tcW w:w="112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满意度测评</w:t>
            </w: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区家委会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类别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评价情况</w:t>
            </w:r>
          </w:p>
        </w:tc>
        <w:tc>
          <w:tcPr>
            <w:tcW w:w="833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评价要点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评价方式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主评部门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是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否</w:t>
            </w:r>
          </w:p>
        </w:tc>
        <w:tc>
          <w:tcPr>
            <w:tcW w:w="8336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警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戒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指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标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党风廉政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无违反</w:t>
            </w:r>
            <w:r>
              <w:rPr>
                <w:rFonts w:hint="eastAsia" w:ascii="宋体" w:hAnsi="宋体" w:cs="宋体"/>
                <w:kern w:val="0"/>
                <w:szCs w:val="21"/>
              </w:rPr>
              <w:t>政治纪律和政治规矩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行为，无</w:t>
            </w:r>
            <w:r>
              <w:rPr>
                <w:rFonts w:asciiTheme="minorEastAsia" w:hAnsiTheme="minorEastAsia" w:eastAsiaTheme="minorEastAsia"/>
                <w:szCs w:val="21"/>
              </w:rPr>
              <w:t>选人用人领域严重违规行为，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无党员、教职工违纪违法行为。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日常检查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</w:t>
            </w:r>
            <w:r>
              <w:rPr>
                <w:rFonts w:ascii="宋体"/>
                <w:sz w:val="18"/>
                <w:szCs w:val="18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思想教育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无意识形态领域内造成不良后果事件。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招生收费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无违规招生、违规收费、违规办班。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基教科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安全卫生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无重大校园安全责任事故。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教育事务服务中心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无重大食品安全责任事故、无重大传染病防控失误。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体卫科艺科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财物资产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无重大违规使用教育经费等问题。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计财科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教育资产与财务核算中心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师德师风</w:t>
            </w:r>
          </w:p>
        </w:tc>
        <w:tc>
          <w:tcPr>
            <w:tcW w:w="709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336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无师德失范行为，未出现严重师德师风问题。</w:t>
            </w:r>
          </w:p>
        </w:tc>
        <w:tc>
          <w:tcPr>
            <w:tcW w:w="112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党群科</w:t>
            </w:r>
          </w:p>
          <w:p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人事科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注：学生发展指数中“品德发展”“学业水平”“身心健康”“学习生活品质”“成长增值”具体评价内容详见附件1</w:t>
      </w:r>
      <w:r>
        <w:rPr>
          <w:rFonts w:ascii="黑体" w:hAnsi="黑体" w:eastAsia="黑体"/>
          <w:b/>
          <w:sz w:val="24"/>
        </w:rPr>
        <w:t>0</w:t>
      </w:r>
      <w:r>
        <w:rPr>
          <w:rFonts w:hint="eastAsia" w:ascii="黑体" w:hAnsi="黑体" w:eastAsia="黑体"/>
          <w:b/>
          <w:sz w:val="24"/>
        </w:rPr>
        <w:t>《嘉定区中小学教育质量评价指标体系》（试行）（2021年版）。</w:t>
      </w:r>
      <w:bookmarkEnd w:id="0"/>
    </w:p>
    <w:sectPr>
      <w:footerReference r:id="rId3" w:type="default"/>
      <w:pgSz w:w="16838" w:h="11906" w:orient="landscape"/>
      <w:pgMar w:top="964" w:right="1797" w:bottom="964" w:left="179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5534167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35F0C8B"/>
    <w:rsid w:val="000000D1"/>
    <w:rsid w:val="00001111"/>
    <w:rsid w:val="00010A43"/>
    <w:rsid w:val="00012015"/>
    <w:rsid w:val="00014DED"/>
    <w:rsid w:val="000225D3"/>
    <w:rsid w:val="00023F4F"/>
    <w:rsid w:val="00030CE7"/>
    <w:rsid w:val="00030F16"/>
    <w:rsid w:val="0003327C"/>
    <w:rsid w:val="000367F7"/>
    <w:rsid w:val="000369F6"/>
    <w:rsid w:val="00042FE8"/>
    <w:rsid w:val="00051B96"/>
    <w:rsid w:val="000532E4"/>
    <w:rsid w:val="00053501"/>
    <w:rsid w:val="00053F70"/>
    <w:rsid w:val="00066362"/>
    <w:rsid w:val="000728E5"/>
    <w:rsid w:val="00074268"/>
    <w:rsid w:val="0007537A"/>
    <w:rsid w:val="0007678E"/>
    <w:rsid w:val="00076878"/>
    <w:rsid w:val="00077315"/>
    <w:rsid w:val="0007774B"/>
    <w:rsid w:val="000779CC"/>
    <w:rsid w:val="000861F9"/>
    <w:rsid w:val="0009041B"/>
    <w:rsid w:val="0009094A"/>
    <w:rsid w:val="00094255"/>
    <w:rsid w:val="00095638"/>
    <w:rsid w:val="00096A7B"/>
    <w:rsid w:val="00097331"/>
    <w:rsid w:val="000A2BFB"/>
    <w:rsid w:val="000A4631"/>
    <w:rsid w:val="000A53FC"/>
    <w:rsid w:val="000A7CE8"/>
    <w:rsid w:val="000B2373"/>
    <w:rsid w:val="000B5BA3"/>
    <w:rsid w:val="000B5C13"/>
    <w:rsid w:val="000B6CF5"/>
    <w:rsid w:val="000B6D1E"/>
    <w:rsid w:val="000B70AC"/>
    <w:rsid w:val="000B7B7D"/>
    <w:rsid w:val="000C103B"/>
    <w:rsid w:val="000C2780"/>
    <w:rsid w:val="000C2A6F"/>
    <w:rsid w:val="000C3487"/>
    <w:rsid w:val="000C60DE"/>
    <w:rsid w:val="000C7AC7"/>
    <w:rsid w:val="000D238C"/>
    <w:rsid w:val="000D3855"/>
    <w:rsid w:val="000E6056"/>
    <w:rsid w:val="000E7C73"/>
    <w:rsid w:val="000F03EF"/>
    <w:rsid w:val="000F0A5C"/>
    <w:rsid w:val="000F3170"/>
    <w:rsid w:val="000F4D5D"/>
    <w:rsid w:val="000F5979"/>
    <w:rsid w:val="000F6BA6"/>
    <w:rsid w:val="000F7D8B"/>
    <w:rsid w:val="00102373"/>
    <w:rsid w:val="00103EDA"/>
    <w:rsid w:val="001044B7"/>
    <w:rsid w:val="00105012"/>
    <w:rsid w:val="001051E9"/>
    <w:rsid w:val="001054B6"/>
    <w:rsid w:val="00112B81"/>
    <w:rsid w:val="0011376A"/>
    <w:rsid w:val="00117C81"/>
    <w:rsid w:val="00121310"/>
    <w:rsid w:val="00121F71"/>
    <w:rsid w:val="001238BD"/>
    <w:rsid w:val="001243D1"/>
    <w:rsid w:val="00132A08"/>
    <w:rsid w:val="0013377A"/>
    <w:rsid w:val="00134DA0"/>
    <w:rsid w:val="00141AB9"/>
    <w:rsid w:val="001440F1"/>
    <w:rsid w:val="001476C0"/>
    <w:rsid w:val="00147775"/>
    <w:rsid w:val="00150059"/>
    <w:rsid w:val="00155BE2"/>
    <w:rsid w:val="0015632F"/>
    <w:rsid w:val="00160048"/>
    <w:rsid w:val="00162A5F"/>
    <w:rsid w:val="00164792"/>
    <w:rsid w:val="00167656"/>
    <w:rsid w:val="001712BD"/>
    <w:rsid w:val="00175105"/>
    <w:rsid w:val="00180333"/>
    <w:rsid w:val="00180D62"/>
    <w:rsid w:val="00182CF3"/>
    <w:rsid w:val="00182F69"/>
    <w:rsid w:val="001830DC"/>
    <w:rsid w:val="00183A0D"/>
    <w:rsid w:val="00186330"/>
    <w:rsid w:val="00187039"/>
    <w:rsid w:val="00190DF1"/>
    <w:rsid w:val="00193BA0"/>
    <w:rsid w:val="001945CC"/>
    <w:rsid w:val="001A2F06"/>
    <w:rsid w:val="001A47E8"/>
    <w:rsid w:val="001A4BF9"/>
    <w:rsid w:val="001A682D"/>
    <w:rsid w:val="001A7034"/>
    <w:rsid w:val="001B099F"/>
    <w:rsid w:val="001B2DBB"/>
    <w:rsid w:val="001B4AF6"/>
    <w:rsid w:val="001B61E7"/>
    <w:rsid w:val="001C17C8"/>
    <w:rsid w:val="001C1CC2"/>
    <w:rsid w:val="001C5D05"/>
    <w:rsid w:val="001C5D1E"/>
    <w:rsid w:val="001C6AD7"/>
    <w:rsid w:val="001D2E4F"/>
    <w:rsid w:val="001D4407"/>
    <w:rsid w:val="001D4DB9"/>
    <w:rsid w:val="001E3FE8"/>
    <w:rsid w:val="001E57C4"/>
    <w:rsid w:val="001E6FE0"/>
    <w:rsid w:val="001E7102"/>
    <w:rsid w:val="001F1424"/>
    <w:rsid w:val="001F1507"/>
    <w:rsid w:val="001F3146"/>
    <w:rsid w:val="001F4AFE"/>
    <w:rsid w:val="001F7A15"/>
    <w:rsid w:val="00210BC5"/>
    <w:rsid w:val="0021226F"/>
    <w:rsid w:val="00213079"/>
    <w:rsid w:val="002144E6"/>
    <w:rsid w:val="0021578A"/>
    <w:rsid w:val="00217610"/>
    <w:rsid w:val="0022036D"/>
    <w:rsid w:val="00222965"/>
    <w:rsid w:val="002244D2"/>
    <w:rsid w:val="00227D11"/>
    <w:rsid w:val="002321BA"/>
    <w:rsid w:val="00234480"/>
    <w:rsid w:val="0024034A"/>
    <w:rsid w:val="00241B5A"/>
    <w:rsid w:val="00241D1E"/>
    <w:rsid w:val="0024223D"/>
    <w:rsid w:val="0024384B"/>
    <w:rsid w:val="0024491E"/>
    <w:rsid w:val="00244FAB"/>
    <w:rsid w:val="00245C14"/>
    <w:rsid w:val="00245F62"/>
    <w:rsid w:val="002468AC"/>
    <w:rsid w:val="00246E75"/>
    <w:rsid w:val="00247203"/>
    <w:rsid w:val="00247EBA"/>
    <w:rsid w:val="00250E63"/>
    <w:rsid w:val="0025257D"/>
    <w:rsid w:val="0025271E"/>
    <w:rsid w:val="002538C2"/>
    <w:rsid w:val="00257FCB"/>
    <w:rsid w:val="00261748"/>
    <w:rsid w:val="00262E53"/>
    <w:rsid w:val="00263C51"/>
    <w:rsid w:val="00264467"/>
    <w:rsid w:val="00265F98"/>
    <w:rsid w:val="00273249"/>
    <w:rsid w:val="00275D66"/>
    <w:rsid w:val="00283890"/>
    <w:rsid w:val="002878AC"/>
    <w:rsid w:val="002902A1"/>
    <w:rsid w:val="002928BF"/>
    <w:rsid w:val="00296C09"/>
    <w:rsid w:val="002A18EB"/>
    <w:rsid w:val="002A28D2"/>
    <w:rsid w:val="002A2F3E"/>
    <w:rsid w:val="002A74DF"/>
    <w:rsid w:val="002B0A3B"/>
    <w:rsid w:val="002B27D3"/>
    <w:rsid w:val="002B37F2"/>
    <w:rsid w:val="002B4559"/>
    <w:rsid w:val="002B64C2"/>
    <w:rsid w:val="002B6AC4"/>
    <w:rsid w:val="002B781D"/>
    <w:rsid w:val="002C0421"/>
    <w:rsid w:val="002C13E8"/>
    <w:rsid w:val="002C13F1"/>
    <w:rsid w:val="002C16D7"/>
    <w:rsid w:val="002D0F92"/>
    <w:rsid w:val="002D5B16"/>
    <w:rsid w:val="002E6A88"/>
    <w:rsid w:val="002E6E16"/>
    <w:rsid w:val="002F1CE5"/>
    <w:rsid w:val="002F7985"/>
    <w:rsid w:val="002F7EB4"/>
    <w:rsid w:val="00302469"/>
    <w:rsid w:val="003026B9"/>
    <w:rsid w:val="00306D48"/>
    <w:rsid w:val="003075D5"/>
    <w:rsid w:val="003100F5"/>
    <w:rsid w:val="003121AC"/>
    <w:rsid w:val="00320234"/>
    <w:rsid w:val="0032099F"/>
    <w:rsid w:val="003237F8"/>
    <w:rsid w:val="00325706"/>
    <w:rsid w:val="00327550"/>
    <w:rsid w:val="0033453C"/>
    <w:rsid w:val="00334B19"/>
    <w:rsid w:val="003367F6"/>
    <w:rsid w:val="0033741D"/>
    <w:rsid w:val="003435B0"/>
    <w:rsid w:val="0034435C"/>
    <w:rsid w:val="00344B4C"/>
    <w:rsid w:val="00346268"/>
    <w:rsid w:val="003462C7"/>
    <w:rsid w:val="00353731"/>
    <w:rsid w:val="00354F8B"/>
    <w:rsid w:val="00355CA6"/>
    <w:rsid w:val="003576A5"/>
    <w:rsid w:val="003618AD"/>
    <w:rsid w:val="00362ABE"/>
    <w:rsid w:val="00366CAD"/>
    <w:rsid w:val="00367D86"/>
    <w:rsid w:val="00370809"/>
    <w:rsid w:val="003716CD"/>
    <w:rsid w:val="00372727"/>
    <w:rsid w:val="00374D43"/>
    <w:rsid w:val="00375ED8"/>
    <w:rsid w:val="003760D4"/>
    <w:rsid w:val="00376193"/>
    <w:rsid w:val="003769D4"/>
    <w:rsid w:val="0037770C"/>
    <w:rsid w:val="003806CC"/>
    <w:rsid w:val="00380AE1"/>
    <w:rsid w:val="00382B54"/>
    <w:rsid w:val="00384768"/>
    <w:rsid w:val="00385C68"/>
    <w:rsid w:val="003869F2"/>
    <w:rsid w:val="00386D2A"/>
    <w:rsid w:val="00387755"/>
    <w:rsid w:val="00393B4B"/>
    <w:rsid w:val="003961D3"/>
    <w:rsid w:val="003A03E9"/>
    <w:rsid w:val="003A19CA"/>
    <w:rsid w:val="003A1D53"/>
    <w:rsid w:val="003A21B3"/>
    <w:rsid w:val="003A66A1"/>
    <w:rsid w:val="003A774E"/>
    <w:rsid w:val="003B0F7E"/>
    <w:rsid w:val="003B1B23"/>
    <w:rsid w:val="003B250F"/>
    <w:rsid w:val="003C03E7"/>
    <w:rsid w:val="003C0409"/>
    <w:rsid w:val="003C4CCD"/>
    <w:rsid w:val="003C60D4"/>
    <w:rsid w:val="003C73D1"/>
    <w:rsid w:val="003D1518"/>
    <w:rsid w:val="003D1BFB"/>
    <w:rsid w:val="003D6119"/>
    <w:rsid w:val="003D6BE1"/>
    <w:rsid w:val="003E0AB3"/>
    <w:rsid w:val="003E16EA"/>
    <w:rsid w:val="003E3934"/>
    <w:rsid w:val="003E47BE"/>
    <w:rsid w:val="003E5562"/>
    <w:rsid w:val="003F0B82"/>
    <w:rsid w:val="003F2162"/>
    <w:rsid w:val="003F450C"/>
    <w:rsid w:val="003F4C06"/>
    <w:rsid w:val="003F66B1"/>
    <w:rsid w:val="00403403"/>
    <w:rsid w:val="00404A01"/>
    <w:rsid w:val="00406298"/>
    <w:rsid w:val="00406E28"/>
    <w:rsid w:val="004131F7"/>
    <w:rsid w:val="004140CC"/>
    <w:rsid w:val="00416C70"/>
    <w:rsid w:val="00421D9D"/>
    <w:rsid w:val="00422B62"/>
    <w:rsid w:val="00422FF3"/>
    <w:rsid w:val="004260B5"/>
    <w:rsid w:val="00435935"/>
    <w:rsid w:val="0043614B"/>
    <w:rsid w:val="004367A9"/>
    <w:rsid w:val="004418E1"/>
    <w:rsid w:val="00443FC0"/>
    <w:rsid w:val="004446F0"/>
    <w:rsid w:val="00445531"/>
    <w:rsid w:val="00446D35"/>
    <w:rsid w:val="00447205"/>
    <w:rsid w:val="0045205C"/>
    <w:rsid w:val="00453A97"/>
    <w:rsid w:val="00454BD0"/>
    <w:rsid w:val="004562D7"/>
    <w:rsid w:val="004562D8"/>
    <w:rsid w:val="00457C66"/>
    <w:rsid w:val="004603FC"/>
    <w:rsid w:val="004617F6"/>
    <w:rsid w:val="004631BC"/>
    <w:rsid w:val="00463276"/>
    <w:rsid w:val="00463889"/>
    <w:rsid w:val="00464BEF"/>
    <w:rsid w:val="004657FF"/>
    <w:rsid w:val="00471E3D"/>
    <w:rsid w:val="004748F9"/>
    <w:rsid w:val="00476518"/>
    <w:rsid w:val="0047683A"/>
    <w:rsid w:val="0048345F"/>
    <w:rsid w:val="00484485"/>
    <w:rsid w:val="00487F19"/>
    <w:rsid w:val="00490A04"/>
    <w:rsid w:val="0049206F"/>
    <w:rsid w:val="00493479"/>
    <w:rsid w:val="00495598"/>
    <w:rsid w:val="00496DF2"/>
    <w:rsid w:val="004A033B"/>
    <w:rsid w:val="004A6CAB"/>
    <w:rsid w:val="004B1A56"/>
    <w:rsid w:val="004B6282"/>
    <w:rsid w:val="004B6C7D"/>
    <w:rsid w:val="004B6F2A"/>
    <w:rsid w:val="004B7F9E"/>
    <w:rsid w:val="004C04F8"/>
    <w:rsid w:val="004C528C"/>
    <w:rsid w:val="004C56A9"/>
    <w:rsid w:val="004D1910"/>
    <w:rsid w:val="004D1E19"/>
    <w:rsid w:val="004D21C7"/>
    <w:rsid w:val="004D2C5C"/>
    <w:rsid w:val="004D4C6D"/>
    <w:rsid w:val="004D5AD0"/>
    <w:rsid w:val="004D5E33"/>
    <w:rsid w:val="004D6FFB"/>
    <w:rsid w:val="004E048C"/>
    <w:rsid w:val="004E43A4"/>
    <w:rsid w:val="004E5B49"/>
    <w:rsid w:val="004E612B"/>
    <w:rsid w:val="004F06A7"/>
    <w:rsid w:val="004F2082"/>
    <w:rsid w:val="004F2D63"/>
    <w:rsid w:val="004F586A"/>
    <w:rsid w:val="0050348A"/>
    <w:rsid w:val="00503E93"/>
    <w:rsid w:val="0050591E"/>
    <w:rsid w:val="0050704A"/>
    <w:rsid w:val="00511BF9"/>
    <w:rsid w:val="005124F0"/>
    <w:rsid w:val="00514377"/>
    <w:rsid w:val="00522C09"/>
    <w:rsid w:val="00524042"/>
    <w:rsid w:val="00524AD7"/>
    <w:rsid w:val="00530B7A"/>
    <w:rsid w:val="0053164A"/>
    <w:rsid w:val="005353F3"/>
    <w:rsid w:val="00535800"/>
    <w:rsid w:val="005413A4"/>
    <w:rsid w:val="005437E2"/>
    <w:rsid w:val="005474BC"/>
    <w:rsid w:val="005510B9"/>
    <w:rsid w:val="00554E7F"/>
    <w:rsid w:val="00555385"/>
    <w:rsid w:val="00556F0D"/>
    <w:rsid w:val="00557391"/>
    <w:rsid w:val="005620CF"/>
    <w:rsid w:val="0056266F"/>
    <w:rsid w:val="00562F05"/>
    <w:rsid w:val="005635EB"/>
    <w:rsid w:val="00563F0B"/>
    <w:rsid w:val="00564199"/>
    <w:rsid w:val="00565A7D"/>
    <w:rsid w:val="00567964"/>
    <w:rsid w:val="005731A0"/>
    <w:rsid w:val="005752E7"/>
    <w:rsid w:val="00577A09"/>
    <w:rsid w:val="00580920"/>
    <w:rsid w:val="00581C5F"/>
    <w:rsid w:val="0058241F"/>
    <w:rsid w:val="00586262"/>
    <w:rsid w:val="00587751"/>
    <w:rsid w:val="00592D95"/>
    <w:rsid w:val="00594F98"/>
    <w:rsid w:val="00595BD4"/>
    <w:rsid w:val="00596851"/>
    <w:rsid w:val="005978AC"/>
    <w:rsid w:val="005A0415"/>
    <w:rsid w:val="005A49CC"/>
    <w:rsid w:val="005A505D"/>
    <w:rsid w:val="005B226F"/>
    <w:rsid w:val="005B40B6"/>
    <w:rsid w:val="005B52BA"/>
    <w:rsid w:val="005C21EF"/>
    <w:rsid w:val="005C3DAE"/>
    <w:rsid w:val="005C6AF6"/>
    <w:rsid w:val="005C7402"/>
    <w:rsid w:val="005C7887"/>
    <w:rsid w:val="005E178E"/>
    <w:rsid w:val="005E6243"/>
    <w:rsid w:val="005E7941"/>
    <w:rsid w:val="005F2597"/>
    <w:rsid w:val="005F4D41"/>
    <w:rsid w:val="005F4E91"/>
    <w:rsid w:val="00602A39"/>
    <w:rsid w:val="00605401"/>
    <w:rsid w:val="00605442"/>
    <w:rsid w:val="00606E64"/>
    <w:rsid w:val="006101CC"/>
    <w:rsid w:val="00611FC5"/>
    <w:rsid w:val="00615D0A"/>
    <w:rsid w:val="00623ACE"/>
    <w:rsid w:val="00624BD5"/>
    <w:rsid w:val="0062792B"/>
    <w:rsid w:val="00635F10"/>
    <w:rsid w:val="006405A7"/>
    <w:rsid w:val="00640F96"/>
    <w:rsid w:val="0064135D"/>
    <w:rsid w:val="00641FE3"/>
    <w:rsid w:val="00642575"/>
    <w:rsid w:val="006504DD"/>
    <w:rsid w:val="00651939"/>
    <w:rsid w:val="00657833"/>
    <w:rsid w:val="00657FD0"/>
    <w:rsid w:val="00667BC9"/>
    <w:rsid w:val="00670FC6"/>
    <w:rsid w:val="00671B5B"/>
    <w:rsid w:val="00672D2F"/>
    <w:rsid w:val="006738F1"/>
    <w:rsid w:val="00682A05"/>
    <w:rsid w:val="00684FC2"/>
    <w:rsid w:val="006851CA"/>
    <w:rsid w:val="006853DA"/>
    <w:rsid w:val="00686FA6"/>
    <w:rsid w:val="00687613"/>
    <w:rsid w:val="00687C30"/>
    <w:rsid w:val="00691C7E"/>
    <w:rsid w:val="00692E0E"/>
    <w:rsid w:val="0069634E"/>
    <w:rsid w:val="00696540"/>
    <w:rsid w:val="00696C29"/>
    <w:rsid w:val="0069754A"/>
    <w:rsid w:val="006A065C"/>
    <w:rsid w:val="006A0A94"/>
    <w:rsid w:val="006A1245"/>
    <w:rsid w:val="006A1AF1"/>
    <w:rsid w:val="006A312E"/>
    <w:rsid w:val="006A4DE5"/>
    <w:rsid w:val="006A68D8"/>
    <w:rsid w:val="006B04C6"/>
    <w:rsid w:val="006B454F"/>
    <w:rsid w:val="006B4985"/>
    <w:rsid w:val="006C2956"/>
    <w:rsid w:val="006C2C6B"/>
    <w:rsid w:val="006C6B02"/>
    <w:rsid w:val="006D06CC"/>
    <w:rsid w:val="006D6B55"/>
    <w:rsid w:val="006E05F4"/>
    <w:rsid w:val="006E0963"/>
    <w:rsid w:val="006E0AAB"/>
    <w:rsid w:val="006E0DD1"/>
    <w:rsid w:val="006E1968"/>
    <w:rsid w:val="006E1A42"/>
    <w:rsid w:val="006F5257"/>
    <w:rsid w:val="006F595B"/>
    <w:rsid w:val="007013DD"/>
    <w:rsid w:val="00701F38"/>
    <w:rsid w:val="00704AE0"/>
    <w:rsid w:val="00713248"/>
    <w:rsid w:val="0071401B"/>
    <w:rsid w:val="00715C1F"/>
    <w:rsid w:val="00715CB8"/>
    <w:rsid w:val="0072344E"/>
    <w:rsid w:val="00725F6A"/>
    <w:rsid w:val="00726229"/>
    <w:rsid w:val="007323F8"/>
    <w:rsid w:val="007337F7"/>
    <w:rsid w:val="0073399C"/>
    <w:rsid w:val="00735F3E"/>
    <w:rsid w:val="007365A6"/>
    <w:rsid w:val="00740F7C"/>
    <w:rsid w:val="00741E16"/>
    <w:rsid w:val="00747300"/>
    <w:rsid w:val="00747DEE"/>
    <w:rsid w:val="00751CFA"/>
    <w:rsid w:val="007560F5"/>
    <w:rsid w:val="007564DF"/>
    <w:rsid w:val="00761F78"/>
    <w:rsid w:val="00765B8A"/>
    <w:rsid w:val="00771DFE"/>
    <w:rsid w:val="00780159"/>
    <w:rsid w:val="007809B9"/>
    <w:rsid w:val="00781015"/>
    <w:rsid w:val="00782722"/>
    <w:rsid w:val="00783855"/>
    <w:rsid w:val="007851A3"/>
    <w:rsid w:val="00785457"/>
    <w:rsid w:val="007878BB"/>
    <w:rsid w:val="007914A3"/>
    <w:rsid w:val="007A7CA8"/>
    <w:rsid w:val="007B0886"/>
    <w:rsid w:val="007B183C"/>
    <w:rsid w:val="007B3D40"/>
    <w:rsid w:val="007B5391"/>
    <w:rsid w:val="007B5525"/>
    <w:rsid w:val="007B69AC"/>
    <w:rsid w:val="007B7061"/>
    <w:rsid w:val="007B72DC"/>
    <w:rsid w:val="007B7814"/>
    <w:rsid w:val="007C04F4"/>
    <w:rsid w:val="007C20A3"/>
    <w:rsid w:val="007C23FE"/>
    <w:rsid w:val="007C3F48"/>
    <w:rsid w:val="007D0D77"/>
    <w:rsid w:val="007D30F4"/>
    <w:rsid w:val="007D3695"/>
    <w:rsid w:val="007E1328"/>
    <w:rsid w:val="007E3A03"/>
    <w:rsid w:val="007E535E"/>
    <w:rsid w:val="007E54CC"/>
    <w:rsid w:val="007E6966"/>
    <w:rsid w:val="007E7B67"/>
    <w:rsid w:val="007F0384"/>
    <w:rsid w:val="007F3817"/>
    <w:rsid w:val="007F3A1C"/>
    <w:rsid w:val="007F4657"/>
    <w:rsid w:val="007F5B3F"/>
    <w:rsid w:val="008000F6"/>
    <w:rsid w:val="0080624A"/>
    <w:rsid w:val="00813295"/>
    <w:rsid w:val="00813ED0"/>
    <w:rsid w:val="00814156"/>
    <w:rsid w:val="0081439C"/>
    <w:rsid w:val="008160FB"/>
    <w:rsid w:val="008161CD"/>
    <w:rsid w:val="00820C17"/>
    <w:rsid w:val="00822393"/>
    <w:rsid w:val="0082387D"/>
    <w:rsid w:val="00824F81"/>
    <w:rsid w:val="00825559"/>
    <w:rsid w:val="0082628E"/>
    <w:rsid w:val="00826295"/>
    <w:rsid w:val="008267EA"/>
    <w:rsid w:val="00827839"/>
    <w:rsid w:val="008325AF"/>
    <w:rsid w:val="00835E5B"/>
    <w:rsid w:val="00835F13"/>
    <w:rsid w:val="00836216"/>
    <w:rsid w:val="008372BB"/>
    <w:rsid w:val="00841DB1"/>
    <w:rsid w:val="00847BA8"/>
    <w:rsid w:val="0085016B"/>
    <w:rsid w:val="00852287"/>
    <w:rsid w:val="008532EC"/>
    <w:rsid w:val="00853878"/>
    <w:rsid w:val="00855C91"/>
    <w:rsid w:val="00857653"/>
    <w:rsid w:val="008625EF"/>
    <w:rsid w:val="00864068"/>
    <w:rsid w:val="008729BC"/>
    <w:rsid w:val="00875F17"/>
    <w:rsid w:val="008764DD"/>
    <w:rsid w:val="0087710E"/>
    <w:rsid w:val="008806A3"/>
    <w:rsid w:val="00881807"/>
    <w:rsid w:val="008819F0"/>
    <w:rsid w:val="00882E1C"/>
    <w:rsid w:val="00885116"/>
    <w:rsid w:val="00885A2E"/>
    <w:rsid w:val="00890E42"/>
    <w:rsid w:val="00894162"/>
    <w:rsid w:val="008941D2"/>
    <w:rsid w:val="00895441"/>
    <w:rsid w:val="00896C4E"/>
    <w:rsid w:val="008A0796"/>
    <w:rsid w:val="008A172A"/>
    <w:rsid w:val="008A2991"/>
    <w:rsid w:val="008A3969"/>
    <w:rsid w:val="008A6F95"/>
    <w:rsid w:val="008A7E33"/>
    <w:rsid w:val="008B2258"/>
    <w:rsid w:val="008B32AD"/>
    <w:rsid w:val="008B3AC3"/>
    <w:rsid w:val="008B43E2"/>
    <w:rsid w:val="008B43F3"/>
    <w:rsid w:val="008B5210"/>
    <w:rsid w:val="008B53F4"/>
    <w:rsid w:val="008B6E64"/>
    <w:rsid w:val="008B74D8"/>
    <w:rsid w:val="008B797E"/>
    <w:rsid w:val="008C30A1"/>
    <w:rsid w:val="008C7447"/>
    <w:rsid w:val="008D0A7E"/>
    <w:rsid w:val="008D4270"/>
    <w:rsid w:val="008D5E72"/>
    <w:rsid w:val="008D67D3"/>
    <w:rsid w:val="008E0197"/>
    <w:rsid w:val="008E060A"/>
    <w:rsid w:val="008E1549"/>
    <w:rsid w:val="008E3611"/>
    <w:rsid w:val="008E421E"/>
    <w:rsid w:val="008E5B54"/>
    <w:rsid w:val="008F0731"/>
    <w:rsid w:val="008F2A4A"/>
    <w:rsid w:val="008F2DC2"/>
    <w:rsid w:val="008F74AF"/>
    <w:rsid w:val="008F7E9F"/>
    <w:rsid w:val="00901806"/>
    <w:rsid w:val="00903376"/>
    <w:rsid w:val="009037AF"/>
    <w:rsid w:val="00904FCF"/>
    <w:rsid w:val="009116F2"/>
    <w:rsid w:val="00912FB3"/>
    <w:rsid w:val="0091390A"/>
    <w:rsid w:val="009139B6"/>
    <w:rsid w:val="00913BA7"/>
    <w:rsid w:val="00915E96"/>
    <w:rsid w:val="00920005"/>
    <w:rsid w:val="00921A1B"/>
    <w:rsid w:val="00927218"/>
    <w:rsid w:val="00927960"/>
    <w:rsid w:val="00927F39"/>
    <w:rsid w:val="00936904"/>
    <w:rsid w:val="00940D58"/>
    <w:rsid w:val="009417EB"/>
    <w:rsid w:val="0094338D"/>
    <w:rsid w:val="00943E92"/>
    <w:rsid w:val="00950541"/>
    <w:rsid w:val="00951614"/>
    <w:rsid w:val="00951658"/>
    <w:rsid w:val="009520D7"/>
    <w:rsid w:val="00952256"/>
    <w:rsid w:val="00953A08"/>
    <w:rsid w:val="00953B9F"/>
    <w:rsid w:val="00953E41"/>
    <w:rsid w:val="00953F9D"/>
    <w:rsid w:val="00954D40"/>
    <w:rsid w:val="00955D6C"/>
    <w:rsid w:val="0095662B"/>
    <w:rsid w:val="00957585"/>
    <w:rsid w:val="00962CE9"/>
    <w:rsid w:val="0096638C"/>
    <w:rsid w:val="009728A6"/>
    <w:rsid w:val="00972DD4"/>
    <w:rsid w:val="00972EA9"/>
    <w:rsid w:val="00977C1B"/>
    <w:rsid w:val="0098047B"/>
    <w:rsid w:val="00980F93"/>
    <w:rsid w:val="00984EBF"/>
    <w:rsid w:val="009851AB"/>
    <w:rsid w:val="00986234"/>
    <w:rsid w:val="009909F1"/>
    <w:rsid w:val="00995B5C"/>
    <w:rsid w:val="009A46D3"/>
    <w:rsid w:val="009A57D0"/>
    <w:rsid w:val="009A5CBF"/>
    <w:rsid w:val="009A747D"/>
    <w:rsid w:val="009B2709"/>
    <w:rsid w:val="009B4013"/>
    <w:rsid w:val="009B6577"/>
    <w:rsid w:val="009C07E6"/>
    <w:rsid w:val="009C2496"/>
    <w:rsid w:val="009D1BAC"/>
    <w:rsid w:val="009D3480"/>
    <w:rsid w:val="009D566E"/>
    <w:rsid w:val="009E07A1"/>
    <w:rsid w:val="009E16A8"/>
    <w:rsid w:val="009E1B57"/>
    <w:rsid w:val="009F0E27"/>
    <w:rsid w:val="009F3C97"/>
    <w:rsid w:val="009F40ED"/>
    <w:rsid w:val="009F6642"/>
    <w:rsid w:val="00A01590"/>
    <w:rsid w:val="00A062B2"/>
    <w:rsid w:val="00A07D3A"/>
    <w:rsid w:val="00A10899"/>
    <w:rsid w:val="00A1175D"/>
    <w:rsid w:val="00A1402E"/>
    <w:rsid w:val="00A1469C"/>
    <w:rsid w:val="00A2256F"/>
    <w:rsid w:val="00A333A9"/>
    <w:rsid w:val="00A337BF"/>
    <w:rsid w:val="00A34A5A"/>
    <w:rsid w:val="00A375AC"/>
    <w:rsid w:val="00A40594"/>
    <w:rsid w:val="00A429A8"/>
    <w:rsid w:val="00A42DD4"/>
    <w:rsid w:val="00A43094"/>
    <w:rsid w:val="00A43DF2"/>
    <w:rsid w:val="00A46E38"/>
    <w:rsid w:val="00A50B66"/>
    <w:rsid w:val="00A55FA3"/>
    <w:rsid w:val="00A56F59"/>
    <w:rsid w:val="00A56FD2"/>
    <w:rsid w:val="00A64ECE"/>
    <w:rsid w:val="00A65891"/>
    <w:rsid w:val="00A6661C"/>
    <w:rsid w:val="00A7042E"/>
    <w:rsid w:val="00A70D53"/>
    <w:rsid w:val="00A7189F"/>
    <w:rsid w:val="00A73AD9"/>
    <w:rsid w:val="00A764B4"/>
    <w:rsid w:val="00A77A04"/>
    <w:rsid w:val="00A8029C"/>
    <w:rsid w:val="00A83646"/>
    <w:rsid w:val="00A84B1E"/>
    <w:rsid w:val="00A84E73"/>
    <w:rsid w:val="00A855D5"/>
    <w:rsid w:val="00A8711A"/>
    <w:rsid w:val="00A927CB"/>
    <w:rsid w:val="00A979D3"/>
    <w:rsid w:val="00A97A04"/>
    <w:rsid w:val="00AA1824"/>
    <w:rsid w:val="00AA3B27"/>
    <w:rsid w:val="00AA581D"/>
    <w:rsid w:val="00AA59D3"/>
    <w:rsid w:val="00AA6FA3"/>
    <w:rsid w:val="00AB1853"/>
    <w:rsid w:val="00AB1931"/>
    <w:rsid w:val="00AB28C0"/>
    <w:rsid w:val="00AB4A0A"/>
    <w:rsid w:val="00AB4D2E"/>
    <w:rsid w:val="00AB7A2B"/>
    <w:rsid w:val="00AC4A3D"/>
    <w:rsid w:val="00AD445C"/>
    <w:rsid w:val="00AD63DE"/>
    <w:rsid w:val="00AE3106"/>
    <w:rsid w:val="00AE6643"/>
    <w:rsid w:val="00AE679B"/>
    <w:rsid w:val="00AF2B42"/>
    <w:rsid w:val="00AF4C70"/>
    <w:rsid w:val="00AF4F12"/>
    <w:rsid w:val="00AF57FB"/>
    <w:rsid w:val="00AF5804"/>
    <w:rsid w:val="00AF79E0"/>
    <w:rsid w:val="00AF7C36"/>
    <w:rsid w:val="00B0016F"/>
    <w:rsid w:val="00B0236E"/>
    <w:rsid w:val="00B03708"/>
    <w:rsid w:val="00B048AB"/>
    <w:rsid w:val="00B05599"/>
    <w:rsid w:val="00B055A3"/>
    <w:rsid w:val="00B05DCF"/>
    <w:rsid w:val="00B06EED"/>
    <w:rsid w:val="00B11FAC"/>
    <w:rsid w:val="00B12C6D"/>
    <w:rsid w:val="00B12D2D"/>
    <w:rsid w:val="00B137E5"/>
    <w:rsid w:val="00B142BE"/>
    <w:rsid w:val="00B14BE1"/>
    <w:rsid w:val="00B16C29"/>
    <w:rsid w:val="00B172FC"/>
    <w:rsid w:val="00B21BCA"/>
    <w:rsid w:val="00B2647F"/>
    <w:rsid w:val="00B26EBD"/>
    <w:rsid w:val="00B32131"/>
    <w:rsid w:val="00B36CAA"/>
    <w:rsid w:val="00B409EF"/>
    <w:rsid w:val="00B451A8"/>
    <w:rsid w:val="00B5252E"/>
    <w:rsid w:val="00B52814"/>
    <w:rsid w:val="00B5576C"/>
    <w:rsid w:val="00B57AF8"/>
    <w:rsid w:val="00B61228"/>
    <w:rsid w:val="00B63C51"/>
    <w:rsid w:val="00B640C9"/>
    <w:rsid w:val="00B64DFC"/>
    <w:rsid w:val="00B64E22"/>
    <w:rsid w:val="00B666A3"/>
    <w:rsid w:val="00B66A8C"/>
    <w:rsid w:val="00B71740"/>
    <w:rsid w:val="00B71999"/>
    <w:rsid w:val="00B72DFA"/>
    <w:rsid w:val="00B73993"/>
    <w:rsid w:val="00B73AFA"/>
    <w:rsid w:val="00B7677C"/>
    <w:rsid w:val="00B834FD"/>
    <w:rsid w:val="00B8399D"/>
    <w:rsid w:val="00B87EB7"/>
    <w:rsid w:val="00B90DED"/>
    <w:rsid w:val="00B9220C"/>
    <w:rsid w:val="00B9230A"/>
    <w:rsid w:val="00B9330C"/>
    <w:rsid w:val="00B94865"/>
    <w:rsid w:val="00B948E9"/>
    <w:rsid w:val="00B978F6"/>
    <w:rsid w:val="00BA0429"/>
    <w:rsid w:val="00BA44A5"/>
    <w:rsid w:val="00BA4CA4"/>
    <w:rsid w:val="00BB4C74"/>
    <w:rsid w:val="00BB5A5C"/>
    <w:rsid w:val="00BC3535"/>
    <w:rsid w:val="00BC783D"/>
    <w:rsid w:val="00BD147B"/>
    <w:rsid w:val="00BD242E"/>
    <w:rsid w:val="00BD36F9"/>
    <w:rsid w:val="00BD7473"/>
    <w:rsid w:val="00BE05CF"/>
    <w:rsid w:val="00BE0C3C"/>
    <w:rsid w:val="00BE46B5"/>
    <w:rsid w:val="00BE73AD"/>
    <w:rsid w:val="00BF0781"/>
    <w:rsid w:val="00BF1A9F"/>
    <w:rsid w:val="00BF3645"/>
    <w:rsid w:val="00BF463D"/>
    <w:rsid w:val="00BF489A"/>
    <w:rsid w:val="00BF4C2C"/>
    <w:rsid w:val="00BF63E2"/>
    <w:rsid w:val="00C03C08"/>
    <w:rsid w:val="00C06F04"/>
    <w:rsid w:val="00C10B25"/>
    <w:rsid w:val="00C14279"/>
    <w:rsid w:val="00C16D03"/>
    <w:rsid w:val="00C207C0"/>
    <w:rsid w:val="00C208B8"/>
    <w:rsid w:val="00C22CE9"/>
    <w:rsid w:val="00C23250"/>
    <w:rsid w:val="00C24D6F"/>
    <w:rsid w:val="00C258CE"/>
    <w:rsid w:val="00C31959"/>
    <w:rsid w:val="00C320AF"/>
    <w:rsid w:val="00C32938"/>
    <w:rsid w:val="00C333AE"/>
    <w:rsid w:val="00C35E00"/>
    <w:rsid w:val="00C41C08"/>
    <w:rsid w:val="00C42765"/>
    <w:rsid w:val="00C4309F"/>
    <w:rsid w:val="00C51887"/>
    <w:rsid w:val="00C51F86"/>
    <w:rsid w:val="00C526CF"/>
    <w:rsid w:val="00C52B1F"/>
    <w:rsid w:val="00C5361F"/>
    <w:rsid w:val="00C56271"/>
    <w:rsid w:val="00C569D3"/>
    <w:rsid w:val="00C60EFF"/>
    <w:rsid w:val="00C62129"/>
    <w:rsid w:val="00C65E5D"/>
    <w:rsid w:val="00C71B54"/>
    <w:rsid w:val="00C73A1D"/>
    <w:rsid w:val="00C74378"/>
    <w:rsid w:val="00C758B9"/>
    <w:rsid w:val="00C77D4B"/>
    <w:rsid w:val="00C83097"/>
    <w:rsid w:val="00C8478C"/>
    <w:rsid w:val="00C84DFA"/>
    <w:rsid w:val="00C912E2"/>
    <w:rsid w:val="00C91E4F"/>
    <w:rsid w:val="00C91E73"/>
    <w:rsid w:val="00C9241A"/>
    <w:rsid w:val="00C95BD3"/>
    <w:rsid w:val="00C97AD1"/>
    <w:rsid w:val="00CA165E"/>
    <w:rsid w:val="00CA2D38"/>
    <w:rsid w:val="00CA3A8D"/>
    <w:rsid w:val="00CA3BFF"/>
    <w:rsid w:val="00CA478C"/>
    <w:rsid w:val="00CA5E54"/>
    <w:rsid w:val="00CA7105"/>
    <w:rsid w:val="00CB1ED5"/>
    <w:rsid w:val="00CB3B67"/>
    <w:rsid w:val="00CC2685"/>
    <w:rsid w:val="00CC29C8"/>
    <w:rsid w:val="00CC4F8E"/>
    <w:rsid w:val="00CD4505"/>
    <w:rsid w:val="00CD59A7"/>
    <w:rsid w:val="00CE014E"/>
    <w:rsid w:val="00CE2907"/>
    <w:rsid w:val="00CF2E39"/>
    <w:rsid w:val="00CF3DD4"/>
    <w:rsid w:val="00CF4544"/>
    <w:rsid w:val="00CF51DF"/>
    <w:rsid w:val="00CF6422"/>
    <w:rsid w:val="00D04369"/>
    <w:rsid w:val="00D04B49"/>
    <w:rsid w:val="00D05E02"/>
    <w:rsid w:val="00D06532"/>
    <w:rsid w:val="00D12D8D"/>
    <w:rsid w:val="00D15D70"/>
    <w:rsid w:val="00D21598"/>
    <w:rsid w:val="00D22FE3"/>
    <w:rsid w:val="00D23E2B"/>
    <w:rsid w:val="00D2648F"/>
    <w:rsid w:val="00D267D1"/>
    <w:rsid w:val="00D30337"/>
    <w:rsid w:val="00D30AB7"/>
    <w:rsid w:val="00D321B7"/>
    <w:rsid w:val="00D35894"/>
    <w:rsid w:val="00D37726"/>
    <w:rsid w:val="00D40248"/>
    <w:rsid w:val="00D404D4"/>
    <w:rsid w:val="00D41DAD"/>
    <w:rsid w:val="00D42BC0"/>
    <w:rsid w:val="00D4469F"/>
    <w:rsid w:val="00D45268"/>
    <w:rsid w:val="00D46FA8"/>
    <w:rsid w:val="00D50137"/>
    <w:rsid w:val="00D50A2C"/>
    <w:rsid w:val="00D51CF9"/>
    <w:rsid w:val="00D51F1A"/>
    <w:rsid w:val="00D52A35"/>
    <w:rsid w:val="00D53101"/>
    <w:rsid w:val="00D531ED"/>
    <w:rsid w:val="00D554CD"/>
    <w:rsid w:val="00D565F9"/>
    <w:rsid w:val="00D56811"/>
    <w:rsid w:val="00D60D45"/>
    <w:rsid w:val="00D61A36"/>
    <w:rsid w:val="00D6313D"/>
    <w:rsid w:val="00D633A8"/>
    <w:rsid w:val="00D63799"/>
    <w:rsid w:val="00D64F6F"/>
    <w:rsid w:val="00D65385"/>
    <w:rsid w:val="00D75889"/>
    <w:rsid w:val="00D76326"/>
    <w:rsid w:val="00D778F7"/>
    <w:rsid w:val="00D831CF"/>
    <w:rsid w:val="00D8461E"/>
    <w:rsid w:val="00D85646"/>
    <w:rsid w:val="00D87502"/>
    <w:rsid w:val="00D9476D"/>
    <w:rsid w:val="00D951AF"/>
    <w:rsid w:val="00D956B5"/>
    <w:rsid w:val="00D959ED"/>
    <w:rsid w:val="00D9639C"/>
    <w:rsid w:val="00D977B4"/>
    <w:rsid w:val="00DA13F6"/>
    <w:rsid w:val="00DA3502"/>
    <w:rsid w:val="00DA4483"/>
    <w:rsid w:val="00DA54C8"/>
    <w:rsid w:val="00DB4A80"/>
    <w:rsid w:val="00DB54E7"/>
    <w:rsid w:val="00DB57B2"/>
    <w:rsid w:val="00DB58CD"/>
    <w:rsid w:val="00DB6EE9"/>
    <w:rsid w:val="00DB7AB7"/>
    <w:rsid w:val="00DB7E4E"/>
    <w:rsid w:val="00DC0840"/>
    <w:rsid w:val="00DC0C4D"/>
    <w:rsid w:val="00DC7E2E"/>
    <w:rsid w:val="00DD10AA"/>
    <w:rsid w:val="00DD4093"/>
    <w:rsid w:val="00DE025E"/>
    <w:rsid w:val="00DE0F28"/>
    <w:rsid w:val="00DE7C05"/>
    <w:rsid w:val="00DF0391"/>
    <w:rsid w:val="00DF13EE"/>
    <w:rsid w:val="00DF563B"/>
    <w:rsid w:val="00DF5B61"/>
    <w:rsid w:val="00E004F6"/>
    <w:rsid w:val="00E01377"/>
    <w:rsid w:val="00E01946"/>
    <w:rsid w:val="00E02169"/>
    <w:rsid w:val="00E039C1"/>
    <w:rsid w:val="00E04407"/>
    <w:rsid w:val="00E07BB8"/>
    <w:rsid w:val="00E1140A"/>
    <w:rsid w:val="00E11473"/>
    <w:rsid w:val="00E143C8"/>
    <w:rsid w:val="00E14EA6"/>
    <w:rsid w:val="00E17632"/>
    <w:rsid w:val="00E17869"/>
    <w:rsid w:val="00E21CA2"/>
    <w:rsid w:val="00E2400A"/>
    <w:rsid w:val="00E348E6"/>
    <w:rsid w:val="00E34C0D"/>
    <w:rsid w:val="00E42066"/>
    <w:rsid w:val="00E44983"/>
    <w:rsid w:val="00E46299"/>
    <w:rsid w:val="00E47252"/>
    <w:rsid w:val="00E50471"/>
    <w:rsid w:val="00E507F5"/>
    <w:rsid w:val="00E5180B"/>
    <w:rsid w:val="00E57A8A"/>
    <w:rsid w:val="00E62C2B"/>
    <w:rsid w:val="00E640C0"/>
    <w:rsid w:val="00E662B5"/>
    <w:rsid w:val="00E71267"/>
    <w:rsid w:val="00E71334"/>
    <w:rsid w:val="00E73CD6"/>
    <w:rsid w:val="00E74180"/>
    <w:rsid w:val="00E7587F"/>
    <w:rsid w:val="00E75BE7"/>
    <w:rsid w:val="00E77BE7"/>
    <w:rsid w:val="00E80818"/>
    <w:rsid w:val="00E82253"/>
    <w:rsid w:val="00E82CBC"/>
    <w:rsid w:val="00E83A86"/>
    <w:rsid w:val="00E84BFE"/>
    <w:rsid w:val="00E85D8E"/>
    <w:rsid w:val="00E8708F"/>
    <w:rsid w:val="00E91E46"/>
    <w:rsid w:val="00E931F1"/>
    <w:rsid w:val="00E95A65"/>
    <w:rsid w:val="00E95E0D"/>
    <w:rsid w:val="00E965F0"/>
    <w:rsid w:val="00E96767"/>
    <w:rsid w:val="00EA2084"/>
    <w:rsid w:val="00EA2485"/>
    <w:rsid w:val="00EA3221"/>
    <w:rsid w:val="00EA39DA"/>
    <w:rsid w:val="00EA3C5C"/>
    <w:rsid w:val="00EA437C"/>
    <w:rsid w:val="00EA4EAB"/>
    <w:rsid w:val="00EA6D96"/>
    <w:rsid w:val="00EA75B8"/>
    <w:rsid w:val="00EB0920"/>
    <w:rsid w:val="00EB7B44"/>
    <w:rsid w:val="00EB7E9E"/>
    <w:rsid w:val="00EC28B6"/>
    <w:rsid w:val="00EC31B7"/>
    <w:rsid w:val="00EC36AE"/>
    <w:rsid w:val="00EC3E94"/>
    <w:rsid w:val="00ED1436"/>
    <w:rsid w:val="00ED1535"/>
    <w:rsid w:val="00ED188D"/>
    <w:rsid w:val="00ED4A6C"/>
    <w:rsid w:val="00ED6BFF"/>
    <w:rsid w:val="00EE0BA1"/>
    <w:rsid w:val="00EE120E"/>
    <w:rsid w:val="00EE3192"/>
    <w:rsid w:val="00EE44F2"/>
    <w:rsid w:val="00EE5F5F"/>
    <w:rsid w:val="00EE7257"/>
    <w:rsid w:val="00EE735D"/>
    <w:rsid w:val="00EF0EEC"/>
    <w:rsid w:val="00EF40EF"/>
    <w:rsid w:val="00EF4ABE"/>
    <w:rsid w:val="00EF6C4E"/>
    <w:rsid w:val="00EF7279"/>
    <w:rsid w:val="00F005EF"/>
    <w:rsid w:val="00F0206E"/>
    <w:rsid w:val="00F054FF"/>
    <w:rsid w:val="00F06127"/>
    <w:rsid w:val="00F06FCF"/>
    <w:rsid w:val="00F079F5"/>
    <w:rsid w:val="00F11BAD"/>
    <w:rsid w:val="00F12079"/>
    <w:rsid w:val="00F125F5"/>
    <w:rsid w:val="00F13DA4"/>
    <w:rsid w:val="00F16951"/>
    <w:rsid w:val="00F16AD3"/>
    <w:rsid w:val="00F1714E"/>
    <w:rsid w:val="00F17A59"/>
    <w:rsid w:val="00F22C69"/>
    <w:rsid w:val="00F24621"/>
    <w:rsid w:val="00F274A9"/>
    <w:rsid w:val="00F305A2"/>
    <w:rsid w:val="00F3060B"/>
    <w:rsid w:val="00F44022"/>
    <w:rsid w:val="00F453A9"/>
    <w:rsid w:val="00F4567D"/>
    <w:rsid w:val="00F45DBD"/>
    <w:rsid w:val="00F563B0"/>
    <w:rsid w:val="00F56BB8"/>
    <w:rsid w:val="00F6051A"/>
    <w:rsid w:val="00F611C3"/>
    <w:rsid w:val="00F70C99"/>
    <w:rsid w:val="00F72095"/>
    <w:rsid w:val="00F744C3"/>
    <w:rsid w:val="00F749C5"/>
    <w:rsid w:val="00F75520"/>
    <w:rsid w:val="00F777D9"/>
    <w:rsid w:val="00F8035D"/>
    <w:rsid w:val="00F81CF9"/>
    <w:rsid w:val="00F84B06"/>
    <w:rsid w:val="00F864E0"/>
    <w:rsid w:val="00F87D38"/>
    <w:rsid w:val="00F87F29"/>
    <w:rsid w:val="00F93D44"/>
    <w:rsid w:val="00F953E6"/>
    <w:rsid w:val="00FA1090"/>
    <w:rsid w:val="00FA5B34"/>
    <w:rsid w:val="00FA7F2B"/>
    <w:rsid w:val="00FB02EC"/>
    <w:rsid w:val="00FB1E1D"/>
    <w:rsid w:val="00FB31F5"/>
    <w:rsid w:val="00FB4746"/>
    <w:rsid w:val="00FC08F0"/>
    <w:rsid w:val="00FC0C15"/>
    <w:rsid w:val="00FC120F"/>
    <w:rsid w:val="00FC2481"/>
    <w:rsid w:val="00FC2693"/>
    <w:rsid w:val="00FC5BC3"/>
    <w:rsid w:val="00FD1854"/>
    <w:rsid w:val="00FD27DB"/>
    <w:rsid w:val="00FD2F8C"/>
    <w:rsid w:val="00FD5CA7"/>
    <w:rsid w:val="00FD67AA"/>
    <w:rsid w:val="00FE21AF"/>
    <w:rsid w:val="00FE2D95"/>
    <w:rsid w:val="00FE2E8B"/>
    <w:rsid w:val="00FE54D3"/>
    <w:rsid w:val="00FE6EF8"/>
    <w:rsid w:val="00FF38B3"/>
    <w:rsid w:val="00FF457E"/>
    <w:rsid w:val="00FF499E"/>
    <w:rsid w:val="00FF7820"/>
    <w:rsid w:val="00FF7B0D"/>
    <w:rsid w:val="01D61B1D"/>
    <w:rsid w:val="07C20063"/>
    <w:rsid w:val="07F125FE"/>
    <w:rsid w:val="08F214C4"/>
    <w:rsid w:val="09C566B2"/>
    <w:rsid w:val="0AB74E30"/>
    <w:rsid w:val="0D027E07"/>
    <w:rsid w:val="0E521916"/>
    <w:rsid w:val="118A2598"/>
    <w:rsid w:val="16E70B38"/>
    <w:rsid w:val="18D8542C"/>
    <w:rsid w:val="1DF05F19"/>
    <w:rsid w:val="28352D84"/>
    <w:rsid w:val="35DA7D42"/>
    <w:rsid w:val="35FB4ECB"/>
    <w:rsid w:val="37977E1D"/>
    <w:rsid w:val="37BE4B2C"/>
    <w:rsid w:val="3E7B1EB3"/>
    <w:rsid w:val="3EC22E53"/>
    <w:rsid w:val="3FFE35A6"/>
    <w:rsid w:val="424E62A6"/>
    <w:rsid w:val="4484745D"/>
    <w:rsid w:val="4B947928"/>
    <w:rsid w:val="4CFF3DD8"/>
    <w:rsid w:val="535F0C8B"/>
    <w:rsid w:val="56215DCA"/>
    <w:rsid w:val="5AEB21C6"/>
    <w:rsid w:val="5EB3D90D"/>
    <w:rsid w:val="5F7F7412"/>
    <w:rsid w:val="5FFF8D4F"/>
    <w:rsid w:val="602820B9"/>
    <w:rsid w:val="6317079B"/>
    <w:rsid w:val="69FB3D83"/>
    <w:rsid w:val="6CD8508E"/>
    <w:rsid w:val="6ED1349B"/>
    <w:rsid w:val="75694FA9"/>
    <w:rsid w:val="75A22FB0"/>
    <w:rsid w:val="7B1D4C56"/>
    <w:rsid w:val="7BFB4693"/>
    <w:rsid w:val="7D422794"/>
    <w:rsid w:val="7DF40BDA"/>
    <w:rsid w:val="7F7F8A69"/>
    <w:rsid w:val="7FAC0507"/>
    <w:rsid w:val="B76667EF"/>
    <w:rsid w:val="D9E7FD2A"/>
    <w:rsid w:val="DCFB8657"/>
    <w:rsid w:val="F2D519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Balloon Text"/>
    <w:basedOn w:val="1"/>
    <w:link w:val="12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日期 字符"/>
    <w:basedOn w:val="7"/>
    <w:link w:val="2"/>
    <w:qFormat/>
    <w:uiPriority w:val="0"/>
    <w:rPr>
      <w:kern w:val="2"/>
      <w:sz w:val="21"/>
      <w:szCs w:val="24"/>
    </w:rPr>
  </w:style>
  <w:style w:type="character" w:customStyle="1" w:styleId="12">
    <w:name w:val="批注框文本 字符"/>
    <w:basedOn w:val="7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850</Words>
  <Characters>4851</Characters>
  <Lines>40</Lines>
  <Paragraphs>11</Paragraphs>
  <TotalTime>3</TotalTime>
  <ScaleCrop>false</ScaleCrop>
  <LinksUpToDate>false</LinksUpToDate>
  <CharactersWithSpaces>5690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2018-04-27T07:59:00Z</dcterms:created>
  <dc:creator>user</dc:creator>
  <cp:lastModifiedBy>User</cp:lastModifiedBy>
  <cp:lastPrinted>2019-04-05T07:35:00Z</cp:lastPrinted>
  <dcterms:modified xsi:type="dcterms:W3CDTF">2021-07-02T05:15:51Z</dcterms:modified>
  <cp:revision>314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8DCE7DE4846046118A6B753163885C1A</vt:lpwstr>
  </property>
</Properties>
</file>