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D27" w:rsidRDefault="00546D44">
      <w:pPr>
        <w:rPr>
          <w:rFonts w:ascii="黑体" w:eastAsia="黑体" w:hAnsi="黑体"/>
          <w:b/>
          <w:sz w:val="32"/>
          <w:szCs w:val="32"/>
          <w:lang w:eastAsia="zh-Hans"/>
        </w:rPr>
      </w:pPr>
      <w:r>
        <w:rPr>
          <w:rFonts w:ascii="黑体" w:eastAsia="黑体" w:hAnsi="黑体" w:hint="eastAsia"/>
          <w:b/>
          <w:sz w:val="32"/>
          <w:szCs w:val="32"/>
          <w:lang w:eastAsia="zh-Hans"/>
        </w:rPr>
        <w:t>附件</w:t>
      </w:r>
      <w:r>
        <w:rPr>
          <w:rFonts w:ascii="黑体" w:eastAsia="黑体" w:hAnsi="黑体"/>
          <w:b/>
          <w:sz w:val="32"/>
          <w:szCs w:val="32"/>
          <w:lang w:eastAsia="zh-Hans"/>
        </w:rPr>
        <w:t>8</w:t>
      </w:r>
      <w:r>
        <w:rPr>
          <w:rFonts w:ascii="黑体" w:eastAsia="黑体" w:hAnsi="黑体" w:hint="eastAsia"/>
          <w:b/>
          <w:sz w:val="32"/>
          <w:szCs w:val="32"/>
          <w:lang w:eastAsia="zh-Hans"/>
        </w:rPr>
        <w:t>：</w:t>
      </w:r>
    </w:p>
    <w:p w:rsidR="00F53D27" w:rsidRDefault="00546D44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2021</w:t>
      </w:r>
      <w:r>
        <w:rPr>
          <w:rFonts w:ascii="黑体" w:eastAsia="黑体" w:hAnsi="黑体" w:hint="eastAsia"/>
          <w:b/>
          <w:sz w:val="32"/>
          <w:szCs w:val="32"/>
        </w:rPr>
        <w:t>年嘉定区民办随迁子女小学绩效评估指标（</w:t>
      </w:r>
      <w:r>
        <w:rPr>
          <w:rFonts w:ascii="黑体" w:eastAsia="黑体" w:hAnsi="黑体" w:hint="eastAsia"/>
          <w:b/>
          <w:sz w:val="32"/>
          <w:szCs w:val="32"/>
          <w:lang w:eastAsia="zh-Hans"/>
        </w:rPr>
        <w:t>征求意见稿</w:t>
      </w:r>
      <w:r>
        <w:rPr>
          <w:rFonts w:ascii="黑体" w:eastAsia="黑体" w:hAnsi="黑体" w:hint="eastAsia"/>
          <w:b/>
          <w:sz w:val="32"/>
          <w:szCs w:val="32"/>
        </w:rPr>
        <w:t>）</w:t>
      </w:r>
    </w:p>
    <w:tbl>
      <w:tblPr>
        <w:tblW w:w="1402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993"/>
        <w:gridCol w:w="708"/>
        <w:gridCol w:w="851"/>
        <w:gridCol w:w="7796"/>
        <w:gridCol w:w="1134"/>
        <w:gridCol w:w="1129"/>
      </w:tblGrid>
      <w:tr w:rsidR="00F53D27">
        <w:trPr>
          <w:trHeight w:val="90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一级指标</w:t>
            </w:r>
          </w:p>
        </w:tc>
        <w:tc>
          <w:tcPr>
            <w:tcW w:w="993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二级</w:t>
            </w:r>
          </w:p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29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F53D27">
        <w:trPr>
          <w:trHeight w:val="243"/>
        </w:trPr>
        <w:tc>
          <w:tcPr>
            <w:tcW w:w="710" w:type="dxa"/>
            <w:vMerge/>
          </w:tcPr>
          <w:p w:rsidR="00F53D27" w:rsidRDefault="00F53D27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993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达标</w:t>
            </w:r>
          </w:p>
        </w:tc>
        <w:tc>
          <w:tcPr>
            <w:tcW w:w="851" w:type="dxa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未达标</w:t>
            </w:r>
          </w:p>
        </w:tc>
        <w:tc>
          <w:tcPr>
            <w:tcW w:w="7796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ind w:firstLineChars="2000" w:firstLine="4200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</w:tr>
      <w:tr w:rsidR="00F53D27">
        <w:trPr>
          <w:trHeight w:val="675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基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础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党群工作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思想引领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全面贯彻党的教育方针，坚持社会主义办学方向，落实立德树人根本任务，遵循教育规律，加强党组织在推进教育评价改革的领导，发展素质教育。突出党组织政治功能，</w:t>
            </w:r>
            <w:r>
              <w:rPr>
                <w:rFonts w:ascii="宋体" w:hAnsi="宋体" w:cs="宋体" w:hint="eastAsia"/>
                <w:bCs/>
                <w:szCs w:val="21"/>
              </w:rPr>
              <w:t>加强党建带工建团建</w:t>
            </w:r>
            <w:r>
              <w:rPr>
                <w:rFonts w:ascii="宋体" w:hAnsi="宋体" w:cs="宋体" w:hint="eastAsia"/>
                <w:szCs w:val="21"/>
              </w:rPr>
              <w:t>队建，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做好思想政治工作和意识形态工作。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数据采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F53D27">
        <w:trPr>
          <w:trHeight w:val="675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巩固拓展“不忘初心，牢记使命”主题教育成果，扎实开展党史学习教育，推进“</w:t>
            </w:r>
            <w:r>
              <w:rPr>
                <w:rFonts w:asciiTheme="minorEastAsia" w:eastAsiaTheme="minorEastAsia" w:hAnsiTheme="minorEastAsia"/>
                <w:szCs w:val="21"/>
              </w:rPr>
              <w:t>两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学一做”</w:t>
            </w:r>
            <w:r>
              <w:rPr>
                <w:rFonts w:asciiTheme="minorEastAsia" w:eastAsiaTheme="minorEastAsia" w:hAnsiTheme="minorEastAsia"/>
                <w:szCs w:val="21"/>
              </w:rPr>
              <w:t>制度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化常态化，</w:t>
            </w:r>
            <w:r>
              <w:rPr>
                <w:rFonts w:asciiTheme="minorEastAsia" w:eastAsiaTheme="minorEastAsia" w:hAnsiTheme="minorEastAsia"/>
                <w:szCs w:val="21"/>
              </w:rPr>
              <w:t>在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嘉定区“</w:t>
            </w:r>
            <w:r>
              <w:rPr>
                <w:rFonts w:asciiTheme="minorEastAsia" w:eastAsiaTheme="minorEastAsia" w:hAnsiTheme="minorEastAsia"/>
                <w:szCs w:val="21"/>
              </w:rPr>
              <w:t>教育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质量提升三年行动计划”中发挥党组织战斗堡垒和党员先锋模范作用。持续</w:t>
            </w:r>
            <w:r>
              <w:rPr>
                <w:rFonts w:asciiTheme="minorEastAsia" w:eastAsiaTheme="minorEastAsia" w:hAnsiTheme="minorEastAsia"/>
                <w:szCs w:val="21"/>
              </w:rPr>
              <w:t>开展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社会主义核心价值观等主题宣传教育，加强意识形态“六责联动”机制建设。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82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纪律作风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抓好巡视巡察巡检发现问题整改，落实“</w:t>
            </w:r>
            <w:r>
              <w:rPr>
                <w:rFonts w:asciiTheme="minorEastAsia" w:eastAsiaTheme="minorEastAsia" w:hAnsiTheme="minorEastAsia"/>
                <w:szCs w:val="21"/>
              </w:rPr>
              <w:t>四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责协同”机制；严格执行“</w:t>
            </w:r>
            <w:r>
              <w:rPr>
                <w:rFonts w:asciiTheme="minorEastAsia" w:eastAsiaTheme="minorEastAsia" w:hAnsiTheme="minorEastAsia"/>
                <w:szCs w:val="21"/>
              </w:rPr>
              <w:t>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重一大”</w:t>
            </w:r>
            <w:r>
              <w:rPr>
                <w:rFonts w:asciiTheme="minorEastAsia" w:eastAsiaTheme="minorEastAsia" w:hAnsiTheme="minorEastAsia"/>
                <w:szCs w:val="21"/>
              </w:rPr>
              <w:t>制度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；开展“廉洁文化教育月”活动和干部作风建设专项行动。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272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工会工作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依法按时换届；及时、依法、足额上缴工会经费；教代会操作规范，每年至少召开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2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次教代会，落实提案制和涉及教工切身利益等重大事项票决制。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教育工会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及时完成“爱心一日捐”；每年至少开展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次教工文体活动。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116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团队工作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做好教工团支部日常工作；完善少先队组织，开展丰富多彩的少先队活动。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团工委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少工委</w:t>
            </w:r>
          </w:p>
        </w:tc>
      </w:tr>
      <w:tr w:rsidR="00F53D27">
        <w:trPr>
          <w:trHeight w:val="291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依法办学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规范办学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学校章程合法合规，董事会（或理事会）组成符合法律要求，法人治理结构健全，按要求聘任有资质的校长。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 w:rsidP="001513AC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日常调研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F53D27">
        <w:trPr>
          <w:trHeight w:val="291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学校有各项规章制度并能严格执行。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24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严格执行招生政策，控制班额和办学规模。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151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落实民心工程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,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课后服务延长到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18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点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，分阶段实施，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形式多样，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安全有序，学生、家长满意度较高。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151"/>
        </w:trPr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制定“五项管理”工作方案，落实工作举措，确保工作成效，日常检查无突出问题。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  <w:p w:rsidR="00F53D27" w:rsidRDefault="00546D44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F53D27">
        <w:trPr>
          <w:trHeight w:val="24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年检情况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经第三方年检“合格”。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D27" w:rsidRPr="001513AC" w:rsidRDefault="00546D44" w:rsidP="001513A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年检报告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Pr="001513AC" w:rsidRDefault="00546D44" w:rsidP="001513AC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F53D27">
        <w:trPr>
          <w:trHeight w:val="240"/>
        </w:trPr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家委会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三级家委会组织机构健全，落实六项工作制度；家校关系无突出问题。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区家委会</w:t>
            </w:r>
          </w:p>
        </w:tc>
      </w:tr>
      <w:tr w:rsidR="00F53D27">
        <w:trPr>
          <w:trHeight w:val="165"/>
        </w:trPr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信访稳定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信访工作领导责任制明确；无越级上访、集体上访事件。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办公室</w:t>
            </w:r>
          </w:p>
        </w:tc>
      </w:tr>
      <w:tr w:rsidR="00F53D27">
        <w:trPr>
          <w:trHeight w:val="30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师资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队伍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lastRenderedPageBreak/>
              <w:t>队伍管理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按照编制配备标准使用教职工，并严格执行聘用合同制，签订教职工劳动合同或聘用合同书。专任教师持有教师资格证上岗率达到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100%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薪酬待遇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制订合理的教职工薪酬分配方案，建立优劳优酬的分配机制。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265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德育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队伍建设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完善一线学生工作机制，学校领导干部和教师积极参与学生工作；完善班主任教研组建设，开展分层培训；配备有资质的专职心理健康教师，</w:t>
            </w:r>
            <w:r>
              <w:rPr>
                <w:rFonts w:asciiTheme="minorEastAsia" w:eastAsiaTheme="minorEastAsia" w:hAnsiTheme="minorEastAsia"/>
                <w:szCs w:val="21"/>
              </w:rPr>
              <w:t>建立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心理健康教育</w:t>
            </w:r>
            <w:r>
              <w:rPr>
                <w:rFonts w:asciiTheme="minorEastAsia" w:eastAsiaTheme="minorEastAsia" w:hAnsiTheme="minorEastAsia"/>
                <w:szCs w:val="21"/>
              </w:rPr>
              <w:t>工作团队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，心理危机预防和干预机制落实到位；积极探索实施全员育人导师制；优化家庭教育指导者队伍，落实全体教师家访制度，班主任和导师每学年至少全员家访一次；家长学校规范有成效。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日常调研</w:t>
            </w:r>
          </w:p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“三全”育人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制定学校德育工作指南实施方案，通过六大育人途径落实五大德育内容，落实“五项管理”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中的手机管理。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开展道德素养评价，落实学生、家长、教师、社区和社会实践基地（包括研学）等有效参与评价的路径，客观记录学生品行日常表现和突出表现。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深化劳动素养评价，完善劳动教育工作机制，制定学生劳动素养评价指标，客观记录学生参与劳动实践情况，建立公示、审核制度，把劳动素养评价结果作为衡量学生全面发展的重要内容、评优评先的重要参考和毕业依据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345"/>
        </w:trPr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专题教育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学校安全、节粮、环保、法治、诚信、毒品预防教育等无缺项；学生突发事件处置及时得当；无校园欺凌现象。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267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教学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工作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课程计划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严格落实市教委课程计划，开足开齐各类课程；修订完善学校课程计划，落实课程计划公示制度。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日常调研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F53D27">
        <w:trPr>
          <w:trHeight w:val="267"/>
        </w:trPr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加强课程建设，拓展型、探究型课程推进有实效，构建校本特点的综合课程群。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教学管理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规范执行市、区学籍管理规定，按时完成学籍注册、转学等管理工作；落实“教学五环节”制度，规范教学常规管理；教研活动定时间、定主题、有实效。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实施学生学业质量监测机制，落实基于课程标准的教学与评价，在学生学习过程中给予适时适当反馈，促进学业水平提升。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c>
          <w:tcPr>
            <w:tcW w:w="710" w:type="dxa"/>
            <w:vMerge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重视学生综合素质评价，尝试基于大数据的学生综合素质评价，初步建立学校质量保障和自我评估改进机制。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546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安全卫生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安全工作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积极参与上海市安全文明校园创建情况，日常安全管理工作及安全隐患排查整改及时到位无缺漏，年度校园环境及安全管理工作满意度达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85%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以上。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评估验收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平台查询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满意度测评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教育事务服务中心</w:t>
            </w:r>
          </w:p>
        </w:tc>
      </w:tr>
      <w:tr w:rsidR="00F53D27">
        <w:trPr>
          <w:trHeight w:val="195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="宋体" w:hint="eastAsia"/>
                <w:szCs w:val="21"/>
              </w:rPr>
              <w:t>学校安防中心建设到位，视频监控运行正常，视频有效对接率</w:t>
            </w:r>
            <w:r>
              <w:rPr>
                <w:rFonts w:ascii="宋体" w:hint="eastAsia"/>
                <w:szCs w:val="21"/>
              </w:rPr>
              <w:t>100%</w:t>
            </w:r>
            <w:r>
              <w:rPr>
                <w:rFonts w:ascii="宋体" w:hint="eastAsia"/>
                <w:szCs w:val="21"/>
              </w:rPr>
              <w:t>。阳光午餐平台填报及时到位，完成率为</w:t>
            </w:r>
            <w:r>
              <w:rPr>
                <w:rFonts w:ascii="宋体" w:hint="eastAsia"/>
                <w:szCs w:val="21"/>
              </w:rPr>
              <w:t>100%</w:t>
            </w:r>
            <w:r>
              <w:rPr>
                <w:rFonts w:ascii="宋体" w:hint="eastAsia"/>
                <w:szCs w:val="21"/>
              </w:rPr>
              <w:t>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595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卫生工作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规范有效做好新冠肺炎疫情防控工作，加强近视眼防控、传染病防控、红十字等工作，因病缺课网络直报缺漏率不超过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2%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F53D27">
        <w:trPr>
          <w:trHeight w:val="90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一级指标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二级</w:t>
            </w:r>
          </w:p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指标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F53D27">
        <w:trPr>
          <w:trHeight w:val="9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分值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得分</w:t>
            </w:r>
          </w:p>
        </w:tc>
        <w:tc>
          <w:tcPr>
            <w:tcW w:w="7796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53D27">
        <w:trPr>
          <w:trHeight w:val="360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lastRenderedPageBreak/>
              <w:t>发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展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  <w:r>
              <w:rPr>
                <w:rFonts w:ascii="宋体" w:hAnsi="宋体"/>
                <w:b/>
                <w:bCs/>
                <w:sz w:val="24"/>
              </w:rPr>
              <w:t>00</w:t>
            </w:r>
            <w:r>
              <w:rPr>
                <w:rFonts w:ascii="宋体" w:hAnsi="宋体" w:hint="eastAsia"/>
                <w:b/>
                <w:bCs/>
                <w:sz w:val="24"/>
              </w:rPr>
              <w:t>分</w:t>
            </w: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学生发展指数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50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品德发展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科学设计各类德育活动或目标要求，培养学生养成良好的思想道德、心理素质和行为习惯，厚植爱国主义情怀。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问卷评估</w:t>
            </w:r>
          </w:p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实地评估</w:t>
            </w:r>
          </w:p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查阅资料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学业水平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学生理解、掌握各学科课程标准要求的基础知识和基本技能，具备独立思考、提出质疑、钻研探究和创新实践能力；学校学业质量整体呈优质均衡状态。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质量监测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身心健康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学生具有</w:t>
            </w:r>
            <w:r>
              <w:rPr>
                <w:rFonts w:asciiTheme="minorEastAsia" w:eastAsiaTheme="minorEastAsia" w:hAnsiTheme="minorEastAsia"/>
                <w:szCs w:val="21"/>
              </w:rPr>
              <w:t>良好的身体形态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机能、健康</w:t>
            </w:r>
            <w:r>
              <w:rPr>
                <w:rFonts w:asciiTheme="minorEastAsia" w:eastAsiaTheme="minorEastAsia" w:hAnsiTheme="minorEastAsia"/>
                <w:szCs w:val="21"/>
              </w:rPr>
              <w:t>的生活方式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和</w:t>
            </w:r>
            <w:r>
              <w:rPr>
                <w:rFonts w:asciiTheme="minorEastAsia" w:eastAsiaTheme="minorEastAsia" w:hAnsiTheme="minorEastAsia"/>
                <w:szCs w:val="21"/>
              </w:rPr>
              <w:t>审美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修养；具备良好的行为调控能力。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体卫科艺</w:t>
            </w:r>
            <w:r>
              <w:rPr>
                <w:rFonts w:ascii="宋体" w:hint="eastAsia"/>
                <w:sz w:val="18"/>
                <w:szCs w:val="18"/>
              </w:rPr>
              <w:t>科等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学习生活品质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学生具有积极的学习品质，人际关系和谐，有一定的兴趣爱好和特长（科技等），学业负担和学习压力适度；学校课程促进学生全面发展。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课堂观察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问卷调查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个别随访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基教科</w:t>
            </w:r>
            <w:r>
              <w:rPr>
                <w:rFonts w:ascii="宋体" w:hint="eastAsia"/>
                <w:sz w:val="18"/>
                <w:szCs w:val="18"/>
              </w:rPr>
              <w:t>等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成长增值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/>
                <w:szCs w:val="21"/>
              </w:rPr>
              <w:t>学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生</w:t>
            </w:r>
            <w:r>
              <w:rPr>
                <w:rFonts w:asciiTheme="minorEastAsia" w:eastAsiaTheme="minorEastAsia" w:hAnsiTheme="minorEastAsia"/>
                <w:szCs w:val="21"/>
              </w:rPr>
              <w:t>在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品德</w:t>
            </w:r>
            <w:r>
              <w:rPr>
                <w:rFonts w:asciiTheme="minorEastAsia" w:eastAsiaTheme="minorEastAsia" w:hAnsiTheme="minorEastAsia"/>
                <w:szCs w:val="21"/>
              </w:rPr>
              <w:t>发展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Cs w:val="21"/>
              </w:rPr>
              <w:t>学业水平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Cs w:val="21"/>
              </w:rPr>
              <w:t>身心健康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、</w:t>
            </w:r>
            <w:r>
              <w:rPr>
                <w:rFonts w:asciiTheme="minorEastAsia" w:eastAsiaTheme="minorEastAsia" w:hAnsiTheme="minorEastAsia"/>
                <w:szCs w:val="21"/>
              </w:rPr>
              <w:t>学习生活品质方面较上一年度的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增长</w:t>
            </w:r>
            <w:r>
              <w:rPr>
                <w:rFonts w:asciiTheme="minorEastAsia" w:eastAsiaTheme="minorEastAsia" w:hAnsiTheme="minorEastAsia"/>
                <w:szCs w:val="21"/>
              </w:rPr>
              <w:t>情况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比较分析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教师发展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指数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</w:t>
            </w:r>
            <w:r>
              <w:rPr>
                <w:rFonts w:ascii="宋体" w:hAnsi="宋体"/>
                <w:b/>
                <w:bCs/>
                <w:szCs w:val="21"/>
              </w:rPr>
              <w:t>7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师德建设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师德建设</w:t>
            </w:r>
            <w:r>
              <w:rPr>
                <w:rFonts w:asciiTheme="minorEastAsia" w:eastAsiaTheme="minorEastAsia" w:hAnsiTheme="minorEastAsia"/>
                <w:szCs w:val="21"/>
              </w:rPr>
              <w:t>措施落实，成效显著；学校教风良好，各类师德修养荣誉称号覆盖率高。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F53D27">
        <w:trPr>
          <w:trHeight w:val="113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教师成长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搭建各类教师学习展示的平台；注重青年教师培育，每百名学生拥有骨干教师数超标准，教师高一层次学历比例达标。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数据统计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校本培训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积极参与区级培训项目，有效开展校本培训，促进教师专业发展。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信息技术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积极推进信息技术与教育教学的深度融合，组织师生参与各类信息化应用推进活动，形成基于信息技术支持的创新教学。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相关调研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rPr>
                <w:rFonts w:asci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科研引领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Pr="001513AC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组织科研活动，促进教师专业成长；开展课题研究，推动教育改革发展。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132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学校发展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指数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20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创建</w:t>
            </w:r>
            <w:r>
              <w:rPr>
                <w:rFonts w:ascii="宋体"/>
                <w:sz w:val="18"/>
                <w:szCs w:val="18"/>
              </w:rPr>
              <w:t>活动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积极完成“国家义务教育优质均衡发展区创建”相关工作，成效显著。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评估</w:t>
            </w:r>
            <w:r>
              <w:rPr>
                <w:rFonts w:ascii="宋体"/>
                <w:sz w:val="18"/>
                <w:szCs w:val="18"/>
              </w:rPr>
              <w:t>验收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积极开展文明单位创建活动；学校文化建设达到良好；</w:t>
            </w:r>
            <w:r>
              <w:rPr>
                <w:rFonts w:asciiTheme="minorEastAsia" w:eastAsiaTheme="minorEastAsia" w:hAnsiTheme="minorEastAsia"/>
                <w:szCs w:val="21"/>
              </w:rPr>
              <w:t>承办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或参与各级各类重大宣传展示活动。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评估验收</w:t>
            </w:r>
          </w:p>
        </w:tc>
        <w:tc>
          <w:tcPr>
            <w:tcW w:w="1129" w:type="dxa"/>
            <w:vMerge w:val="restart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充分</w:t>
            </w:r>
            <w:r>
              <w:rPr>
                <w:rFonts w:asciiTheme="minorEastAsia" w:eastAsiaTheme="minorEastAsia" w:hAnsiTheme="minorEastAsia"/>
                <w:szCs w:val="21"/>
              </w:rPr>
              <w:t>运用各种媒体进行教育综合改革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等方面的</w:t>
            </w:r>
            <w:r>
              <w:rPr>
                <w:rFonts w:asciiTheme="minorEastAsia" w:eastAsiaTheme="minorEastAsia" w:hAnsiTheme="minorEastAsia"/>
                <w:szCs w:val="21"/>
              </w:rPr>
              <w:t>宣传，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区域内辐射</w:t>
            </w:r>
            <w:r>
              <w:rPr>
                <w:rFonts w:asciiTheme="minorEastAsia" w:eastAsiaTheme="minorEastAsia" w:hAnsiTheme="minorEastAsia"/>
                <w:szCs w:val="21"/>
              </w:rPr>
              <w:t>推广有影响力。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积极开展区</w:t>
            </w:r>
            <w:r>
              <w:rPr>
                <w:rFonts w:asciiTheme="minorEastAsia" w:eastAsiaTheme="minorEastAsia" w:hAnsiTheme="minorEastAsia"/>
                <w:szCs w:val="21"/>
              </w:rPr>
              <w:t>星级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家庭教育示范校、区心理健康教育特色校等创建；申报校级班主任工作坊星级认定，开展校级班主任基本功大赛有成效；全员导师制试点实施有成效；积极承办或承担各级各类德育任务。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积极总结学校工作特色经验，嘉定教育信息报送工作成效显著。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日常数据积累</w:t>
            </w:r>
          </w:p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日常调研</w:t>
            </w:r>
          </w:p>
          <w:p w:rsidR="00F53D27" w:rsidRDefault="00546D44">
            <w:pPr>
              <w:spacing w:line="200" w:lineRule="exact"/>
              <w:ind w:firstLineChars="50" w:firstLine="90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展示情况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获奖情况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办公室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集团化</w:t>
            </w:r>
          </w:p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办学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参与紧密型学区化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、集团化办学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等综改项目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，根据项目要求积极承办或参与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主题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活动，推动优质教学资源</w:t>
            </w:r>
            <w:r w:rsidRPr="001513AC">
              <w:rPr>
                <w:rFonts w:asciiTheme="minorEastAsia" w:eastAsiaTheme="minorEastAsia" w:hAnsiTheme="minorEastAsia" w:hint="eastAsia"/>
                <w:szCs w:val="21"/>
              </w:rPr>
              <w:t>共享</w:t>
            </w:r>
            <w:r w:rsidRPr="001513AC">
              <w:rPr>
                <w:rFonts w:asciiTheme="minorEastAsia" w:eastAsiaTheme="minorEastAsia" w:hAnsiTheme="minorEastAsia"/>
                <w:szCs w:val="21"/>
              </w:rPr>
              <w:t>氛围形成。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基教科等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幸福课程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落实区域“幸福课程”年度推进计划，落实第二轮项目研究实施方案且有成效，积极参加幸福课程系列征集活动和</w:t>
            </w:r>
            <w:r>
              <w:rPr>
                <w:rFonts w:asciiTheme="minorEastAsia" w:eastAsiaTheme="minorEastAsia" w:hAnsiTheme="minorEastAsia"/>
                <w:szCs w:val="21"/>
              </w:rPr>
              <w:t>幸福课程互动体验平台创建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，效果良好。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德育科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办学特色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有顶层设计，与学校文化、培养目标紧密融合，符合学校实际；得到师生、社会的广泛认可，师生参与度高，年度创建成效明显。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过程性检查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资料查阅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督导室</w:t>
            </w:r>
          </w:p>
        </w:tc>
      </w:tr>
      <w:tr w:rsidR="00F53D27">
        <w:trPr>
          <w:trHeight w:val="104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各界评价</w:t>
            </w:r>
          </w:p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13</w:t>
            </w:r>
            <w:r>
              <w:rPr>
                <w:rFonts w:ascii="宋体" w:hAnsi="宋体" w:hint="eastAsia"/>
                <w:b/>
                <w:bCs/>
                <w:szCs w:val="21"/>
              </w:rPr>
              <w:t>分</w:t>
            </w:r>
          </w:p>
        </w:tc>
        <w:tc>
          <w:tcPr>
            <w:tcW w:w="993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局分管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领导</w:t>
            </w:r>
            <w:r>
              <w:rPr>
                <w:rFonts w:ascii="宋体"/>
                <w:sz w:val="18"/>
                <w:szCs w:val="18"/>
              </w:rPr>
              <w:t>评价</w:t>
            </w:r>
          </w:p>
        </w:tc>
        <w:tc>
          <w:tcPr>
            <w:tcW w:w="708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根据学校工作实绩评价，包含根据承担区域教育重点发展项目、教育实验、重大检查任务、重大区级及以上活动等情况评价等。</w:t>
            </w:r>
          </w:p>
        </w:tc>
        <w:tc>
          <w:tcPr>
            <w:tcW w:w="1134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过程性</w:t>
            </w:r>
            <w:r>
              <w:rPr>
                <w:rFonts w:ascii="宋体"/>
                <w:sz w:val="18"/>
                <w:szCs w:val="18"/>
              </w:rPr>
              <w:t>检查</w:t>
            </w:r>
            <w:r>
              <w:rPr>
                <w:rFonts w:ascii="宋体" w:hint="eastAsia"/>
                <w:sz w:val="18"/>
                <w:szCs w:val="18"/>
              </w:rPr>
              <w:t>等</w:t>
            </w:r>
          </w:p>
        </w:tc>
        <w:tc>
          <w:tcPr>
            <w:tcW w:w="1129" w:type="dxa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局领导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街镇分管领导评价</w:t>
            </w:r>
          </w:p>
        </w:tc>
        <w:tc>
          <w:tcPr>
            <w:tcW w:w="708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根据学校工作实绩评价。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街镇领导</w:t>
            </w:r>
          </w:p>
        </w:tc>
      </w:tr>
      <w:tr w:rsidR="00F53D27">
        <w:trPr>
          <w:trHeight w:val="36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  <w:vMerge/>
            <w:vAlign w:val="center"/>
          </w:tcPr>
          <w:p w:rsidR="00F53D27" w:rsidRDefault="00F53D27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家长评价</w:t>
            </w:r>
          </w:p>
        </w:tc>
        <w:tc>
          <w:tcPr>
            <w:tcW w:w="708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根据网上全覆盖家长</w:t>
            </w:r>
            <w:r>
              <w:rPr>
                <w:rFonts w:asciiTheme="minorEastAsia" w:eastAsiaTheme="minorEastAsia" w:hAnsiTheme="minorEastAsia"/>
                <w:szCs w:val="21"/>
              </w:rPr>
              <w:t>满意度测评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评价情况。</w:t>
            </w:r>
          </w:p>
        </w:tc>
        <w:tc>
          <w:tcPr>
            <w:tcW w:w="1134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满意度测评</w:t>
            </w: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区家委会</w:t>
            </w:r>
          </w:p>
        </w:tc>
      </w:tr>
      <w:tr w:rsidR="00F53D27">
        <w:trPr>
          <w:trHeight w:val="189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类别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一级指标</w:t>
            </w:r>
          </w:p>
        </w:tc>
        <w:tc>
          <w:tcPr>
            <w:tcW w:w="1559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评价情况</w:t>
            </w:r>
          </w:p>
        </w:tc>
        <w:tc>
          <w:tcPr>
            <w:tcW w:w="7796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评价要点</w:t>
            </w:r>
          </w:p>
        </w:tc>
        <w:tc>
          <w:tcPr>
            <w:tcW w:w="1134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评价方式</w:t>
            </w:r>
          </w:p>
        </w:tc>
        <w:tc>
          <w:tcPr>
            <w:tcW w:w="1129" w:type="dxa"/>
            <w:vMerge w:val="restart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主评部门</w:t>
            </w:r>
          </w:p>
        </w:tc>
      </w:tr>
      <w:tr w:rsidR="00F53D27">
        <w:trPr>
          <w:trHeight w:val="90"/>
        </w:trPr>
        <w:tc>
          <w:tcPr>
            <w:tcW w:w="710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53D27" w:rsidRDefault="00F53D27">
            <w:pPr>
              <w:adjustRightInd w:val="0"/>
              <w:snapToGrid w:val="0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</w:rPr>
            </w:pPr>
            <w:r>
              <w:rPr>
                <w:rFonts w:ascii="黑体" w:eastAsia="黑体" w:hAnsi="黑体" w:hint="eastAsia"/>
                <w:b/>
              </w:rPr>
              <w:t>是</w:t>
            </w:r>
          </w:p>
        </w:tc>
        <w:tc>
          <w:tcPr>
            <w:tcW w:w="851" w:type="dxa"/>
            <w:vAlign w:val="center"/>
          </w:tcPr>
          <w:p w:rsidR="00F53D27" w:rsidRDefault="00546D44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>
              <w:rPr>
                <w:rFonts w:ascii="黑体" w:eastAsia="黑体" w:hAnsi="黑体" w:hint="eastAsia"/>
                <w:b/>
                <w:szCs w:val="21"/>
              </w:rPr>
              <w:t>否</w:t>
            </w:r>
          </w:p>
        </w:tc>
        <w:tc>
          <w:tcPr>
            <w:tcW w:w="7796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129" w:type="dxa"/>
            <w:vMerge/>
            <w:vAlign w:val="center"/>
          </w:tcPr>
          <w:p w:rsidR="00F53D27" w:rsidRDefault="00F53D27">
            <w:pPr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F53D27">
        <w:trPr>
          <w:trHeight w:val="343"/>
        </w:trPr>
        <w:tc>
          <w:tcPr>
            <w:tcW w:w="710" w:type="dxa"/>
            <w:vMerge w:val="restart"/>
            <w:vAlign w:val="center"/>
          </w:tcPr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警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戒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性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指</w:t>
            </w:r>
          </w:p>
          <w:p w:rsidR="00F53D27" w:rsidRDefault="00546D44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1701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党风廉政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无违反政治纪律和政治规矩行为，无</w:t>
            </w:r>
            <w:r>
              <w:rPr>
                <w:rFonts w:asciiTheme="minorEastAsia" w:eastAsiaTheme="minorEastAsia" w:hAnsiTheme="minorEastAsia"/>
                <w:szCs w:val="21"/>
              </w:rPr>
              <w:t>选人用人领域严重违规行为，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无党员、教职工违纪违法行为。</w:t>
            </w:r>
          </w:p>
        </w:tc>
        <w:tc>
          <w:tcPr>
            <w:tcW w:w="1134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日常检查</w:t>
            </w:r>
          </w:p>
        </w:tc>
        <w:tc>
          <w:tcPr>
            <w:tcW w:w="1129" w:type="dxa"/>
            <w:vMerge w:val="restart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</w:t>
            </w:r>
            <w:r>
              <w:rPr>
                <w:rFonts w:ascii="宋体"/>
                <w:sz w:val="18"/>
                <w:szCs w:val="18"/>
              </w:rPr>
              <w:t>科</w:t>
            </w:r>
          </w:p>
        </w:tc>
      </w:tr>
      <w:tr w:rsidR="00F53D27">
        <w:trPr>
          <w:trHeight w:val="9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思想教育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无意识形态领域内造成不良后果事件。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F53D27">
        <w:trPr>
          <w:trHeight w:val="9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招生收费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 w:rsidRPr="001513AC">
              <w:rPr>
                <w:rFonts w:asciiTheme="minorEastAsia" w:eastAsiaTheme="minorEastAsia" w:hAnsiTheme="minorEastAsia" w:hint="eastAsia"/>
                <w:szCs w:val="21"/>
              </w:rPr>
              <w:t>无违规招生、违规收费、违规办班。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基教科</w:t>
            </w:r>
          </w:p>
        </w:tc>
      </w:tr>
      <w:tr w:rsidR="00F53D27">
        <w:trPr>
          <w:trHeight w:val="343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安全卫生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无重大校园安全责任事故。</w:t>
            </w:r>
            <w:bookmarkStart w:id="0" w:name="_GoBack"/>
            <w:bookmarkEnd w:id="0"/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教育事务服务中心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无重大食品安全责任事故、无重大传染病防控失误。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体卫科艺科</w:t>
            </w:r>
          </w:p>
        </w:tc>
      </w:tr>
      <w:tr w:rsidR="00F53D27">
        <w:trPr>
          <w:trHeight w:val="7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财物资产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无重大违规使用教育经费等问题。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计财科</w:t>
            </w:r>
          </w:p>
        </w:tc>
      </w:tr>
      <w:tr w:rsidR="00F53D27">
        <w:trPr>
          <w:trHeight w:val="343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53D27" w:rsidRDefault="00F53D27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无重大违规采购货物、信息化项目及违规使用公务车辆等问题。</w:t>
            </w:r>
          </w:p>
        </w:tc>
        <w:tc>
          <w:tcPr>
            <w:tcW w:w="1134" w:type="dxa"/>
            <w:vMerge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教育资产与财务核算中心</w:t>
            </w:r>
          </w:p>
        </w:tc>
      </w:tr>
      <w:tr w:rsidR="00F53D27">
        <w:trPr>
          <w:trHeight w:val="90"/>
        </w:trPr>
        <w:tc>
          <w:tcPr>
            <w:tcW w:w="710" w:type="dxa"/>
            <w:vMerge/>
          </w:tcPr>
          <w:p w:rsidR="00F53D27" w:rsidRDefault="00F53D2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53D27" w:rsidRDefault="00546D4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师德师风</w:t>
            </w:r>
          </w:p>
        </w:tc>
        <w:tc>
          <w:tcPr>
            <w:tcW w:w="708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F53D27" w:rsidRDefault="00F53D27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7796" w:type="dxa"/>
            <w:vAlign w:val="center"/>
          </w:tcPr>
          <w:p w:rsidR="00F53D27" w:rsidRDefault="00546D44">
            <w:pPr>
              <w:adjustRightInd w:val="0"/>
              <w:snapToGrid w:val="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无师德失范行为，未出现严重师德师风问题。</w:t>
            </w:r>
          </w:p>
        </w:tc>
        <w:tc>
          <w:tcPr>
            <w:tcW w:w="1134" w:type="dxa"/>
            <w:vAlign w:val="center"/>
          </w:tcPr>
          <w:p w:rsidR="00F53D27" w:rsidRDefault="00F53D27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F53D27" w:rsidRDefault="00546D44">
            <w:pPr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党群科</w:t>
            </w:r>
          </w:p>
          <w:p w:rsidR="00F53D27" w:rsidRDefault="00546D44">
            <w:pPr>
              <w:adjustRightInd w:val="0"/>
              <w:snapToGrid w:val="0"/>
              <w:spacing w:line="2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人事科</w:t>
            </w:r>
          </w:p>
        </w:tc>
      </w:tr>
    </w:tbl>
    <w:p w:rsidR="00F53D27" w:rsidRDefault="00F53D27">
      <w:pPr>
        <w:rPr>
          <w:rFonts w:ascii="黑体" w:eastAsia="黑体" w:hAnsi="黑体"/>
          <w:b/>
          <w:sz w:val="24"/>
        </w:rPr>
      </w:pPr>
    </w:p>
    <w:p w:rsidR="00F53D27" w:rsidRDefault="00546D44">
      <w:pPr>
        <w:rPr>
          <w:rFonts w:ascii="黑体" w:eastAsia="黑体" w:hAnsi="黑体"/>
          <w:b/>
          <w:sz w:val="24"/>
        </w:rPr>
      </w:pPr>
      <w:r>
        <w:rPr>
          <w:rFonts w:ascii="黑体" w:eastAsia="黑体" w:hAnsi="黑体" w:hint="eastAsia"/>
          <w:b/>
          <w:sz w:val="24"/>
        </w:rPr>
        <w:t>注：学生发展指数中“品德发展”“学业水平”“身心健康”“学习生活品质”“成长增值”具体评价内容详见附件</w:t>
      </w:r>
      <w:r>
        <w:rPr>
          <w:rFonts w:ascii="黑体" w:eastAsia="黑体" w:hAnsi="黑体" w:hint="eastAsia"/>
          <w:b/>
          <w:sz w:val="24"/>
        </w:rPr>
        <w:t>1</w:t>
      </w:r>
      <w:r>
        <w:rPr>
          <w:rFonts w:ascii="黑体" w:eastAsia="黑体" w:hAnsi="黑体"/>
          <w:b/>
          <w:sz w:val="24"/>
        </w:rPr>
        <w:t>0</w:t>
      </w:r>
      <w:r>
        <w:rPr>
          <w:rFonts w:ascii="黑体" w:eastAsia="黑体" w:hAnsi="黑体" w:hint="eastAsia"/>
          <w:b/>
          <w:sz w:val="24"/>
        </w:rPr>
        <w:t>《嘉定区中小学教育质量评价指标体系》（试行）（</w:t>
      </w:r>
      <w:r>
        <w:rPr>
          <w:rFonts w:ascii="黑体" w:eastAsia="黑体" w:hAnsi="黑体" w:hint="eastAsia"/>
          <w:b/>
          <w:sz w:val="24"/>
        </w:rPr>
        <w:t>2021</w:t>
      </w:r>
      <w:r>
        <w:rPr>
          <w:rFonts w:ascii="黑体" w:eastAsia="黑体" w:hAnsi="黑体" w:hint="eastAsia"/>
          <w:b/>
          <w:sz w:val="24"/>
        </w:rPr>
        <w:t>年版）。</w:t>
      </w:r>
    </w:p>
    <w:p w:rsidR="00F53D27" w:rsidRDefault="00F53D27">
      <w:pPr>
        <w:jc w:val="right"/>
        <w:rPr>
          <w:rFonts w:asciiTheme="minorEastAsia" w:eastAsiaTheme="minorEastAsia" w:hAnsiTheme="minorEastAsia"/>
          <w:sz w:val="24"/>
        </w:rPr>
      </w:pPr>
    </w:p>
    <w:sectPr w:rsidR="00F53D27">
      <w:footerReference w:type="default" r:id="rId7"/>
      <w:pgSz w:w="16838" w:h="11906" w:orient="landscape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D44" w:rsidRDefault="00546D44">
      <w:r>
        <w:separator/>
      </w:r>
    </w:p>
  </w:endnote>
  <w:endnote w:type="continuationSeparator" w:id="0">
    <w:p w:rsidR="00546D44" w:rsidRDefault="00546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5534167"/>
    </w:sdtPr>
    <w:sdtEndPr/>
    <w:sdtContent>
      <w:p w:rsidR="00F53D27" w:rsidRDefault="00546D4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3AC" w:rsidRPr="001513AC">
          <w:rPr>
            <w:noProof/>
            <w:lang w:val="zh-CN"/>
          </w:rPr>
          <w:t>4</w:t>
        </w:r>
        <w:r>
          <w:fldChar w:fldCharType="end"/>
        </w:r>
      </w:p>
    </w:sdtContent>
  </w:sdt>
  <w:p w:rsidR="00F53D27" w:rsidRDefault="00F53D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D44" w:rsidRDefault="00546D44">
      <w:r>
        <w:separator/>
      </w:r>
    </w:p>
  </w:footnote>
  <w:footnote w:type="continuationSeparator" w:id="0">
    <w:p w:rsidR="00546D44" w:rsidRDefault="00546D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35F0C8B"/>
    <w:rsid w:val="9FEB2C2E"/>
    <w:rsid w:val="9FF64359"/>
    <w:rsid w:val="B6FC7EE8"/>
    <w:rsid w:val="B7FB80C3"/>
    <w:rsid w:val="DBFB2698"/>
    <w:rsid w:val="EDFAD65E"/>
    <w:rsid w:val="FE260364"/>
    <w:rsid w:val="FEEF9394"/>
    <w:rsid w:val="FF68C6FF"/>
    <w:rsid w:val="FFD3F562"/>
    <w:rsid w:val="000000D1"/>
    <w:rsid w:val="00001111"/>
    <w:rsid w:val="00010A43"/>
    <w:rsid w:val="00012015"/>
    <w:rsid w:val="00014DED"/>
    <w:rsid w:val="000225D3"/>
    <w:rsid w:val="00023F4F"/>
    <w:rsid w:val="000241DA"/>
    <w:rsid w:val="00030F16"/>
    <w:rsid w:val="0003327C"/>
    <w:rsid w:val="00043231"/>
    <w:rsid w:val="000532E4"/>
    <w:rsid w:val="00053501"/>
    <w:rsid w:val="00053F70"/>
    <w:rsid w:val="000657A4"/>
    <w:rsid w:val="00066362"/>
    <w:rsid w:val="00074268"/>
    <w:rsid w:val="00076878"/>
    <w:rsid w:val="00077315"/>
    <w:rsid w:val="0007774B"/>
    <w:rsid w:val="000779CC"/>
    <w:rsid w:val="000861F9"/>
    <w:rsid w:val="0009094A"/>
    <w:rsid w:val="000924E7"/>
    <w:rsid w:val="00092701"/>
    <w:rsid w:val="00094255"/>
    <w:rsid w:val="00095638"/>
    <w:rsid w:val="0009669D"/>
    <w:rsid w:val="000A2BFB"/>
    <w:rsid w:val="000A4631"/>
    <w:rsid w:val="000A53FC"/>
    <w:rsid w:val="000A7CE8"/>
    <w:rsid w:val="000B5BA3"/>
    <w:rsid w:val="000B5C13"/>
    <w:rsid w:val="000B6CF5"/>
    <w:rsid w:val="000B6D1E"/>
    <w:rsid w:val="000B70AC"/>
    <w:rsid w:val="000B7B7D"/>
    <w:rsid w:val="000C103B"/>
    <w:rsid w:val="000C2A6F"/>
    <w:rsid w:val="000C3487"/>
    <w:rsid w:val="000C60DE"/>
    <w:rsid w:val="000C7AC7"/>
    <w:rsid w:val="000D238C"/>
    <w:rsid w:val="000D3855"/>
    <w:rsid w:val="000E6056"/>
    <w:rsid w:val="000E7C73"/>
    <w:rsid w:val="000F03EF"/>
    <w:rsid w:val="000F0A5C"/>
    <w:rsid w:val="000F3170"/>
    <w:rsid w:val="000F4D5D"/>
    <w:rsid w:val="000F5979"/>
    <w:rsid w:val="000F6BA6"/>
    <w:rsid w:val="000F7D8B"/>
    <w:rsid w:val="00102373"/>
    <w:rsid w:val="00103EDA"/>
    <w:rsid w:val="001044B7"/>
    <w:rsid w:val="00105012"/>
    <w:rsid w:val="001051E9"/>
    <w:rsid w:val="001054B6"/>
    <w:rsid w:val="00112B81"/>
    <w:rsid w:val="0011376A"/>
    <w:rsid w:val="00121310"/>
    <w:rsid w:val="00121F71"/>
    <w:rsid w:val="001220F2"/>
    <w:rsid w:val="001238BD"/>
    <w:rsid w:val="001243D1"/>
    <w:rsid w:val="00127F69"/>
    <w:rsid w:val="0013377A"/>
    <w:rsid w:val="001349C9"/>
    <w:rsid w:val="00134DA0"/>
    <w:rsid w:val="0014137C"/>
    <w:rsid w:val="00141AB9"/>
    <w:rsid w:val="001440F1"/>
    <w:rsid w:val="00144258"/>
    <w:rsid w:val="001476C0"/>
    <w:rsid w:val="00147775"/>
    <w:rsid w:val="00150059"/>
    <w:rsid w:val="001513AC"/>
    <w:rsid w:val="0015632F"/>
    <w:rsid w:val="00160048"/>
    <w:rsid w:val="00161553"/>
    <w:rsid w:val="00162986"/>
    <w:rsid w:val="00162A5F"/>
    <w:rsid w:val="00164792"/>
    <w:rsid w:val="00167656"/>
    <w:rsid w:val="001712BD"/>
    <w:rsid w:val="00175105"/>
    <w:rsid w:val="00180D62"/>
    <w:rsid w:val="00182CF3"/>
    <w:rsid w:val="00182F69"/>
    <w:rsid w:val="00183A0D"/>
    <w:rsid w:val="0019324B"/>
    <w:rsid w:val="001945CC"/>
    <w:rsid w:val="001A2F06"/>
    <w:rsid w:val="001A47E8"/>
    <w:rsid w:val="001A4BF9"/>
    <w:rsid w:val="001A682D"/>
    <w:rsid w:val="001A7034"/>
    <w:rsid w:val="001B099F"/>
    <w:rsid w:val="001B2DBB"/>
    <w:rsid w:val="001B4AF6"/>
    <w:rsid w:val="001C17C8"/>
    <w:rsid w:val="001C1CC2"/>
    <w:rsid w:val="001C5D05"/>
    <w:rsid w:val="001C5D1E"/>
    <w:rsid w:val="001C6AD7"/>
    <w:rsid w:val="001D2E4F"/>
    <w:rsid w:val="001D4407"/>
    <w:rsid w:val="001E57C4"/>
    <w:rsid w:val="001E6FE0"/>
    <w:rsid w:val="001E70D0"/>
    <w:rsid w:val="001F1507"/>
    <w:rsid w:val="001F3146"/>
    <w:rsid w:val="001F4AFE"/>
    <w:rsid w:val="001F7A15"/>
    <w:rsid w:val="00204064"/>
    <w:rsid w:val="00210BC5"/>
    <w:rsid w:val="0021226F"/>
    <w:rsid w:val="00213079"/>
    <w:rsid w:val="002144E6"/>
    <w:rsid w:val="0021578A"/>
    <w:rsid w:val="00217ACE"/>
    <w:rsid w:val="0022036D"/>
    <w:rsid w:val="00222965"/>
    <w:rsid w:val="00227D11"/>
    <w:rsid w:val="002321BA"/>
    <w:rsid w:val="0023438A"/>
    <w:rsid w:val="00234480"/>
    <w:rsid w:val="0024034A"/>
    <w:rsid w:val="00241B5A"/>
    <w:rsid w:val="00241D1E"/>
    <w:rsid w:val="0024384B"/>
    <w:rsid w:val="00245C14"/>
    <w:rsid w:val="00245F62"/>
    <w:rsid w:val="002468AC"/>
    <w:rsid w:val="00246E75"/>
    <w:rsid w:val="00250E63"/>
    <w:rsid w:val="0025184B"/>
    <w:rsid w:val="00251B38"/>
    <w:rsid w:val="0025257D"/>
    <w:rsid w:val="0025271E"/>
    <w:rsid w:val="002538C2"/>
    <w:rsid w:val="00257FCB"/>
    <w:rsid w:val="00261748"/>
    <w:rsid w:val="00262E53"/>
    <w:rsid w:val="002639F4"/>
    <w:rsid w:val="00263C51"/>
    <w:rsid w:val="00264467"/>
    <w:rsid w:val="00272E27"/>
    <w:rsid w:val="00273249"/>
    <w:rsid w:val="00275D66"/>
    <w:rsid w:val="00276462"/>
    <w:rsid w:val="00283890"/>
    <w:rsid w:val="0028790C"/>
    <w:rsid w:val="002902A1"/>
    <w:rsid w:val="002928BF"/>
    <w:rsid w:val="00296C09"/>
    <w:rsid w:val="002A18EB"/>
    <w:rsid w:val="002A28D2"/>
    <w:rsid w:val="002A2F3E"/>
    <w:rsid w:val="002A359C"/>
    <w:rsid w:val="002A5DB0"/>
    <w:rsid w:val="002A74DF"/>
    <w:rsid w:val="002B0A3B"/>
    <w:rsid w:val="002B27D3"/>
    <w:rsid w:val="002B37F2"/>
    <w:rsid w:val="002B4559"/>
    <w:rsid w:val="002B64C2"/>
    <w:rsid w:val="002B6AC4"/>
    <w:rsid w:val="002B781D"/>
    <w:rsid w:val="002C0421"/>
    <w:rsid w:val="002C13F1"/>
    <w:rsid w:val="002D0F92"/>
    <w:rsid w:val="002D5B16"/>
    <w:rsid w:val="002E6A88"/>
    <w:rsid w:val="002E6E16"/>
    <w:rsid w:val="002F1CE5"/>
    <w:rsid w:val="00302469"/>
    <w:rsid w:val="003026B9"/>
    <w:rsid w:val="00306D48"/>
    <w:rsid w:val="003100F5"/>
    <w:rsid w:val="003121AC"/>
    <w:rsid w:val="003125F6"/>
    <w:rsid w:val="00320234"/>
    <w:rsid w:val="0032099F"/>
    <w:rsid w:val="003237F8"/>
    <w:rsid w:val="00323DB3"/>
    <w:rsid w:val="00325706"/>
    <w:rsid w:val="00327550"/>
    <w:rsid w:val="00334B19"/>
    <w:rsid w:val="0033741D"/>
    <w:rsid w:val="00341926"/>
    <w:rsid w:val="00344B4C"/>
    <w:rsid w:val="00346268"/>
    <w:rsid w:val="00346F2E"/>
    <w:rsid w:val="00353731"/>
    <w:rsid w:val="00354F8B"/>
    <w:rsid w:val="00355CA6"/>
    <w:rsid w:val="003576A5"/>
    <w:rsid w:val="003618AD"/>
    <w:rsid w:val="00362ABE"/>
    <w:rsid w:val="00366CAD"/>
    <w:rsid w:val="00367D86"/>
    <w:rsid w:val="00370809"/>
    <w:rsid w:val="003716CD"/>
    <w:rsid w:val="00372727"/>
    <w:rsid w:val="00374D43"/>
    <w:rsid w:val="00375ED8"/>
    <w:rsid w:val="003760D4"/>
    <w:rsid w:val="00376193"/>
    <w:rsid w:val="003769D4"/>
    <w:rsid w:val="0037770C"/>
    <w:rsid w:val="003806CC"/>
    <w:rsid w:val="00380AE1"/>
    <w:rsid w:val="00382B54"/>
    <w:rsid w:val="00384768"/>
    <w:rsid w:val="00385C68"/>
    <w:rsid w:val="00386168"/>
    <w:rsid w:val="00387755"/>
    <w:rsid w:val="00393AAA"/>
    <w:rsid w:val="00393B4B"/>
    <w:rsid w:val="003A024C"/>
    <w:rsid w:val="003A0F26"/>
    <w:rsid w:val="003A19CA"/>
    <w:rsid w:val="003A21B3"/>
    <w:rsid w:val="003A66A1"/>
    <w:rsid w:val="003A774E"/>
    <w:rsid w:val="003B1B23"/>
    <w:rsid w:val="003B250F"/>
    <w:rsid w:val="003B2D67"/>
    <w:rsid w:val="003C03E7"/>
    <w:rsid w:val="003C0409"/>
    <w:rsid w:val="003C4CCD"/>
    <w:rsid w:val="003C6967"/>
    <w:rsid w:val="003C6B37"/>
    <w:rsid w:val="003C73D1"/>
    <w:rsid w:val="003D1518"/>
    <w:rsid w:val="003D21AE"/>
    <w:rsid w:val="003D6119"/>
    <w:rsid w:val="003D6BE1"/>
    <w:rsid w:val="003E0AB3"/>
    <w:rsid w:val="003E16EA"/>
    <w:rsid w:val="003E3934"/>
    <w:rsid w:val="003E4603"/>
    <w:rsid w:val="003E5562"/>
    <w:rsid w:val="003F450C"/>
    <w:rsid w:val="00403403"/>
    <w:rsid w:val="00406298"/>
    <w:rsid w:val="00406E28"/>
    <w:rsid w:val="004131F7"/>
    <w:rsid w:val="004140CC"/>
    <w:rsid w:val="00416C70"/>
    <w:rsid w:val="00421D9D"/>
    <w:rsid w:val="00422B62"/>
    <w:rsid w:val="00422FF3"/>
    <w:rsid w:val="004260B5"/>
    <w:rsid w:val="00435935"/>
    <w:rsid w:val="0043614B"/>
    <w:rsid w:val="004367A9"/>
    <w:rsid w:val="004418E1"/>
    <w:rsid w:val="00443ECB"/>
    <w:rsid w:val="00445531"/>
    <w:rsid w:val="00446D35"/>
    <w:rsid w:val="00447205"/>
    <w:rsid w:val="0045205C"/>
    <w:rsid w:val="00453A97"/>
    <w:rsid w:val="00454BD0"/>
    <w:rsid w:val="004562D7"/>
    <w:rsid w:val="004562D8"/>
    <w:rsid w:val="00457C66"/>
    <w:rsid w:val="00457E85"/>
    <w:rsid w:val="004603FC"/>
    <w:rsid w:val="004617F6"/>
    <w:rsid w:val="004631BC"/>
    <w:rsid w:val="00463276"/>
    <w:rsid w:val="00463889"/>
    <w:rsid w:val="00464724"/>
    <w:rsid w:val="00464BEF"/>
    <w:rsid w:val="004657FF"/>
    <w:rsid w:val="00471E3D"/>
    <w:rsid w:val="004748F9"/>
    <w:rsid w:val="0048263F"/>
    <w:rsid w:val="0048345F"/>
    <w:rsid w:val="00486394"/>
    <w:rsid w:val="00487F19"/>
    <w:rsid w:val="00490A04"/>
    <w:rsid w:val="0049206F"/>
    <w:rsid w:val="00493479"/>
    <w:rsid w:val="00494E27"/>
    <w:rsid w:val="00495086"/>
    <w:rsid w:val="00496DF2"/>
    <w:rsid w:val="004A033B"/>
    <w:rsid w:val="004A1697"/>
    <w:rsid w:val="004A3BC9"/>
    <w:rsid w:val="004A6CAB"/>
    <w:rsid w:val="004B1A56"/>
    <w:rsid w:val="004B6F2A"/>
    <w:rsid w:val="004B7F9E"/>
    <w:rsid w:val="004C528C"/>
    <w:rsid w:val="004C56A9"/>
    <w:rsid w:val="004C645E"/>
    <w:rsid w:val="004D1910"/>
    <w:rsid w:val="004D1E19"/>
    <w:rsid w:val="004D21C7"/>
    <w:rsid w:val="004D2C5C"/>
    <w:rsid w:val="004D4C6D"/>
    <w:rsid w:val="004D5AD0"/>
    <w:rsid w:val="004D5E33"/>
    <w:rsid w:val="004D6FFB"/>
    <w:rsid w:val="004E048C"/>
    <w:rsid w:val="004E43A4"/>
    <w:rsid w:val="004E5B49"/>
    <w:rsid w:val="004E612B"/>
    <w:rsid w:val="004E6C73"/>
    <w:rsid w:val="004F2082"/>
    <w:rsid w:val="004F2D63"/>
    <w:rsid w:val="004F41F9"/>
    <w:rsid w:val="004F586A"/>
    <w:rsid w:val="0050348A"/>
    <w:rsid w:val="00503E93"/>
    <w:rsid w:val="0050591E"/>
    <w:rsid w:val="0050704A"/>
    <w:rsid w:val="00511BF9"/>
    <w:rsid w:val="005124F0"/>
    <w:rsid w:val="00522C09"/>
    <w:rsid w:val="00524042"/>
    <w:rsid w:val="00524AD7"/>
    <w:rsid w:val="005263C7"/>
    <w:rsid w:val="00530B7A"/>
    <w:rsid w:val="0053164A"/>
    <w:rsid w:val="005327C3"/>
    <w:rsid w:val="005353F3"/>
    <w:rsid w:val="00535800"/>
    <w:rsid w:val="00535B2D"/>
    <w:rsid w:val="00540AEE"/>
    <w:rsid w:val="005437E2"/>
    <w:rsid w:val="00546D44"/>
    <w:rsid w:val="005474BC"/>
    <w:rsid w:val="00547D63"/>
    <w:rsid w:val="005510B9"/>
    <w:rsid w:val="00554E7F"/>
    <w:rsid w:val="00555385"/>
    <w:rsid w:val="00556834"/>
    <w:rsid w:val="00557391"/>
    <w:rsid w:val="005620CF"/>
    <w:rsid w:val="0056266F"/>
    <w:rsid w:val="00562F05"/>
    <w:rsid w:val="00563F0B"/>
    <w:rsid w:val="00564199"/>
    <w:rsid w:val="00565A7D"/>
    <w:rsid w:val="00567964"/>
    <w:rsid w:val="005731A0"/>
    <w:rsid w:val="005752E7"/>
    <w:rsid w:val="00577A09"/>
    <w:rsid w:val="00580920"/>
    <w:rsid w:val="005810A7"/>
    <w:rsid w:val="00581C5F"/>
    <w:rsid w:val="00586262"/>
    <w:rsid w:val="00587751"/>
    <w:rsid w:val="00592D95"/>
    <w:rsid w:val="00594F98"/>
    <w:rsid w:val="00595BD4"/>
    <w:rsid w:val="005978AC"/>
    <w:rsid w:val="005A0415"/>
    <w:rsid w:val="005B226F"/>
    <w:rsid w:val="005B40B6"/>
    <w:rsid w:val="005B52BA"/>
    <w:rsid w:val="005B7DE7"/>
    <w:rsid w:val="005C21EF"/>
    <w:rsid w:val="005C3DAE"/>
    <w:rsid w:val="005C6AF6"/>
    <w:rsid w:val="005C7402"/>
    <w:rsid w:val="005C7887"/>
    <w:rsid w:val="005D7EFD"/>
    <w:rsid w:val="005E13F3"/>
    <w:rsid w:val="005E178E"/>
    <w:rsid w:val="005E7941"/>
    <w:rsid w:val="005E7AE7"/>
    <w:rsid w:val="005F48FB"/>
    <w:rsid w:val="005F4E91"/>
    <w:rsid w:val="00602A39"/>
    <w:rsid w:val="00605401"/>
    <w:rsid w:val="00605442"/>
    <w:rsid w:val="00606E64"/>
    <w:rsid w:val="00611FC5"/>
    <w:rsid w:val="00615D0A"/>
    <w:rsid w:val="00620540"/>
    <w:rsid w:val="00623ACE"/>
    <w:rsid w:val="00624BD5"/>
    <w:rsid w:val="0062792B"/>
    <w:rsid w:val="00633D45"/>
    <w:rsid w:val="00635F10"/>
    <w:rsid w:val="00637321"/>
    <w:rsid w:val="00640F96"/>
    <w:rsid w:val="0064135D"/>
    <w:rsid w:val="00642575"/>
    <w:rsid w:val="006504DD"/>
    <w:rsid w:val="00651939"/>
    <w:rsid w:val="00651E9A"/>
    <w:rsid w:val="00657FD0"/>
    <w:rsid w:val="00660DC6"/>
    <w:rsid w:val="00667BC9"/>
    <w:rsid w:val="00670FC6"/>
    <w:rsid w:val="00671B5B"/>
    <w:rsid w:val="00672D2F"/>
    <w:rsid w:val="006738F1"/>
    <w:rsid w:val="00680D53"/>
    <w:rsid w:val="00682A05"/>
    <w:rsid w:val="00684FC2"/>
    <w:rsid w:val="006853DA"/>
    <w:rsid w:val="00686FA6"/>
    <w:rsid w:val="006913D5"/>
    <w:rsid w:val="00691C7E"/>
    <w:rsid w:val="00691CBC"/>
    <w:rsid w:val="0069634E"/>
    <w:rsid w:val="00696540"/>
    <w:rsid w:val="00696C29"/>
    <w:rsid w:val="006A065C"/>
    <w:rsid w:val="006A1245"/>
    <w:rsid w:val="006A1AF1"/>
    <w:rsid w:val="006A312E"/>
    <w:rsid w:val="006A4DE5"/>
    <w:rsid w:val="006A68D8"/>
    <w:rsid w:val="006B04C6"/>
    <w:rsid w:val="006B454F"/>
    <w:rsid w:val="006B4985"/>
    <w:rsid w:val="006B7659"/>
    <w:rsid w:val="006C2956"/>
    <w:rsid w:val="006C2C6B"/>
    <w:rsid w:val="006C6B02"/>
    <w:rsid w:val="006D0230"/>
    <w:rsid w:val="006D06CC"/>
    <w:rsid w:val="006D30C4"/>
    <w:rsid w:val="006D6B55"/>
    <w:rsid w:val="006E05F4"/>
    <w:rsid w:val="006E0963"/>
    <w:rsid w:val="006E0AAB"/>
    <w:rsid w:val="006E0DD1"/>
    <w:rsid w:val="006E1968"/>
    <w:rsid w:val="006E1A42"/>
    <w:rsid w:val="006E4EA3"/>
    <w:rsid w:val="006F4D17"/>
    <w:rsid w:val="006F5257"/>
    <w:rsid w:val="006F595B"/>
    <w:rsid w:val="007013DD"/>
    <w:rsid w:val="00701F38"/>
    <w:rsid w:val="00704AE0"/>
    <w:rsid w:val="00713248"/>
    <w:rsid w:val="0071401B"/>
    <w:rsid w:val="00715C1F"/>
    <w:rsid w:val="00715CB8"/>
    <w:rsid w:val="007223B8"/>
    <w:rsid w:val="0072344E"/>
    <w:rsid w:val="00723BAF"/>
    <w:rsid w:val="00725F6A"/>
    <w:rsid w:val="00726229"/>
    <w:rsid w:val="007323F8"/>
    <w:rsid w:val="007337F7"/>
    <w:rsid w:val="0073399C"/>
    <w:rsid w:val="007365A6"/>
    <w:rsid w:val="00740F7C"/>
    <w:rsid w:val="00741E16"/>
    <w:rsid w:val="007446BD"/>
    <w:rsid w:val="007560F5"/>
    <w:rsid w:val="007564DF"/>
    <w:rsid w:val="00756D4D"/>
    <w:rsid w:val="00761F78"/>
    <w:rsid w:val="00765B8A"/>
    <w:rsid w:val="00771DFE"/>
    <w:rsid w:val="007726EE"/>
    <w:rsid w:val="007809B9"/>
    <w:rsid w:val="00781015"/>
    <w:rsid w:val="00782722"/>
    <w:rsid w:val="00783855"/>
    <w:rsid w:val="007851A3"/>
    <w:rsid w:val="00785457"/>
    <w:rsid w:val="00786C63"/>
    <w:rsid w:val="007878BB"/>
    <w:rsid w:val="007914A3"/>
    <w:rsid w:val="007A7CA8"/>
    <w:rsid w:val="007B0886"/>
    <w:rsid w:val="007B183C"/>
    <w:rsid w:val="007B3D40"/>
    <w:rsid w:val="007B5391"/>
    <w:rsid w:val="007B5525"/>
    <w:rsid w:val="007B69AC"/>
    <w:rsid w:val="007B7061"/>
    <w:rsid w:val="007B722D"/>
    <w:rsid w:val="007B72DC"/>
    <w:rsid w:val="007B7814"/>
    <w:rsid w:val="007C04F4"/>
    <w:rsid w:val="007C20A3"/>
    <w:rsid w:val="007C23FE"/>
    <w:rsid w:val="007C3F48"/>
    <w:rsid w:val="007D0D77"/>
    <w:rsid w:val="007D2463"/>
    <w:rsid w:val="007D30F4"/>
    <w:rsid w:val="007D3695"/>
    <w:rsid w:val="007E1328"/>
    <w:rsid w:val="007E3A03"/>
    <w:rsid w:val="007E535E"/>
    <w:rsid w:val="007E6966"/>
    <w:rsid w:val="007E7B67"/>
    <w:rsid w:val="007F0384"/>
    <w:rsid w:val="007F3817"/>
    <w:rsid w:val="007F3A1C"/>
    <w:rsid w:val="007F4657"/>
    <w:rsid w:val="007F5B3F"/>
    <w:rsid w:val="008000F6"/>
    <w:rsid w:val="0080624A"/>
    <w:rsid w:val="00813295"/>
    <w:rsid w:val="00813ED0"/>
    <w:rsid w:val="00814156"/>
    <w:rsid w:val="0081439C"/>
    <w:rsid w:val="008160FB"/>
    <w:rsid w:val="00820C17"/>
    <w:rsid w:val="00822393"/>
    <w:rsid w:val="0082387D"/>
    <w:rsid w:val="00824F81"/>
    <w:rsid w:val="00825559"/>
    <w:rsid w:val="0082628E"/>
    <w:rsid w:val="00826295"/>
    <w:rsid w:val="008267EA"/>
    <w:rsid w:val="00827839"/>
    <w:rsid w:val="008325AF"/>
    <w:rsid w:val="008345BB"/>
    <w:rsid w:val="00835E5B"/>
    <w:rsid w:val="00835F13"/>
    <w:rsid w:val="00836216"/>
    <w:rsid w:val="008372BB"/>
    <w:rsid w:val="00841DB1"/>
    <w:rsid w:val="00847BA8"/>
    <w:rsid w:val="008506EA"/>
    <w:rsid w:val="00852287"/>
    <w:rsid w:val="008532EC"/>
    <w:rsid w:val="00853878"/>
    <w:rsid w:val="00855C91"/>
    <w:rsid w:val="0085635F"/>
    <w:rsid w:val="00857653"/>
    <w:rsid w:val="008625EF"/>
    <w:rsid w:val="00864068"/>
    <w:rsid w:val="008729BC"/>
    <w:rsid w:val="008764DD"/>
    <w:rsid w:val="0087680B"/>
    <w:rsid w:val="008806A3"/>
    <w:rsid w:val="00881807"/>
    <w:rsid w:val="008819F0"/>
    <w:rsid w:val="00882E1C"/>
    <w:rsid w:val="00885116"/>
    <w:rsid w:val="00890E42"/>
    <w:rsid w:val="00894162"/>
    <w:rsid w:val="008941D2"/>
    <w:rsid w:val="00895441"/>
    <w:rsid w:val="008A0796"/>
    <w:rsid w:val="008A172A"/>
    <w:rsid w:val="008A20D0"/>
    <w:rsid w:val="008A2991"/>
    <w:rsid w:val="008A3D8A"/>
    <w:rsid w:val="008A43B1"/>
    <w:rsid w:val="008B2258"/>
    <w:rsid w:val="008B32AD"/>
    <w:rsid w:val="008B43E2"/>
    <w:rsid w:val="008B43F3"/>
    <w:rsid w:val="008B4D5B"/>
    <w:rsid w:val="008B5210"/>
    <w:rsid w:val="008B53F4"/>
    <w:rsid w:val="008B6E64"/>
    <w:rsid w:val="008B74D8"/>
    <w:rsid w:val="008C30A1"/>
    <w:rsid w:val="008C7447"/>
    <w:rsid w:val="008D0A7E"/>
    <w:rsid w:val="008D4270"/>
    <w:rsid w:val="008D5E72"/>
    <w:rsid w:val="008E0197"/>
    <w:rsid w:val="008E060A"/>
    <w:rsid w:val="008E3611"/>
    <w:rsid w:val="008E421E"/>
    <w:rsid w:val="008E5B54"/>
    <w:rsid w:val="008F0731"/>
    <w:rsid w:val="00900B0D"/>
    <w:rsid w:val="00901806"/>
    <w:rsid w:val="00903376"/>
    <w:rsid w:val="00904FCF"/>
    <w:rsid w:val="009116F2"/>
    <w:rsid w:val="00912FB3"/>
    <w:rsid w:val="0091390A"/>
    <w:rsid w:val="00913BA7"/>
    <w:rsid w:val="00915E96"/>
    <w:rsid w:val="00920005"/>
    <w:rsid w:val="00921A1B"/>
    <w:rsid w:val="00927218"/>
    <w:rsid w:val="00927F39"/>
    <w:rsid w:val="00936904"/>
    <w:rsid w:val="009417EB"/>
    <w:rsid w:val="0094338D"/>
    <w:rsid w:val="00950541"/>
    <w:rsid w:val="00951614"/>
    <w:rsid w:val="00951658"/>
    <w:rsid w:val="009520D7"/>
    <w:rsid w:val="00953A08"/>
    <w:rsid w:val="00953B9F"/>
    <w:rsid w:val="00953E41"/>
    <w:rsid w:val="00953F9D"/>
    <w:rsid w:val="00954D40"/>
    <w:rsid w:val="00955D6C"/>
    <w:rsid w:val="0095662B"/>
    <w:rsid w:val="00957585"/>
    <w:rsid w:val="0096181C"/>
    <w:rsid w:val="0096211B"/>
    <w:rsid w:val="00962CE9"/>
    <w:rsid w:val="00963D13"/>
    <w:rsid w:val="009728A6"/>
    <w:rsid w:val="00972DD4"/>
    <w:rsid w:val="00972EA9"/>
    <w:rsid w:val="00974BF0"/>
    <w:rsid w:val="00975194"/>
    <w:rsid w:val="00977C1B"/>
    <w:rsid w:val="0098047B"/>
    <w:rsid w:val="00984EBF"/>
    <w:rsid w:val="009851AB"/>
    <w:rsid w:val="00986234"/>
    <w:rsid w:val="009909F1"/>
    <w:rsid w:val="00995B5C"/>
    <w:rsid w:val="009A0050"/>
    <w:rsid w:val="009A46D3"/>
    <w:rsid w:val="009A57D0"/>
    <w:rsid w:val="009A747D"/>
    <w:rsid w:val="009B2709"/>
    <w:rsid w:val="009B4013"/>
    <w:rsid w:val="009C2496"/>
    <w:rsid w:val="009D1BAC"/>
    <w:rsid w:val="009D3480"/>
    <w:rsid w:val="009E07A1"/>
    <w:rsid w:val="009E16A8"/>
    <w:rsid w:val="009E1B57"/>
    <w:rsid w:val="009F0E27"/>
    <w:rsid w:val="009F2C98"/>
    <w:rsid w:val="009F40ED"/>
    <w:rsid w:val="009F6642"/>
    <w:rsid w:val="00A01590"/>
    <w:rsid w:val="00A062B2"/>
    <w:rsid w:val="00A07D3A"/>
    <w:rsid w:val="00A10899"/>
    <w:rsid w:val="00A1175D"/>
    <w:rsid w:val="00A1469C"/>
    <w:rsid w:val="00A333A9"/>
    <w:rsid w:val="00A337BF"/>
    <w:rsid w:val="00A34A5A"/>
    <w:rsid w:val="00A40594"/>
    <w:rsid w:val="00A429A8"/>
    <w:rsid w:val="00A439C8"/>
    <w:rsid w:val="00A43DF2"/>
    <w:rsid w:val="00A46E38"/>
    <w:rsid w:val="00A55FA3"/>
    <w:rsid w:val="00A56F59"/>
    <w:rsid w:val="00A64ECE"/>
    <w:rsid w:val="00A65891"/>
    <w:rsid w:val="00A6661C"/>
    <w:rsid w:val="00A7042E"/>
    <w:rsid w:val="00A70D53"/>
    <w:rsid w:val="00A72991"/>
    <w:rsid w:val="00A73AD9"/>
    <w:rsid w:val="00A77A04"/>
    <w:rsid w:val="00A8029C"/>
    <w:rsid w:val="00A84B1E"/>
    <w:rsid w:val="00A8711A"/>
    <w:rsid w:val="00A927CB"/>
    <w:rsid w:val="00A979D3"/>
    <w:rsid w:val="00A97A04"/>
    <w:rsid w:val="00AA1824"/>
    <w:rsid w:val="00AA3B27"/>
    <w:rsid w:val="00AA581D"/>
    <w:rsid w:val="00AA6FA3"/>
    <w:rsid w:val="00AA7BF3"/>
    <w:rsid w:val="00AB1853"/>
    <w:rsid w:val="00AB1931"/>
    <w:rsid w:val="00AB28C0"/>
    <w:rsid w:val="00AB4D2E"/>
    <w:rsid w:val="00AB7A2B"/>
    <w:rsid w:val="00AD2972"/>
    <w:rsid w:val="00AD2AAE"/>
    <w:rsid w:val="00AD445C"/>
    <w:rsid w:val="00AD47B8"/>
    <w:rsid w:val="00AD63DE"/>
    <w:rsid w:val="00AE0D8A"/>
    <w:rsid w:val="00AE3106"/>
    <w:rsid w:val="00AE6643"/>
    <w:rsid w:val="00AE679B"/>
    <w:rsid w:val="00AF2B42"/>
    <w:rsid w:val="00AF3A89"/>
    <w:rsid w:val="00AF4F12"/>
    <w:rsid w:val="00AF57FB"/>
    <w:rsid w:val="00AF5804"/>
    <w:rsid w:val="00AF7C36"/>
    <w:rsid w:val="00B0016F"/>
    <w:rsid w:val="00B0236E"/>
    <w:rsid w:val="00B03708"/>
    <w:rsid w:val="00B048AB"/>
    <w:rsid w:val="00B05599"/>
    <w:rsid w:val="00B055A3"/>
    <w:rsid w:val="00B05DCF"/>
    <w:rsid w:val="00B11FAC"/>
    <w:rsid w:val="00B12C6D"/>
    <w:rsid w:val="00B12D2D"/>
    <w:rsid w:val="00B137E5"/>
    <w:rsid w:val="00B142BE"/>
    <w:rsid w:val="00B14BE1"/>
    <w:rsid w:val="00B16C29"/>
    <w:rsid w:val="00B172FC"/>
    <w:rsid w:val="00B21BCA"/>
    <w:rsid w:val="00B2647F"/>
    <w:rsid w:val="00B26EBD"/>
    <w:rsid w:val="00B32131"/>
    <w:rsid w:val="00B32236"/>
    <w:rsid w:val="00B409EF"/>
    <w:rsid w:val="00B451A8"/>
    <w:rsid w:val="00B5252E"/>
    <w:rsid w:val="00B52814"/>
    <w:rsid w:val="00B57AF8"/>
    <w:rsid w:val="00B61228"/>
    <w:rsid w:val="00B63C51"/>
    <w:rsid w:val="00B640C9"/>
    <w:rsid w:val="00B64E22"/>
    <w:rsid w:val="00B666A3"/>
    <w:rsid w:val="00B66A8C"/>
    <w:rsid w:val="00B71740"/>
    <w:rsid w:val="00B71999"/>
    <w:rsid w:val="00B72DFA"/>
    <w:rsid w:val="00B73993"/>
    <w:rsid w:val="00B73AFA"/>
    <w:rsid w:val="00B7677C"/>
    <w:rsid w:val="00B77085"/>
    <w:rsid w:val="00B834FD"/>
    <w:rsid w:val="00B8399D"/>
    <w:rsid w:val="00B87EB7"/>
    <w:rsid w:val="00B90DED"/>
    <w:rsid w:val="00B9220C"/>
    <w:rsid w:val="00B9230A"/>
    <w:rsid w:val="00B9330C"/>
    <w:rsid w:val="00B9344D"/>
    <w:rsid w:val="00B94865"/>
    <w:rsid w:val="00B948E9"/>
    <w:rsid w:val="00B978F6"/>
    <w:rsid w:val="00BA0429"/>
    <w:rsid w:val="00BA44A5"/>
    <w:rsid w:val="00BA4CA4"/>
    <w:rsid w:val="00BB4C74"/>
    <w:rsid w:val="00BB5A5C"/>
    <w:rsid w:val="00BC3535"/>
    <w:rsid w:val="00BC6263"/>
    <w:rsid w:val="00BC711E"/>
    <w:rsid w:val="00BC783D"/>
    <w:rsid w:val="00BD147B"/>
    <w:rsid w:val="00BD154F"/>
    <w:rsid w:val="00BD242E"/>
    <w:rsid w:val="00BD36F9"/>
    <w:rsid w:val="00BD7473"/>
    <w:rsid w:val="00BE05CF"/>
    <w:rsid w:val="00BE0C3C"/>
    <w:rsid w:val="00BE46B5"/>
    <w:rsid w:val="00BE4F56"/>
    <w:rsid w:val="00BE73AD"/>
    <w:rsid w:val="00BF09B5"/>
    <w:rsid w:val="00BF1A9F"/>
    <w:rsid w:val="00BF3645"/>
    <w:rsid w:val="00BF463D"/>
    <w:rsid w:val="00BF489A"/>
    <w:rsid w:val="00BF4C2C"/>
    <w:rsid w:val="00BF63E2"/>
    <w:rsid w:val="00C03C08"/>
    <w:rsid w:val="00C06F04"/>
    <w:rsid w:val="00C10B25"/>
    <w:rsid w:val="00C14279"/>
    <w:rsid w:val="00C16D03"/>
    <w:rsid w:val="00C207C0"/>
    <w:rsid w:val="00C208B8"/>
    <w:rsid w:val="00C2280C"/>
    <w:rsid w:val="00C22CE9"/>
    <w:rsid w:val="00C24D6F"/>
    <w:rsid w:val="00C258CE"/>
    <w:rsid w:val="00C31959"/>
    <w:rsid w:val="00C31A04"/>
    <w:rsid w:val="00C320AF"/>
    <w:rsid w:val="00C32938"/>
    <w:rsid w:val="00C333AE"/>
    <w:rsid w:val="00C35E00"/>
    <w:rsid w:val="00C41C08"/>
    <w:rsid w:val="00C42765"/>
    <w:rsid w:val="00C47C77"/>
    <w:rsid w:val="00C51887"/>
    <w:rsid w:val="00C51F86"/>
    <w:rsid w:val="00C526CF"/>
    <w:rsid w:val="00C52B1F"/>
    <w:rsid w:val="00C56271"/>
    <w:rsid w:val="00C569D3"/>
    <w:rsid w:val="00C60EFF"/>
    <w:rsid w:val="00C62129"/>
    <w:rsid w:val="00C65E5D"/>
    <w:rsid w:val="00C70C38"/>
    <w:rsid w:val="00C71B54"/>
    <w:rsid w:val="00C73A1D"/>
    <w:rsid w:val="00C74378"/>
    <w:rsid w:val="00C74BDE"/>
    <w:rsid w:val="00C7572D"/>
    <w:rsid w:val="00C758B9"/>
    <w:rsid w:val="00C76462"/>
    <w:rsid w:val="00C77D4B"/>
    <w:rsid w:val="00C83097"/>
    <w:rsid w:val="00C8478C"/>
    <w:rsid w:val="00C84DFA"/>
    <w:rsid w:val="00C85F3F"/>
    <w:rsid w:val="00C91E4F"/>
    <w:rsid w:val="00C9241A"/>
    <w:rsid w:val="00C95BD3"/>
    <w:rsid w:val="00C97AD1"/>
    <w:rsid w:val="00CA165E"/>
    <w:rsid w:val="00CA2D38"/>
    <w:rsid w:val="00CA3A8D"/>
    <w:rsid w:val="00CA3BFF"/>
    <w:rsid w:val="00CA478C"/>
    <w:rsid w:val="00CA5E54"/>
    <w:rsid w:val="00CA7105"/>
    <w:rsid w:val="00CB3B67"/>
    <w:rsid w:val="00CC2685"/>
    <w:rsid w:val="00CC29C8"/>
    <w:rsid w:val="00CC4F8E"/>
    <w:rsid w:val="00CD4505"/>
    <w:rsid w:val="00CD59A7"/>
    <w:rsid w:val="00CE014E"/>
    <w:rsid w:val="00CE2907"/>
    <w:rsid w:val="00CE7D65"/>
    <w:rsid w:val="00CF1239"/>
    <w:rsid w:val="00CF299E"/>
    <w:rsid w:val="00CF2E39"/>
    <w:rsid w:val="00CF3043"/>
    <w:rsid w:val="00CF3DD4"/>
    <w:rsid w:val="00CF51DF"/>
    <w:rsid w:val="00CF6422"/>
    <w:rsid w:val="00D04369"/>
    <w:rsid w:val="00D04B49"/>
    <w:rsid w:val="00D05BD7"/>
    <w:rsid w:val="00D05E02"/>
    <w:rsid w:val="00D06532"/>
    <w:rsid w:val="00D15D70"/>
    <w:rsid w:val="00D21598"/>
    <w:rsid w:val="00D22FE3"/>
    <w:rsid w:val="00D23E2B"/>
    <w:rsid w:val="00D2648F"/>
    <w:rsid w:val="00D267D1"/>
    <w:rsid w:val="00D30337"/>
    <w:rsid w:val="00D30AB7"/>
    <w:rsid w:val="00D321B7"/>
    <w:rsid w:val="00D3543B"/>
    <w:rsid w:val="00D35894"/>
    <w:rsid w:val="00D36979"/>
    <w:rsid w:val="00D404D4"/>
    <w:rsid w:val="00D41DAD"/>
    <w:rsid w:val="00D42BC0"/>
    <w:rsid w:val="00D4469F"/>
    <w:rsid w:val="00D45268"/>
    <w:rsid w:val="00D46FA8"/>
    <w:rsid w:val="00D50137"/>
    <w:rsid w:val="00D50A2C"/>
    <w:rsid w:val="00D51CF9"/>
    <w:rsid w:val="00D5299C"/>
    <w:rsid w:val="00D52A35"/>
    <w:rsid w:val="00D53101"/>
    <w:rsid w:val="00D531ED"/>
    <w:rsid w:val="00D554CD"/>
    <w:rsid w:val="00D565F9"/>
    <w:rsid w:val="00D60D45"/>
    <w:rsid w:val="00D61A36"/>
    <w:rsid w:val="00D6313D"/>
    <w:rsid w:val="00D633A8"/>
    <w:rsid w:val="00D63799"/>
    <w:rsid w:val="00D64878"/>
    <w:rsid w:val="00D64F6F"/>
    <w:rsid w:val="00D65385"/>
    <w:rsid w:val="00D658C2"/>
    <w:rsid w:val="00D76326"/>
    <w:rsid w:val="00D778F7"/>
    <w:rsid w:val="00D831CF"/>
    <w:rsid w:val="00D85646"/>
    <w:rsid w:val="00D87502"/>
    <w:rsid w:val="00D9035B"/>
    <w:rsid w:val="00D90892"/>
    <w:rsid w:val="00D9476D"/>
    <w:rsid w:val="00D951AF"/>
    <w:rsid w:val="00D956B5"/>
    <w:rsid w:val="00D9639C"/>
    <w:rsid w:val="00D977B4"/>
    <w:rsid w:val="00DA4483"/>
    <w:rsid w:val="00DA54C8"/>
    <w:rsid w:val="00DB4A80"/>
    <w:rsid w:val="00DB54E7"/>
    <w:rsid w:val="00DB57B2"/>
    <w:rsid w:val="00DB58CD"/>
    <w:rsid w:val="00DB7AB7"/>
    <w:rsid w:val="00DC0840"/>
    <w:rsid w:val="00DC0C4D"/>
    <w:rsid w:val="00DC78FE"/>
    <w:rsid w:val="00DC7E2E"/>
    <w:rsid w:val="00DD1D25"/>
    <w:rsid w:val="00DD3F8E"/>
    <w:rsid w:val="00DD4093"/>
    <w:rsid w:val="00DE0F28"/>
    <w:rsid w:val="00DE3C14"/>
    <w:rsid w:val="00DE55BE"/>
    <w:rsid w:val="00DE7C05"/>
    <w:rsid w:val="00DF0391"/>
    <w:rsid w:val="00DF13EE"/>
    <w:rsid w:val="00DF5B61"/>
    <w:rsid w:val="00DF72DE"/>
    <w:rsid w:val="00E004F6"/>
    <w:rsid w:val="00E00B90"/>
    <w:rsid w:val="00E01377"/>
    <w:rsid w:val="00E01946"/>
    <w:rsid w:val="00E02169"/>
    <w:rsid w:val="00E039C1"/>
    <w:rsid w:val="00E04407"/>
    <w:rsid w:val="00E07BB8"/>
    <w:rsid w:val="00E1140A"/>
    <w:rsid w:val="00E11473"/>
    <w:rsid w:val="00E143C8"/>
    <w:rsid w:val="00E14EA6"/>
    <w:rsid w:val="00E1524F"/>
    <w:rsid w:val="00E17632"/>
    <w:rsid w:val="00E17869"/>
    <w:rsid w:val="00E21CA2"/>
    <w:rsid w:val="00E2400A"/>
    <w:rsid w:val="00E346BB"/>
    <w:rsid w:val="00E348E6"/>
    <w:rsid w:val="00E4048E"/>
    <w:rsid w:val="00E41449"/>
    <w:rsid w:val="00E42066"/>
    <w:rsid w:val="00E44983"/>
    <w:rsid w:val="00E46299"/>
    <w:rsid w:val="00E47252"/>
    <w:rsid w:val="00E50471"/>
    <w:rsid w:val="00E507F5"/>
    <w:rsid w:val="00E5180B"/>
    <w:rsid w:val="00E57A8A"/>
    <w:rsid w:val="00E62C2B"/>
    <w:rsid w:val="00E640C0"/>
    <w:rsid w:val="00E662B5"/>
    <w:rsid w:val="00E71267"/>
    <w:rsid w:val="00E71334"/>
    <w:rsid w:val="00E73CD6"/>
    <w:rsid w:val="00E74180"/>
    <w:rsid w:val="00E7587F"/>
    <w:rsid w:val="00E75BE7"/>
    <w:rsid w:val="00E76B37"/>
    <w:rsid w:val="00E77BE7"/>
    <w:rsid w:val="00E80818"/>
    <w:rsid w:val="00E82253"/>
    <w:rsid w:val="00E82CBC"/>
    <w:rsid w:val="00E84BFE"/>
    <w:rsid w:val="00E85D8E"/>
    <w:rsid w:val="00E8708F"/>
    <w:rsid w:val="00E91E46"/>
    <w:rsid w:val="00E931F1"/>
    <w:rsid w:val="00E93382"/>
    <w:rsid w:val="00E95E0D"/>
    <w:rsid w:val="00E965F0"/>
    <w:rsid w:val="00E96767"/>
    <w:rsid w:val="00E97721"/>
    <w:rsid w:val="00EA2084"/>
    <w:rsid w:val="00EA2485"/>
    <w:rsid w:val="00EA3221"/>
    <w:rsid w:val="00EA39DA"/>
    <w:rsid w:val="00EA3C5C"/>
    <w:rsid w:val="00EA4EAB"/>
    <w:rsid w:val="00EA6D96"/>
    <w:rsid w:val="00EA75B8"/>
    <w:rsid w:val="00EB0920"/>
    <w:rsid w:val="00EB2184"/>
    <w:rsid w:val="00EB7B44"/>
    <w:rsid w:val="00EB7E9E"/>
    <w:rsid w:val="00EC28B6"/>
    <w:rsid w:val="00EC31B7"/>
    <w:rsid w:val="00EC36AE"/>
    <w:rsid w:val="00EC3E94"/>
    <w:rsid w:val="00ED1436"/>
    <w:rsid w:val="00ED188D"/>
    <w:rsid w:val="00ED39FF"/>
    <w:rsid w:val="00ED4A6C"/>
    <w:rsid w:val="00ED5568"/>
    <w:rsid w:val="00ED6BFF"/>
    <w:rsid w:val="00EE120E"/>
    <w:rsid w:val="00EE3192"/>
    <w:rsid w:val="00EE44F2"/>
    <w:rsid w:val="00EE7257"/>
    <w:rsid w:val="00EE735D"/>
    <w:rsid w:val="00EF0EEC"/>
    <w:rsid w:val="00EF40EF"/>
    <w:rsid w:val="00EF4564"/>
    <w:rsid w:val="00EF4ABE"/>
    <w:rsid w:val="00EF6C4E"/>
    <w:rsid w:val="00EF7279"/>
    <w:rsid w:val="00F005EF"/>
    <w:rsid w:val="00F0206E"/>
    <w:rsid w:val="00F024F4"/>
    <w:rsid w:val="00F0502A"/>
    <w:rsid w:val="00F054FF"/>
    <w:rsid w:val="00F06127"/>
    <w:rsid w:val="00F06FCF"/>
    <w:rsid w:val="00F079F5"/>
    <w:rsid w:val="00F11BAD"/>
    <w:rsid w:val="00F12079"/>
    <w:rsid w:val="00F125F5"/>
    <w:rsid w:val="00F13DA4"/>
    <w:rsid w:val="00F15F80"/>
    <w:rsid w:val="00F16951"/>
    <w:rsid w:val="00F16AD3"/>
    <w:rsid w:val="00F17A59"/>
    <w:rsid w:val="00F22C69"/>
    <w:rsid w:val="00F2455C"/>
    <w:rsid w:val="00F24621"/>
    <w:rsid w:val="00F24774"/>
    <w:rsid w:val="00F27E4C"/>
    <w:rsid w:val="00F305A2"/>
    <w:rsid w:val="00F3060B"/>
    <w:rsid w:val="00F44022"/>
    <w:rsid w:val="00F453A9"/>
    <w:rsid w:val="00F4567D"/>
    <w:rsid w:val="00F45DBD"/>
    <w:rsid w:val="00F53D27"/>
    <w:rsid w:val="00F563B0"/>
    <w:rsid w:val="00F56BB8"/>
    <w:rsid w:val="00F56ED2"/>
    <w:rsid w:val="00F6051A"/>
    <w:rsid w:val="00F611C3"/>
    <w:rsid w:val="00F61E25"/>
    <w:rsid w:val="00F70C99"/>
    <w:rsid w:val="00F744C3"/>
    <w:rsid w:val="00F749C5"/>
    <w:rsid w:val="00F75520"/>
    <w:rsid w:val="00F777D9"/>
    <w:rsid w:val="00F81CF9"/>
    <w:rsid w:val="00F84B06"/>
    <w:rsid w:val="00F864E0"/>
    <w:rsid w:val="00F87D38"/>
    <w:rsid w:val="00F92F87"/>
    <w:rsid w:val="00F93D44"/>
    <w:rsid w:val="00F953E6"/>
    <w:rsid w:val="00F96912"/>
    <w:rsid w:val="00FA1090"/>
    <w:rsid w:val="00FA32C1"/>
    <w:rsid w:val="00FA7F2B"/>
    <w:rsid w:val="00FB02EC"/>
    <w:rsid w:val="00FB1E1D"/>
    <w:rsid w:val="00FB31F5"/>
    <w:rsid w:val="00FB4746"/>
    <w:rsid w:val="00FC0C15"/>
    <w:rsid w:val="00FC120F"/>
    <w:rsid w:val="00FC2481"/>
    <w:rsid w:val="00FC2693"/>
    <w:rsid w:val="00FC5BC3"/>
    <w:rsid w:val="00FD1854"/>
    <w:rsid w:val="00FD27DB"/>
    <w:rsid w:val="00FD2F8C"/>
    <w:rsid w:val="00FD5CA7"/>
    <w:rsid w:val="00FD67AA"/>
    <w:rsid w:val="00FD6FD3"/>
    <w:rsid w:val="00FE21AF"/>
    <w:rsid w:val="00FE2D95"/>
    <w:rsid w:val="00FE3546"/>
    <w:rsid w:val="00FE54D3"/>
    <w:rsid w:val="00FE6EF8"/>
    <w:rsid w:val="00FF38B3"/>
    <w:rsid w:val="00FF457E"/>
    <w:rsid w:val="00FF499E"/>
    <w:rsid w:val="00FF7820"/>
    <w:rsid w:val="00FF7B0D"/>
    <w:rsid w:val="07C20063"/>
    <w:rsid w:val="07F125FE"/>
    <w:rsid w:val="08F214C4"/>
    <w:rsid w:val="09C566B2"/>
    <w:rsid w:val="0AB74E30"/>
    <w:rsid w:val="0E521916"/>
    <w:rsid w:val="0EF7208D"/>
    <w:rsid w:val="118A2598"/>
    <w:rsid w:val="16E70B38"/>
    <w:rsid w:val="172274FF"/>
    <w:rsid w:val="1DF05F19"/>
    <w:rsid w:val="276C35EF"/>
    <w:rsid w:val="28352D84"/>
    <w:rsid w:val="313B0CC8"/>
    <w:rsid w:val="35DA7D42"/>
    <w:rsid w:val="35FB4ECB"/>
    <w:rsid w:val="37977E1D"/>
    <w:rsid w:val="3A7C28A4"/>
    <w:rsid w:val="3E7B1EB3"/>
    <w:rsid w:val="3EC22E53"/>
    <w:rsid w:val="3FDFEDDC"/>
    <w:rsid w:val="4484745D"/>
    <w:rsid w:val="4B947928"/>
    <w:rsid w:val="4CFF3DD8"/>
    <w:rsid w:val="535F0C8B"/>
    <w:rsid w:val="5AEB21C6"/>
    <w:rsid w:val="5BDC330E"/>
    <w:rsid w:val="602820B9"/>
    <w:rsid w:val="66FF63DC"/>
    <w:rsid w:val="69FB3D83"/>
    <w:rsid w:val="6CD8508E"/>
    <w:rsid w:val="6ED1349B"/>
    <w:rsid w:val="6FB3F175"/>
    <w:rsid w:val="75694FA9"/>
    <w:rsid w:val="75A22FB0"/>
    <w:rsid w:val="75FC6DD2"/>
    <w:rsid w:val="7B1D4C56"/>
    <w:rsid w:val="7BEC514C"/>
    <w:rsid w:val="7D422794"/>
    <w:rsid w:val="7E49A9A2"/>
    <w:rsid w:val="7FBF3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454663-95F0-4F4F-B9F4-9FB400517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Pr>
      <w:kern w:val="2"/>
      <w:sz w:val="21"/>
      <w:szCs w:val="24"/>
    </w:rPr>
  </w:style>
  <w:style w:type="character" w:customStyle="1" w:styleId="a6">
    <w:name w:val="批注框文本 字符"/>
    <w:basedOn w:val="a0"/>
    <w:link w:val="a5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621</Words>
  <Characters>3544</Characters>
  <Application>Microsoft Office Word</Application>
  <DocSecurity>0</DocSecurity>
  <Lines>29</Lines>
  <Paragraphs>8</Paragraphs>
  <ScaleCrop>false</ScaleCrop>
  <Company>MS</Company>
  <LinksUpToDate>false</LinksUpToDate>
  <CharactersWithSpaces>4157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华敏</cp:lastModifiedBy>
  <cp:revision>293</cp:revision>
  <cp:lastPrinted>2019-04-06T07:35:00Z</cp:lastPrinted>
  <dcterms:created xsi:type="dcterms:W3CDTF">2018-04-28T07:59:00Z</dcterms:created>
  <dcterms:modified xsi:type="dcterms:W3CDTF">2021-07-01T08:40:00Z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5928B7D9B4D047279220B2B416420E62</vt:lpwstr>
  </property>
</Properties>
</file>