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7A" w:rsidRDefault="00013A7A"/>
    <w:p w:rsidR="00013A7A" w:rsidRPr="009D00EB" w:rsidRDefault="001833FC">
      <w:pPr>
        <w:spacing w:line="400" w:lineRule="exact"/>
        <w:jc w:val="center"/>
        <w:rPr>
          <w:rFonts w:ascii="仿宋" w:eastAsia="仿宋" w:hAnsi="仿宋"/>
          <w:b/>
          <w:sz w:val="30"/>
        </w:rPr>
      </w:pPr>
      <w:r>
        <w:rPr>
          <w:rFonts w:ascii="黑体" w:eastAsia="黑体" w:hint="eastAsia"/>
          <w:sz w:val="30"/>
        </w:rPr>
        <w:t xml:space="preserve">   </w:t>
      </w:r>
      <w:r w:rsidRPr="009D00EB">
        <w:rPr>
          <w:rFonts w:ascii="仿宋" w:eastAsia="仿宋" w:hAnsi="仿宋" w:hint="eastAsia"/>
          <w:b/>
          <w:sz w:val="30"/>
        </w:rPr>
        <w:t>嘉定区艺术教育特色学校评价标准</w:t>
      </w: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7"/>
      </w:tblGrid>
      <w:tr w:rsidR="00013A7A">
        <w:trPr>
          <w:cantSplit/>
          <w:trHeight w:val="595"/>
        </w:trPr>
        <w:tc>
          <w:tcPr>
            <w:tcW w:w="1276" w:type="dxa"/>
            <w:vAlign w:val="center"/>
          </w:tcPr>
          <w:p w:rsidR="00013A7A" w:rsidRDefault="001833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  目</w:t>
            </w:r>
          </w:p>
        </w:tc>
        <w:tc>
          <w:tcPr>
            <w:tcW w:w="8087" w:type="dxa"/>
            <w:vAlign w:val="center"/>
          </w:tcPr>
          <w:p w:rsidR="00013A7A" w:rsidRDefault="001833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  价  标  准</w:t>
            </w:r>
          </w:p>
        </w:tc>
      </w:tr>
      <w:tr w:rsidR="00013A7A">
        <w:trPr>
          <w:cantSplit/>
          <w:trHeight w:val="936"/>
        </w:trPr>
        <w:tc>
          <w:tcPr>
            <w:tcW w:w="1276" w:type="dxa"/>
            <w:vMerge w:val="restart"/>
            <w:vAlign w:val="center"/>
          </w:tcPr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织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(20%)</w:t>
            </w:r>
          </w:p>
        </w:tc>
        <w:tc>
          <w:tcPr>
            <w:tcW w:w="8087" w:type="dxa"/>
            <w:vAlign w:val="center"/>
          </w:tcPr>
          <w:p w:rsidR="00013A7A" w:rsidRDefault="009D00E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学校领导班子高度重视，组织机构健全。</w:t>
            </w:r>
            <w:r w:rsidR="001833FC">
              <w:rPr>
                <w:rFonts w:ascii="仿宋" w:eastAsia="仿宋" w:hAnsi="仿宋" w:hint="eastAsia"/>
                <w:sz w:val="24"/>
                <w:szCs w:val="24"/>
              </w:rPr>
              <w:t>有校级领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导分管艺术工作，有专人负责学校艺术教育管理、人员到位、职责明确。</w:t>
            </w:r>
            <w:r w:rsidR="001833FC">
              <w:rPr>
                <w:rFonts w:ascii="仿宋" w:eastAsia="仿宋" w:hAnsi="仿宋" w:hint="eastAsia"/>
                <w:sz w:val="24"/>
                <w:szCs w:val="24"/>
              </w:rPr>
              <w:t>定期研究学校艺术教育发展各项工作。</w:t>
            </w:r>
          </w:p>
        </w:tc>
      </w:tr>
      <w:tr w:rsidR="00013A7A">
        <w:trPr>
          <w:cantSplit/>
          <w:trHeight w:val="1128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9D00EB" w:rsidP="009D00E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有开展艺术教育工作的整体规划、实施方案</w:t>
            </w:r>
            <w:r w:rsidR="001833FC">
              <w:rPr>
                <w:rFonts w:ascii="仿宋" w:eastAsia="仿宋" w:hAnsi="仿宋" w:hint="eastAsia"/>
                <w:sz w:val="24"/>
                <w:szCs w:val="24"/>
              </w:rPr>
              <w:t>和艺术团队活动规章制度。</w:t>
            </w:r>
          </w:p>
        </w:tc>
      </w:tr>
      <w:tr w:rsidR="00013A7A">
        <w:trPr>
          <w:cantSplit/>
          <w:trHeight w:val="832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9D00E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艺术教育文档种类齐全，资料分类整理，目录明晰、</w:t>
            </w:r>
            <w:r w:rsidR="001833FC">
              <w:rPr>
                <w:rFonts w:ascii="仿宋" w:eastAsia="仿宋" w:hAnsi="仿宋" w:hint="eastAsia"/>
                <w:sz w:val="24"/>
                <w:szCs w:val="24"/>
              </w:rPr>
              <w:t>保存良好、专人负责。每年都有工作计划、总结、相关会议记录等。</w:t>
            </w:r>
          </w:p>
        </w:tc>
      </w:tr>
      <w:tr w:rsidR="00013A7A">
        <w:trPr>
          <w:cantSplit/>
          <w:trHeight w:val="844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分管领导、艺术总辅导员、相关教师能积极参加各类会议和培训活动。</w:t>
            </w:r>
          </w:p>
        </w:tc>
      </w:tr>
      <w:tr w:rsidR="00013A7A">
        <w:trPr>
          <w:cantSplit/>
          <w:trHeight w:val="1267"/>
        </w:trPr>
        <w:tc>
          <w:tcPr>
            <w:tcW w:w="1276" w:type="dxa"/>
            <w:vMerge w:val="restart"/>
            <w:vAlign w:val="center"/>
          </w:tcPr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育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(20%)</w:t>
            </w: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艺术教育纳</w:t>
            </w:r>
            <w:r w:rsidR="009D00EB">
              <w:rPr>
                <w:rFonts w:ascii="仿宋" w:eastAsia="仿宋" w:hAnsi="仿宋" w:hint="eastAsia"/>
                <w:sz w:val="24"/>
                <w:szCs w:val="24"/>
              </w:rPr>
              <w:t>入学校整体教学计划，按规定开齐开足音乐课、美术课、艺术课。学校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开设具有本校特色的艺术类拓展型课程或研究型课程。</w:t>
            </w:r>
          </w:p>
        </w:tc>
      </w:tr>
      <w:tr w:rsidR="00013A7A">
        <w:trPr>
          <w:cantSplit/>
          <w:trHeight w:val="848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按要求配齐艺术教师。有一支事业心强、业务水平高的艺术教育师资队伍。师资队伍稳定，提高业务水平的措施有力。</w:t>
            </w:r>
          </w:p>
        </w:tc>
      </w:tr>
      <w:tr w:rsidR="00013A7A">
        <w:trPr>
          <w:cantSplit/>
          <w:trHeight w:val="631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注重艺术校本课程的开发和建设，能够开发使用符合学生发展需求的校本课程。注重宣传示范，持续加大课程建设力度和覆盖面。</w:t>
            </w:r>
          </w:p>
        </w:tc>
      </w:tr>
      <w:tr w:rsidR="00013A7A">
        <w:trPr>
          <w:cantSplit/>
          <w:trHeight w:val="910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重视教科研的结合，加强艺术教育理论研究，做到有课题、有队伍、有经费、有成果。</w:t>
            </w:r>
          </w:p>
        </w:tc>
      </w:tr>
      <w:tr w:rsidR="00013A7A">
        <w:trPr>
          <w:cantSplit/>
          <w:trHeight w:val="1405"/>
        </w:trPr>
        <w:tc>
          <w:tcPr>
            <w:tcW w:w="1276" w:type="dxa"/>
            <w:vMerge w:val="restart"/>
            <w:vAlign w:val="center"/>
          </w:tcPr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(10%)</w:t>
            </w: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开展艺术活动普及面广，学校有5个以上的艺术社团，能常态化的开展活动。社团活动做到指导落实、计划落实、时间落实、场地落实、</w:t>
            </w:r>
            <w:r w:rsidR="009D00EB">
              <w:rPr>
                <w:rFonts w:ascii="仿宋" w:eastAsia="仿宋" w:hAnsi="仿宋" w:hint="eastAsia"/>
                <w:sz w:val="24"/>
                <w:szCs w:val="24"/>
              </w:rPr>
              <w:t>成效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明显。</w:t>
            </w:r>
          </w:p>
        </w:tc>
      </w:tr>
      <w:tr w:rsidR="00013A7A">
        <w:trPr>
          <w:cantSplit/>
          <w:trHeight w:val="972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校园艺术活动经常化，每年举办校园艺术节，参与学生占全校学生总数90％以上。</w:t>
            </w:r>
          </w:p>
        </w:tc>
      </w:tr>
      <w:tr w:rsidR="00013A7A">
        <w:trPr>
          <w:cantSplit/>
          <w:trHeight w:val="99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激励机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制健全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（10%）</w:t>
            </w:r>
          </w:p>
        </w:tc>
        <w:tc>
          <w:tcPr>
            <w:tcW w:w="8087" w:type="dxa"/>
            <w:tcBorders>
              <w:top w:val="single" w:sz="4" w:space="0" w:color="auto"/>
            </w:tcBorders>
            <w:vAlign w:val="center"/>
          </w:tcPr>
          <w:p w:rsidR="00013A7A" w:rsidRDefault="001833FC" w:rsidP="009D00E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艺术教育工作纳入学校整体工作考核内容，艺术</w:t>
            </w:r>
            <w:r w:rsidR="009D00EB"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实绩列入业务考核、职称评聘依据。</w:t>
            </w:r>
          </w:p>
        </w:tc>
      </w:tr>
      <w:tr w:rsidR="00013A7A">
        <w:trPr>
          <w:cantSplit/>
          <w:trHeight w:val="1123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1833FC" w:rsidP="009D00E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定期表彰优秀艺术教师和在艺术</w:t>
            </w:r>
            <w:r w:rsidR="009D00EB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中取得优异成绩的学生。</w:t>
            </w:r>
          </w:p>
        </w:tc>
      </w:tr>
      <w:tr w:rsidR="00013A7A">
        <w:trPr>
          <w:cantSplit/>
          <w:trHeight w:val="983"/>
        </w:trPr>
        <w:tc>
          <w:tcPr>
            <w:tcW w:w="1276" w:type="dxa"/>
            <w:vMerge w:val="restart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条件保障与社会支持</w:t>
            </w:r>
          </w:p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（10%）</w:t>
            </w: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艺术教育经费投入有保障，能较好地解决艺术教育场地、时间、内容、师资、经费、设备等方面问题。给予特色项目人力、物力、财力上的支持和保证。</w:t>
            </w:r>
          </w:p>
        </w:tc>
      </w:tr>
      <w:tr w:rsidR="00013A7A">
        <w:trPr>
          <w:cantSplit/>
          <w:trHeight w:val="1267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9D00E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能充分运用社会文化艺术阵地资源</w:t>
            </w:r>
            <w:r w:rsidR="001833FC">
              <w:rPr>
                <w:rFonts w:ascii="仿宋" w:eastAsia="仿宋" w:hAnsi="仿宋" w:hint="eastAsia"/>
                <w:sz w:val="24"/>
                <w:szCs w:val="24"/>
              </w:rPr>
              <w:t>开展艺术教育活动。善于依靠社会艺术教育资源与艺术专家形成教育合力。</w:t>
            </w:r>
          </w:p>
        </w:tc>
      </w:tr>
      <w:tr w:rsidR="00013A7A">
        <w:trPr>
          <w:cantSplit/>
          <w:trHeight w:val="861"/>
        </w:trPr>
        <w:tc>
          <w:tcPr>
            <w:tcW w:w="1276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展示及获奖情况</w:t>
            </w:r>
          </w:p>
          <w:p w:rsidR="00013A7A" w:rsidRDefault="001833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(20%)</w:t>
            </w: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积极参加区级及以上各类艺术比赛和展示活动，成绩突出。</w:t>
            </w:r>
            <w:bookmarkStart w:id="0" w:name="_GoBack"/>
            <w:bookmarkEnd w:id="0"/>
          </w:p>
        </w:tc>
      </w:tr>
      <w:tr w:rsidR="00013A7A">
        <w:trPr>
          <w:cantSplit/>
          <w:trHeight w:val="624"/>
        </w:trPr>
        <w:tc>
          <w:tcPr>
            <w:tcW w:w="1276" w:type="dxa"/>
            <w:vMerge w:val="restart"/>
            <w:vAlign w:val="center"/>
          </w:tcPr>
          <w:p w:rsidR="00013A7A" w:rsidRDefault="001833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特色</w:t>
            </w:r>
          </w:p>
          <w:p w:rsidR="00013A7A" w:rsidRDefault="001833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</w:p>
          <w:p w:rsidR="00013A7A" w:rsidRDefault="001833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(10%)</w:t>
            </w:r>
          </w:p>
        </w:tc>
        <w:tc>
          <w:tcPr>
            <w:tcW w:w="8087" w:type="dxa"/>
            <w:vAlign w:val="center"/>
          </w:tcPr>
          <w:p w:rsidR="00013A7A" w:rsidRDefault="001833FC" w:rsidP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艺术教育工作在区域内有一定的示范和引领作用。</w:t>
            </w:r>
          </w:p>
        </w:tc>
      </w:tr>
      <w:tr w:rsidR="00013A7A">
        <w:trPr>
          <w:cantSplit/>
          <w:trHeight w:val="829"/>
        </w:trPr>
        <w:tc>
          <w:tcPr>
            <w:tcW w:w="1276" w:type="dxa"/>
            <w:vMerge/>
            <w:vAlign w:val="center"/>
          </w:tcPr>
          <w:p w:rsidR="00013A7A" w:rsidRDefault="00013A7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013A7A" w:rsidRDefault="001833F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学校有一定数量的区级特色项目，且有一定的规模和影响力。</w:t>
            </w:r>
          </w:p>
        </w:tc>
      </w:tr>
    </w:tbl>
    <w:p w:rsidR="00013A7A" w:rsidRDefault="00013A7A">
      <w:pPr>
        <w:rPr>
          <w:rFonts w:ascii="仿宋" w:eastAsia="仿宋" w:hAnsi="仿宋"/>
          <w:sz w:val="24"/>
          <w:szCs w:val="24"/>
        </w:rPr>
      </w:pPr>
    </w:p>
    <w:p w:rsidR="00013A7A" w:rsidRDefault="00013A7A">
      <w:pPr>
        <w:rPr>
          <w:rFonts w:ascii="仿宋" w:eastAsia="仿宋" w:hAnsi="仿宋"/>
          <w:sz w:val="24"/>
          <w:szCs w:val="24"/>
        </w:rPr>
      </w:pPr>
    </w:p>
    <w:p w:rsidR="00013A7A" w:rsidRDefault="001833F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　</w:t>
      </w:r>
    </w:p>
    <w:p w:rsidR="00013A7A" w:rsidRDefault="00013A7A">
      <w:pPr>
        <w:rPr>
          <w:rFonts w:ascii="仿宋" w:eastAsia="仿宋" w:hAnsi="仿宋"/>
          <w:sz w:val="24"/>
          <w:szCs w:val="24"/>
        </w:rPr>
      </w:pPr>
    </w:p>
    <w:sectPr w:rsidR="00013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Dk3MmNkMWY0YWJiNjZmMjgxYzBiNWFmYzYyMmYifQ=="/>
  </w:docVars>
  <w:rsids>
    <w:rsidRoot w:val="007C2971"/>
    <w:rsid w:val="00013A7A"/>
    <w:rsid w:val="0008781D"/>
    <w:rsid w:val="00107777"/>
    <w:rsid w:val="001833FC"/>
    <w:rsid w:val="001B6D1D"/>
    <w:rsid w:val="001D0F8F"/>
    <w:rsid w:val="00220750"/>
    <w:rsid w:val="00403823"/>
    <w:rsid w:val="00546B49"/>
    <w:rsid w:val="007C2971"/>
    <w:rsid w:val="00897B35"/>
    <w:rsid w:val="009D00EB"/>
    <w:rsid w:val="00A44C95"/>
    <w:rsid w:val="00C547D9"/>
    <w:rsid w:val="00F8041E"/>
    <w:rsid w:val="356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139</Words>
  <Characters>796</Characters>
  <Application>Microsoft Office Word</Application>
  <DocSecurity>0</DocSecurity>
  <Lines>6</Lines>
  <Paragraphs>1</Paragraphs>
  <ScaleCrop>false</ScaleCrop>
  <Company>iTianKong.com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1</cp:lastModifiedBy>
  <cp:revision>7</cp:revision>
  <dcterms:created xsi:type="dcterms:W3CDTF">2019-10-09T12:00:00Z</dcterms:created>
  <dcterms:modified xsi:type="dcterms:W3CDTF">2022-11-22T08:55:00Z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6A2D2249F9464381AE89DAA41BD325D4</vt:lpwstr>
  </property>
</Properties>
</file>