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开展嘉定区教育系统基层工会工作经验（案例）交流的通知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为进一步推进教育系统基层工会工作创新发展，总结与挖掘基层工会工作中的典型经验，并能分享智慧，互学相长，积极发挥辐射作用，嘉定区教育工会决定开展教育系统基层工会工作经验（案例）学习交流活动。具体要求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00"/>
        <w:textAlignment w:val="auto"/>
        <w:outlineLvl w:val="9"/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  <w:t>经验（案例）内容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“十三五”以来基层工会在加强自身建设、维护保障、民主管理、提升教职工素质、服务教育发展等方面已取得一定成效且具有创新意义的工作方法、工作载体、工作项目等。各基层工会选择其中某一方面，全面总结提炼这项工作或案例的典型经验和做法，主要内容包括背景原因、主要举措和做法，取得成效和启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textAlignment w:val="auto"/>
        <w:outlineLvl w:val="9"/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  <w:t>二、经验（案例）交流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1、各基层工会在10月5日前完成经验（案例）总结，经验（案例）围绕一个方面总结切忌面面俱到。字数1800字左右。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2、在培训安排中将分组进行工会工作经验（案例）的交流。分组交流结束，每位学员提交经验（或案例）总结材料，作为培训考核依据之一。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textAlignment w:val="auto"/>
        <w:outlineLvl w:val="9"/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  <w:t>三、工作要求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各基层工会主席根据要求，认真回顾“十三五”以来本单位工会工作，梳理、总结特色亮点工作，提炼形成经验，进行分享学习，推广辐射。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                  嘉定区教育工会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                  2021年8月30日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EED366"/>
    <w:multiLevelType w:val="singleLevel"/>
    <w:tmpl w:val="20EED3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65B7F"/>
    <w:rsid w:val="07FC574B"/>
    <w:rsid w:val="29A52A8F"/>
    <w:rsid w:val="2B7529F9"/>
    <w:rsid w:val="2F465B7F"/>
    <w:rsid w:val="34295960"/>
    <w:rsid w:val="41546D16"/>
    <w:rsid w:val="43160A8D"/>
    <w:rsid w:val="547327CC"/>
    <w:rsid w:val="71C05553"/>
    <w:rsid w:val="764A3831"/>
    <w:rsid w:val="7F52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2021-08-25T06:24:00Z</dcterms:created>
  <dc:creator>xhs</dc:creator>
  <cp:lastModifiedBy>User</cp:lastModifiedBy>
  <dcterms:modified xsi:type="dcterms:W3CDTF">2021-08-30T08:06:17Z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99C0D7022B334CA99B2BAC986FDB6E64</vt:lpwstr>
  </property>
</Properties>
</file>