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CA" w:rsidRPr="006F4CCA" w:rsidRDefault="006F4CCA" w:rsidP="00915184">
      <w:pPr>
        <w:ind w:firstLineChars="600" w:firstLine="1807"/>
        <w:rPr>
          <w:rFonts w:ascii="仿宋" w:eastAsia="仿宋" w:hAnsi="仿宋"/>
          <w:b/>
          <w:sz w:val="30"/>
          <w:szCs w:val="30"/>
        </w:rPr>
      </w:pPr>
      <w:r w:rsidRPr="006F4CCA">
        <w:rPr>
          <w:rFonts w:ascii="仿宋" w:eastAsia="仿宋" w:hAnsi="仿宋"/>
          <w:b/>
          <w:sz w:val="30"/>
          <w:szCs w:val="30"/>
        </w:rPr>
        <w:t>嘉定区校园艺术联盟项目评定标准</w:t>
      </w:r>
    </w:p>
    <w:p w:rsidR="006F4CCA" w:rsidRPr="006F4CCA" w:rsidRDefault="006F4CCA" w:rsidP="00915184">
      <w:pPr>
        <w:rPr>
          <w:rFonts w:ascii="仿宋" w:eastAsia="仿宋" w:hAnsi="仿宋"/>
          <w:b/>
          <w:sz w:val="30"/>
          <w:szCs w:val="30"/>
        </w:rPr>
      </w:pPr>
      <w:r w:rsidRPr="006F4CCA">
        <w:rPr>
          <w:rFonts w:ascii="仿宋" w:eastAsia="仿宋" w:hAnsi="仿宋"/>
          <w:b/>
          <w:sz w:val="30"/>
          <w:szCs w:val="30"/>
        </w:rPr>
        <w:t>一、办学理念正确：坚持育人导向，强化价值引领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>
        <w:rPr>
          <w:rFonts w:ascii="MS Gothic" w:eastAsiaTheme="minorEastAsia" w:hAnsi="MS Gothic" w:cs="MS Gothic" w:hint="eastAsia"/>
          <w:sz w:val="30"/>
          <w:szCs w:val="30"/>
        </w:rPr>
        <w:t xml:space="preserve">  </w:t>
      </w:r>
      <w:r w:rsidRPr="00915184">
        <w:rPr>
          <w:rFonts w:ascii="仿宋" w:eastAsia="仿宋" w:hAnsi="仿宋" w:hint="eastAsia"/>
          <w:sz w:val="30"/>
          <w:szCs w:val="30"/>
        </w:rPr>
        <w:t xml:space="preserve"> 1.</w:t>
      </w:r>
      <w:r w:rsidRPr="006F4CCA">
        <w:rPr>
          <w:rFonts w:ascii="仿宋" w:eastAsia="仿宋" w:hAnsi="仿宋"/>
          <w:sz w:val="30"/>
          <w:szCs w:val="30"/>
        </w:rPr>
        <w:t>落实立德树人根本任务</w:t>
      </w:r>
      <w:r w:rsidRPr="00915184">
        <w:rPr>
          <w:rFonts w:ascii="仿宋" w:eastAsia="仿宋" w:hAnsi="仿宋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：以正确的政治方向和育人目标为引领，明确联盟项目建设目标，坚持高标准、严要求，将艺术教育与学生全面发展紧密结合。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915184">
        <w:rPr>
          <w:rFonts w:ascii="仿宋" w:eastAsia="仿宋" w:hAnsi="仿宋" w:hint="eastAsia"/>
          <w:sz w:val="30"/>
          <w:szCs w:val="30"/>
        </w:rPr>
        <w:t xml:space="preserve">​ </w:t>
      </w:r>
      <w:r w:rsidR="00915184">
        <w:rPr>
          <w:rFonts w:ascii="仿宋" w:eastAsia="仿宋" w:hAnsi="仿宋" w:hint="eastAsia"/>
          <w:sz w:val="30"/>
          <w:szCs w:val="30"/>
        </w:rPr>
        <w:t xml:space="preserve"> </w:t>
      </w:r>
      <w:r w:rsidRPr="00915184">
        <w:rPr>
          <w:rFonts w:ascii="仿宋" w:eastAsia="仿宋" w:hAnsi="仿宋" w:hint="eastAsia"/>
          <w:sz w:val="30"/>
          <w:szCs w:val="30"/>
        </w:rPr>
        <w:t xml:space="preserve"> 2.</w:t>
      </w:r>
      <w:r w:rsidRPr="006F4CCA">
        <w:rPr>
          <w:rFonts w:ascii="仿宋" w:eastAsia="仿宋" w:hAnsi="仿宋"/>
          <w:sz w:val="30"/>
          <w:szCs w:val="30"/>
        </w:rPr>
        <w:t>注重思想建设与综合培养</w:t>
      </w:r>
      <w:r w:rsidRPr="00915184">
        <w:rPr>
          <w:rFonts w:ascii="仿宋" w:eastAsia="仿宋" w:hAnsi="仿宋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：通过加强项目发展的思想引领，培育积极向上的团队风气，着力促进学生艺术素养与综合素质的全面提升。</w:t>
      </w:r>
    </w:p>
    <w:p w:rsidR="006F4CCA" w:rsidRPr="006F4CCA" w:rsidRDefault="006F4CCA" w:rsidP="006F4CCA">
      <w:pPr>
        <w:rPr>
          <w:rFonts w:ascii="仿宋" w:eastAsia="仿宋" w:hAnsi="仿宋"/>
          <w:b/>
          <w:sz w:val="30"/>
          <w:szCs w:val="30"/>
        </w:rPr>
      </w:pPr>
      <w:r w:rsidRPr="006F4CCA">
        <w:rPr>
          <w:rFonts w:ascii="仿宋" w:eastAsia="仿宋" w:hAnsi="仿宋"/>
          <w:b/>
          <w:sz w:val="30"/>
          <w:szCs w:val="30"/>
        </w:rPr>
        <w:t>二、机构制度健全：完善管理体系，保障长效发展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>
        <w:rPr>
          <w:rFonts w:ascii="MS Gothic" w:eastAsiaTheme="minorEastAsia" w:hAnsi="MS Gothic" w:cs="MS Gothic" w:hint="eastAsia"/>
          <w:sz w:val="30"/>
          <w:szCs w:val="30"/>
        </w:rPr>
        <w:t xml:space="preserve">  </w:t>
      </w:r>
      <w:r w:rsidRPr="00915184">
        <w:rPr>
          <w:rFonts w:ascii="仿宋" w:eastAsia="仿宋" w:hAnsi="仿宋" w:hint="eastAsia"/>
          <w:sz w:val="30"/>
          <w:szCs w:val="30"/>
        </w:rPr>
        <w:t xml:space="preserve"> 1.</w:t>
      </w:r>
      <w:r w:rsidRPr="006F4CCA">
        <w:rPr>
          <w:rFonts w:ascii="仿宋" w:eastAsia="仿宋" w:hAnsi="仿宋"/>
          <w:sz w:val="30"/>
          <w:szCs w:val="30"/>
        </w:rPr>
        <w:t>组织管理规范</w:t>
      </w:r>
      <w:r w:rsidRPr="00915184">
        <w:rPr>
          <w:rFonts w:ascii="仿宋" w:eastAsia="仿宋" w:hAnsi="仿宋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：学校领导班子高度重视艺术联盟项目，组织机构设置健全，明确由校级领导分管相关工作，配备专职管理人员负责日常运营，确保职责清晰、人员到位。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>
        <w:rPr>
          <w:rFonts w:ascii="MS Gothic" w:eastAsiaTheme="minorEastAsia" w:hAnsi="MS Gothic" w:cs="MS Gothic" w:hint="eastAsia"/>
          <w:sz w:val="30"/>
          <w:szCs w:val="30"/>
        </w:rPr>
        <w:t xml:space="preserve">   </w:t>
      </w:r>
      <w:r w:rsidRPr="00915184">
        <w:rPr>
          <w:rFonts w:ascii="仿宋" w:eastAsia="仿宋" w:hAnsi="仿宋" w:hint="eastAsia"/>
          <w:sz w:val="30"/>
          <w:szCs w:val="30"/>
        </w:rPr>
        <w:t>2.</w:t>
      </w:r>
      <w:r w:rsidRPr="006F4CCA">
        <w:rPr>
          <w:rFonts w:ascii="仿宋" w:eastAsia="仿宋" w:hAnsi="仿宋"/>
          <w:sz w:val="30"/>
          <w:szCs w:val="30"/>
        </w:rPr>
        <w:t>特色传承与影响力</w:t>
      </w:r>
      <w:r w:rsidRPr="00915184">
        <w:rPr>
          <w:rFonts w:ascii="仿宋" w:eastAsia="仿宋" w:hAnsi="仿宋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：联盟项目持续实施三年以上，已形成稳定的特色方向与传统积淀，在区域内具有一定影响力。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 w:rsidR="00915184">
        <w:rPr>
          <w:rFonts w:ascii="MS Gothic" w:eastAsiaTheme="minorEastAsia" w:hAnsi="MS Gothic" w:cs="MS Gothic" w:hint="eastAsia"/>
          <w:sz w:val="30"/>
          <w:szCs w:val="30"/>
        </w:rPr>
        <w:t xml:space="preserve"> </w:t>
      </w:r>
      <w:r w:rsidR="00915184" w:rsidRPr="00915184">
        <w:rPr>
          <w:rFonts w:ascii="仿宋" w:eastAsia="仿宋" w:hAnsi="仿宋" w:hint="eastAsia"/>
          <w:sz w:val="30"/>
          <w:szCs w:val="30"/>
        </w:rPr>
        <w:t xml:space="preserve"> </w:t>
      </w:r>
      <w:r w:rsidR="00915184">
        <w:rPr>
          <w:rFonts w:ascii="仿宋" w:eastAsia="仿宋" w:hAnsi="仿宋" w:hint="eastAsia"/>
          <w:sz w:val="30"/>
          <w:szCs w:val="30"/>
        </w:rPr>
        <w:t xml:space="preserve"> </w:t>
      </w:r>
      <w:r w:rsidR="00915184" w:rsidRPr="00915184">
        <w:rPr>
          <w:rFonts w:ascii="仿宋" w:eastAsia="仿宋" w:hAnsi="仿宋" w:hint="eastAsia"/>
          <w:sz w:val="30"/>
          <w:szCs w:val="30"/>
        </w:rPr>
        <w:t>3.</w:t>
      </w:r>
      <w:r w:rsidRPr="00915184">
        <w:rPr>
          <w:rFonts w:ascii="仿宋" w:eastAsia="仿宋" w:hAnsi="仿宋"/>
          <w:sz w:val="30"/>
          <w:szCs w:val="30"/>
        </w:rPr>
        <w:t>计划总结与时间保障</w:t>
      </w:r>
      <w:r w:rsidRPr="00915184">
        <w:rPr>
          <w:rFonts w:ascii="仿宋" w:eastAsia="仿宋" w:hAnsi="仿宋" w:hint="eastAsia"/>
          <w:sz w:val="30"/>
          <w:szCs w:val="30"/>
        </w:rPr>
        <w:t>​</w:t>
      </w:r>
      <w:r w:rsidRPr="00915184">
        <w:rPr>
          <w:rFonts w:ascii="仿宋" w:eastAsia="仿宋" w:hAnsi="仿宋"/>
          <w:sz w:val="30"/>
          <w:szCs w:val="30"/>
        </w:rPr>
        <w:t>：</w:t>
      </w:r>
      <w:r w:rsidRPr="006F4CCA">
        <w:rPr>
          <w:rFonts w:ascii="仿宋" w:eastAsia="仿宋" w:hAnsi="仿宋"/>
          <w:sz w:val="30"/>
          <w:szCs w:val="30"/>
        </w:rPr>
        <w:t>结合学校实际制定年度工作计划，定期开展工作总结；明确固定的教学、排练时段，保障</w:t>
      </w:r>
      <w:r w:rsidR="004344D8">
        <w:rPr>
          <w:rFonts w:ascii="仿宋" w:eastAsia="仿宋" w:hAnsi="仿宋" w:hint="eastAsia"/>
          <w:sz w:val="30"/>
          <w:szCs w:val="30"/>
        </w:rPr>
        <w:t>联盟</w:t>
      </w:r>
      <w:r w:rsidR="004344D8">
        <w:rPr>
          <w:rFonts w:ascii="仿宋" w:eastAsia="仿宋" w:hAnsi="仿宋"/>
          <w:sz w:val="30"/>
          <w:szCs w:val="30"/>
        </w:rPr>
        <w:t>项目发展</w:t>
      </w:r>
      <w:r w:rsidRPr="006F4CCA">
        <w:rPr>
          <w:rFonts w:ascii="仿宋" w:eastAsia="仿宋" w:hAnsi="仿宋"/>
          <w:sz w:val="30"/>
          <w:szCs w:val="30"/>
        </w:rPr>
        <w:t>的持续性。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>
        <w:rPr>
          <w:rFonts w:ascii="MS Gothic" w:eastAsiaTheme="minorEastAsia" w:hAnsi="MS Gothic" w:cs="MS Gothic" w:hint="eastAsia"/>
          <w:sz w:val="30"/>
          <w:szCs w:val="30"/>
        </w:rPr>
        <w:t xml:space="preserve">  </w:t>
      </w:r>
      <w:r w:rsidR="00915184">
        <w:rPr>
          <w:rFonts w:ascii="MS Gothic" w:eastAsiaTheme="minorEastAsia" w:hAnsi="MS Gothic" w:cs="MS Gothic" w:hint="eastAsia"/>
          <w:sz w:val="30"/>
          <w:szCs w:val="30"/>
        </w:rPr>
        <w:t xml:space="preserve"> </w:t>
      </w:r>
      <w:r w:rsidR="00915184">
        <w:rPr>
          <w:rFonts w:ascii="仿宋" w:eastAsia="仿宋" w:hAnsi="仿宋" w:hint="eastAsia"/>
          <w:sz w:val="30"/>
          <w:szCs w:val="30"/>
        </w:rPr>
        <w:t>4</w:t>
      </w:r>
      <w:r w:rsidRPr="00915184">
        <w:rPr>
          <w:rFonts w:ascii="仿宋" w:eastAsia="仿宋" w:hAnsi="仿宋" w:hint="eastAsia"/>
          <w:sz w:val="30"/>
          <w:szCs w:val="30"/>
        </w:rPr>
        <w:t>.</w:t>
      </w:r>
      <w:r w:rsidRPr="006F4CCA">
        <w:rPr>
          <w:rFonts w:ascii="仿宋" w:eastAsia="仿宋" w:hAnsi="仿宋"/>
          <w:sz w:val="30"/>
          <w:szCs w:val="30"/>
        </w:rPr>
        <w:t>制度体系完备</w:t>
      </w:r>
      <w:r w:rsidRPr="00915184">
        <w:rPr>
          <w:rFonts w:ascii="仿宋" w:eastAsia="仿宋" w:hAnsi="仿宋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：制定科学的项目实施管理制度与发展规划，重点包括： 日常管理制度（涵盖考勤、考核、评优等具体细则）；</w:t>
      </w:r>
    </w:p>
    <w:p w:rsid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仿宋" w:eastAsia="仿宋" w:hAnsi="仿宋"/>
          <w:sz w:val="30"/>
          <w:szCs w:val="30"/>
        </w:rPr>
        <w:t>符合学生成长规律的招生制度；学生艺术成长档案（完整记录参与学习、排练、集训、演出及社会实践等活动情况）。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</w:p>
    <w:p w:rsidR="006F4CCA" w:rsidRPr="006F4CCA" w:rsidRDefault="006F4CCA" w:rsidP="006F4CCA">
      <w:pPr>
        <w:rPr>
          <w:rFonts w:ascii="仿宋" w:eastAsia="仿宋" w:hAnsi="仿宋"/>
          <w:b/>
          <w:sz w:val="30"/>
          <w:szCs w:val="30"/>
        </w:rPr>
      </w:pPr>
      <w:r w:rsidRPr="006F4CCA">
        <w:rPr>
          <w:rFonts w:ascii="仿宋" w:eastAsia="仿宋" w:hAnsi="仿宋"/>
          <w:b/>
          <w:sz w:val="30"/>
          <w:szCs w:val="30"/>
        </w:rPr>
        <w:lastRenderedPageBreak/>
        <w:t>三、师资课程资源丰富：夯实专业支撑，提升教学质量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 w:rsidRPr="00915184">
        <w:rPr>
          <w:rFonts w:ascii="仿宋" w:eastAsia="仿宋" w:hAnsi="仿宋" w:hint="eastAsia"/>
          <w:sz w:val="30"/>
          <w:szCs w:val="30"/>
        </w:rPr>
        <w:t xml:space="preserve">  1.</w:t>
      </w:r>
      <w:r w:rsidRPr="006F4CCA">
        <w:rPr>
          <w:rFonts w:ascii="仿宋" w:eastAsia="仿宋" w:hAnsi="仿宋"/>
          <w:sz w:val="30"/>
          <w:szCs w:val="30"/>
        </w:rPr>
        <w:t>校内师资保障</w:t>
      </w:r>
      <w:r w:rsidRPr="00915184">
        <w:rPr>
          <w:rFonts w:ascii="仿宋" w:eastAsia="仿宋" w:hAnsi="仿宋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：配备固定的专业教师负责团队日常管理、排练指导及教学实施，支持教师参与各级各类专业培训、交流研讨活动，持续提升教学指导能力。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>
        <w:rPr>
          <w:rFonts w:ascii="MS Gothic" w:eastAsiaTheme="minorEastAsia" w:hAnsi="MS Gothic" w:cs="MS Gothic" w:hint="eastAsia"/>
          <w:sz w:val="30"/>
          <w:szCs w:val="30"/>
        </w:rPr>
        <w:t xml:space="preserve"> </w:t>
      </w:r>
      <w:r w:rsidRPr="00915184">
        <w:rPr>
          <w:rFonts w:ascii="仿宋" w:eastAsia="仿宋" w:hAnsi="仿宋" w:hint="eastAsia"/>
          <w:sz w:val="30"/>
          <w:szCs w:val="30"/>
        </w:rPr>
        <w:t xml:space="preserve"> 2.</w:t>
      </w:r>
      <w:r w:rsidRPr="006F4CCA">
        <w:rPr>
          <w:rFonts w:ascii="仿宋" w:eastAsia="仿宋" w:hAnsi="仿宋"/>
          <w:sz w:val="30"/>
          <w:szCs w:val="30"/>
        </w:rPr>
        <w:t>校外资源引入</w:t>
      </w: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：聘请稳定的校外专家（</w:t>
      </w:r>
      <w:r w:rsidR="004344D8">
        <w:rPr>
          <w:rFonts w:ascii="仿宋" w:eastAsia="仿宋" w:hAnsi="仿宋" w:hint="eastAsia"/>
          <w:sz w:val="30"/>
          <w:szCs w:val="30"/>
        </w:rPr>
        <w:t>高校</w:t>
      </w:r>
      <w:r w:rsidR="004344D8">
        <w:rPr>
          <w:rFonts w:ascii="仿宋" w:eastAsia="仿宋" w:hAnsi="仿宋"/>
          <w:sz w:val="30"/>
          <w:szCs w:val="30"/>
        </w:rPr>
        <w:t>教授、乐团演奏员等</w:t>
      </w:r>
      <w:r w:rsidRPr="006F4CCA">
        <w:rPr>
          <w:rFonts w:ascii="仿宋" w:eastAsia="仿宋" w:hAnsi="仿宋"/>
          <w:sz w:val="30"/>
          <w:szCs w:val="30"/>
        </w:rPr>
        <w:t>）参与项目教学与排练指导，为</w:t>
      </w:r>
      <w:r w:rsidR="004344D8">
        <w:rPr>
          <w:rFonts w:ascii="仿宋" w:eastAsia="仿宋" w:hAnsi="仿宋" w:hint="eastAsia"/>
          <w:sz w:val="30"/>
          <w:szCs w:val="30"/>
        </w:rPr>
        <w:t>联盟</w:t>
      </w:r>
      <w:r w:rsidR="004344D8">
        <w:rPr>
          <w:rFonts w:ascii="仿宋" w:eastAsia="仿宋" w:hAnsi="仿宋"/>
          <w:sz w:val="30"/>
          <w:szCs w:val="30"/>
        </w:rPr>
        <w:t>项目发展</w:t>
      </w:r>
      <w:bookmarkStart w:id="0" w:name="_GoBack"/>
      <w:bookmarkEnd w:id="0"/>
      <w:r w:rsidRPr="006F4CCA">
        <w:rPr>
          <w:rFonts w:ascii="仿宋" w:eastAsia="仿宋" w:hAnsi="仿宋"/>
          <w:sz w:val="30"/>
          <w:szCs w:val="30"/>
        </w:rPr>
        <w:t>提供高水平专业支持。</w:t>
      </w:r>
    </w:p>
    <w:p w:rsidR="006F4CCA" w:rsidRPr="006F4CCA" w:rsidRDefault="006F4CCA" w:rsidP="006F4CCA">
      <w:pPr>
        <w:rPr>
          <w:rFonts w:ascii="仿宋" w:eastAsia="仿宋" w:hAnsi="仿宋"/>
          <w:b/>
          <w:sz w:val="30"/>
          <w:szCs w:val="30"/>
        </w:rPr>
      </w:pPr>
      <w:r w:rsidRPr="006F4CCA">
        <w:rPr>
          <w:rFonts w:ascii="仿宋" w:eastAsia="仿宋" w:hAnsi="仿宋"/>
          <w:b/>
          <w:sz w:val="30"/>
          <w:szCs w:val="30"/>
        </w:rPr>
        <w:t>四、条件保障充分：强化资源投入，优化实践环境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>
        <w:rPr>
          <w:rFonts w:ascii="MS Gothic" w:eastAsiaTheme="minorEastAsia" w:hAnsi="MS Gothic" w:cs="MS Gothic" w:hint="eastAsia"/>
          <w:sz w:val="30"/>
          <w:szCs w:val="30"/>
        </w:rPr>
        <w:t xml:space="preserve">  </w:t>
      </w:r>
      <w:r w:rsidRPr="00915184">
        <w:rPr>
          <w:rFonts w:ascii="仿宋" w:eastAsia="仿宋" w:hAnsi="仿宋" w:hint="eastAsia"/>
          <w:sz w:val="30"/>
          <w:szCs w:val="30"/>
        </w:rPr>
        <w:t>1.</w:t>
      </w:r>
      <w:r w:rsidRPr="006F4CCA">
        <w:rPr>
          <w:rFonts w:ascii="仿宋" w:eastAsia="仿宋" w:hAnsi="仿宋"/>
          <w:sz w:val="30"/>
          <w:szCs w:val="30"/>
        </w:rPr>
        <w:t>经费保障规范</w:t>
      </w:r>
      <w:r w:rsidRPr="00915184">
        <w:rPr>
          <w:rFonts w:ascii="仿宋" w:eastAsia="仿宋" w:hAnsi="仿宋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：每年设立专项经费支持联盟项目运行，严格执行经费预算与决算制度，确保资金使用规范、合理、高效。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>
        <w:rPr>
          <w:rFonts w:ascii="MS Gothic" w:eastAsiaTheme="minorEastAsia" w:hAnsi="MS Gothic" w:cs="MS Gothic" w:hint="eastAsia"/>
          <w:sz w:val="30"/>
          <w:szCs w:val="30"/>
        </w:rPr>
        <w:t xml:space="preserve">  </w:t>
      </w:r>
      <w:r w:rsidRPr="00915184">
        <w:rPr>
          <w:rFonts w:ascii="仿宋" w:eastAsia="仿宋" w:hAnsi="仿宋" w:hint="eastAsia"/>
          <w:sz w:val="30"/>
          <w:szCs w:val="30"/>
        </w:rPr>
        <w:t>2.</w:t>
      </w:r>
      <w:r w:rsidRPr="006F4CCA">
        <w:rPr>
          <w:rFonts w:ascii="仿宋" w:eastAsia="仿宋" w:hAnsi="仿宋"/>
          <w:sz w:val="30"/>
          <w:szCs w:val="30"/>
        </w:rPr>
        <w:t>场地设施适配</w:t>
      </w:r>
      <w:r w:rsidRPr="00915184">
        <w:rPr>
          <w:rFonts w:ascii="仿宋" w:eastAsia="仿宋" w:hAnsi="仿宋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：学校配备符合艺术项目需求的专用场地（如剧场、排练厅、功能教室等），为学生的艺术学习与训练提供安全、专业的硬件条件。</w:t>
      </w:r>
    </w:p>
    <w:p w:rsidR="006F4CCA" w:rsidRPr="006F4CCA" w:rsidRDefault="006F4CCA" w:rsidP="00915184">
      <w:pPr>
        <w:rPr>
          <w:rFonts w:ascii="仿宋" w:eastAsia="仿宋" w:hAnsi="仿宋"/>
          <w:b/>
          <w:sz w:val="30"/>
          <w:szCs w:val="30"/>
        </w:rPr>
      </w:pPr>
      <w:r w:rsidRPr="006F4CCA">
        <w:rPr>
          <w:rFonts w:ascii="仿宋" w:eastAsia="仿宋" w:hAnsi="仿宋"/>
          <w:b/>
          <w:sz w:val="30"/>
          <w:szCs w:val="30"/>
        </w:rPr>
        <w:t>五、实践成果丰硕：注重成果输出，彰显育人成效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>
        <w:rPr>
          <w:rFonts w:ascii="MS Gothic" w:eastAsiaTheme="minorEastAsia" w:hAnsi="MS Gothic" w:cs="MS Gothic" w:hint="eastAsia"/>
          <w:sz w:val="30"/>
          <w:szCs w:val="30"/>
        </w:rPr>
        <w:t xml:space="preserve"> </w:t>
      </w:r>
      <w:r w:rsidRPr="00915184">
        <w:rPr>
          <w:rFonts w:ascii="仿宋" w:eastAsia="仿宋" w:hAnsi="仿宋" w:hint="eastAsia"/>
          <w:sz w:val="30"/>
          <w:szCs w:val="30"/>
        </w:rPr>
        <w:t xml:space="preserve"> 1.</w:t>
      </w:r>
      <w:r w:rsidRPr="006F4CCA">
        <w:rPr>
          <w:rFonts w:ascii="仿宋" w:eastAsia="仿宋" w:hAnsi="仿宋"/>
          <w:sz w:val="30"/>
          <w:szCs w:val="30"/>
        </w:rPr>
        <w:t>艺术水准达标</w:t>
      </w:r>
      <w:r w:rsidRPr="00915184">
        <w:rPr>
          <w:rFonts w:ascii="仿宋" w:eastAsia="仿宋" w:hAnsi="仿宋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：项目团队具备一定的艺术表现能力，每年能创编、排练并演出具有一定质量的艺术节目</w:t>
      </w:r>
      <w:r w:rsidR="00915184">
        <w:rPr>
          <w:rFonts w:ascii="仿宋" w:eastAsia="仿宋" w:hAnsi="仿宋" w:hint="eastAsia"/>
          <w:sz w:val="30"/>
          <w:szCs w:val="30"/>
        </w:rPr>
        <w:t>。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>
        <w:rPr>
          <w:rFonts w:ascii="MS Gothic" w:eastAsiaTheme="minorEastAsia" w:hAnsi="MS Gothic" w:cs="MS Gothic" w:hint="eastAsia"/>
          <w:sz w:val="30"/>
          <w:szCs w:val="30"/>
        </w:rPr>
        <w:t xml:space="preserve"> </w:t>
      </w:r>
      <w:r w:rsidRPr="00915184">
        <w:rPr>
          <w:rFonts w:ascii="仿宋" w:eastAsia="仿宋" w:hAnsi="仿宋" w:hint="eastAsia"/>
          <w:sz w:val="30"/>
          <w:szCs w:val="30"/>
        </w:rPr>
        <w:t xml:space="preserve"> 2.</w:t>
      </w:r>
      <w:r w:rsidRPr="006F4CCA">
        <w:rPr>
          <w:rFonts w:ascii="仿宋" w:eastAsia="仿宋" w:hAnsi="仿宋"/>
          <w:sz w:val="30"/>
          <w:szCs w:val="30"/>
        </w:rPr>
        <w:t>活动丰富常态</w:t>
      </w:r>
      <w:r w:rsidRPr="00915184">
        <w:rPr>
          <w:rFonts w:ascii="仿宋" w:eastAsia="仿宋" w:hAnsi="仿宋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：定期组织演出、展览等实践体验活动，丰富学生课余文化生活；每年至少举办1-2次校级艺术展演（或展览），积极搭建学生艺术交流与展示平台。</w:t>
      </w:r>
    </w:p>
    <w:p w:rsidR="006F4CCA" w:rsidRPr="006F4CCA" w:rsidRDefault="006F4CCA" w:rsidP="006F4CCA">
      <w:pPr>
        <w:rPr>
          <w:rFonts w:ascii="仿宋" w:eastAsia="仿宋" w:hAnsi="仿宋"/>
          <w:sz w:val="30"/>
          <w:szCs w:val="30"/>
        </w:rPr>
      </w:pP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>
        <w:rPr>
          <w:rFonts w:ascii="MS Gothic" w:eastAsiaTheme="minorEastAsia" w:hAnsi="MS Gothic" w:cs="MS Gothic" w:hint="eastAsia"/>
          <w:sz w:val="30"/>
          <w:szCs w:val="30"/>
        </w:rPr>
        <w:t xml:space="preserve">  </w:t>
      </w:r>
      <w:r w:rsidRPr="00915184">
        <w:rPr>
          <w:rFonts w:ascii="仿宋" w:eastAsia="仿宋" w:hAnsi="仿宋" w:hint="eastAsia"/>
          <w:sz w:val="30"/>
          <w:szCs w:val="30"/>
        </w:rPr>
        <w:t>3.</w:t>
      </w:r>
      <w:r w:rsidRPr="006F4CCA">
        <w:rPr>
          <w:rFonts w:ascii="仿宋" w:eastAsia="仿宋" w:hAnsi="仿宋"/>
          <w:sz w:val="30"/>
          <w:szCs w:val="30"/>
        </w:rPr>
        <w:t>外部参与</w:t>
      </w:r>
      <w:proofErr w:type="gramStart"/>
      <w:r w:rsidRPr="006F4CCA">
        <w:rPr>
          <w:rFonts w:ascii="仿宋" w:eastAsia="仿宋" w:hAnsi="仿宋"/>
          <w:sz w:val="30"/>
          <w:szCs w:val="30"/>
        </w:rPr>
        <w:t>与</w:t>
      </w:r>
      <w:proofErr w:type="gramEnd"/>
      <w:r w:rsidRPr="006F4CCA">
        <w:rPr>
          <w:rFonts w:ascii="仿宋" w:eastAsia="仿宋" w:hAnsi="仿宋"/>
          <w:sz w:val="30"/>
          <w:szCs w:val="30"/>
        </w:rPr>
        <w:t>荣誉积累</w:t>
      </w:r>
      <w:r w:rsidRPr="006F4CCA">
        <w:rPr>
          <w:rFonts w:ascii="MS Gothic" w:eastAsia="MS Gothic" w:hAnsi="MS Gothic" w:cs="MS Gothic" w:hint="eastAsia"/>
          <w:sz w:val="30"/>
          <w:szCs w:val="30"/>
        </w:rPr>
        <w:t>​</w:t>
      </w:r>
      <w:r w:rsidRPr="006F4CCA">
        <w:rPr>
          <w:rFonts w:ascii="仿宋" w:eastAsia="仿宋" w:hAnsi="仿宋"/>
          <w:sz w:val="30"/>
          <w:szCs w:val="30"/>
        </w:rPr>
        <w:t>：主动承担区级及以上艺术活动（展演）任务，积极参与教育行政部门组织的各类艺术比赛并取得一定奖项，展现项目实践成效与社会影响力。</w:t>
      </w:r>
    </w:p>
    <w:sectPr w:rsidR="006F4CCA" w:rsidRPr="006F4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F7B5E"/>
    <w:multiLevelType w:val="multilevel"/>
    <w:tmpl w:val="2534A7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E60BC"/>
    <w:multiLevelType w:val="multilevel"/>
    <w:tmpl w:val="8A88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22C92"/>
    <w:multiLevelType w:val="multilevel"/>
    <w:tmpl w:val="33F4A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D3FA2"/>
    <w:multiLevelType w:val="multilevel"/>
    <w:tmpl w:val="E8AEFC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26424B"/>
    <w:multiLevelType w:val="multilevel"/>
    <w:tmpl w:val="1090DE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994F30"/>
    <w:multiLevelType w:val="multilevel"/>
    <w:tmpl w:val="2F6E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B1"/>
    <w:rsid w:val="004344D8"/>
    <w:rsid w:val="004F52B1"/>
    <w:rsid w:val="006F4CCA"/>
    <w:rsid w:val="00915184"/>
    <w:rsid w:val="00986CE8"/>
    <w:rsid w:val="00D0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1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6F4CCA"/>
    <w:pPr>
      <w:widowControl/>
      <w:suppressAutoHyphens w:val="0"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6F4CCA"/>
    <w:pPr>
      <w:widowControl/>
      <w:suppressAutoHyphens w:val="0"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F4CC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6F4CCA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F4CCA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F4C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1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6F4CCA"/>
    <w:pPr>
      <w:widowControl/>
      <w:suppressAutoHyphens w:val="0"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6F4CCA"/>
    <w:pPr>
      <w:widowControl/>
      <w:suppressAutoHyphens w:val="0"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F4CC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6F4CCA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F4CCA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F4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161</Words>
  <Characters>922</Characters>
  <Application>Microsoft Office Word</Application>
  <DocSecurity>0</DocSecurity>
  <Lines>7</Lines>
  <Paragraphs>2</Paragraphs>
  <ScaleCrop>false</ScaleCrop>
  <Company>HP Inc.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2025-10-10T00:34:00Z</dcterms:created>
  <dcterms:modified xsi:type="dcterms:W3CDTF">2025-10-10T06:00:00Z</dcterms:modified>
</cp:coreProperties>
</file>