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ascii="宋体" w:hAnsi="宋体" w:cs="宋体"/>
          <w:b/>
          <w:bCs/>
          <w:kern w:val="0"/>
          <w:sz w:val="38"/>
          <w:szCs w:val="38"/>
        </w:rPr>
        <w:t>第7周学前教研活动安排</w:t>
      </w:r>
    </w:p>
    <w:tbl>
      <w:tblPr>
        <w:tblStyle w:val="3"/>
        <w:tblW w:w="9951" w:type="dxa"/>
        <w:jc w:val="center"/>
        <w:tblCellSpacing w:w="1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26"/>
        <w:gridCol w:w="831"/>
        <w:gridCol w:w="2855"/>
        <w:gridCol w:w="2693"/>
        <w:gridCol w:w="244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7" w:hRule="atLeast"/>
          <w:tblCellSpacing w:w="15" w:type="dxa"/>
          <w:jc w:val="center"/>
        </w:trPr>
        <w:tc>
          <w:tcPr>
            <w:tcW w:w="1912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3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活动时间</w:t>
            </w:r>
          </w:p>
        </w:tc>
        <w:tc>
          <w:tcPr>
            <w:tcW w:w="2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活动内容</w:t>
            </w:r>
          </w:p>
        </w:tc>
        <w:tc>
          <w:tcPr>
            <w:tcW w:w="266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活动地点</w:t>
            </w:r>
          </w:p>
        </w:tc>
        <w:tc>
          <w:tcPr>
            <w:tcW w:w="24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出席对象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6" w:hRule="atLeast"/>
          <w:tblCellSpacing w:w="15" w:type="dxa"/>
          <w:jc w:val="center"/>
        </w:trPr>
        <w:tc>
          <w:tcPr>
            <w:tcW w:w="1081" w:type="dxa"/>
            <w:tcBorders>
              <w:top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星期一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一周</w:t>
            </w:r>
          </w:p>
        </w:tc>
        <w:tc>
          <w:tcPr>
            <w:tcW w:w="2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嘉定区幼儿园幼小衔接优秀案例评选</w:t>
            </w:r>
          </w:p>
        </w:tc>
        <w:tc>
          <w:tcPr>
            <w:tcW w:w="266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线上</w:t>
            </w:r>
          </w:p>
        </w:tc>
        <w:tc>
          <w:tcPr>
            <w:tcW w:w="24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评审专家组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77" w:hRule="atLeast"/>
          <w:tblCellSpacing w:w="15" w:type="dxa"/>
          <w:jc w:val="center"/>
        </w:trPr>
        <w:tc>
          <w:tcPr>
            <w:tcW w:w="1081" w:type="dxa"/>
            <w:vMerge w:val="restart"/>
            <w:tcBorders>
              <w:top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星期二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8:45</w:t>
            </w:r>
          </w:p>
        </w:tc>
        <w:tc>
          <w:tcPr>
            <w:tcW w:w="2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区级重点课题（科学）研讨活动</w:t>
            </w:r>
          </w:p>
        </w:tc>
        <w:tc>
          <w:tcPr>
            <w:tcW w:w="266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叶城幼儿园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25" w:hRule="atLeast"/>
          <w:tblCellSpacing w:w="15" w:type="dxa"/>
          <w:jc w:val="center"/>
        </w:trPr>
        <w:tc>
          <w:tcPr>
            <w:tcW w:w="108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2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市评优指导</w:t>
            </w:r>
          </w:p>
        </w:tc>
        <w:tc>
          <w:tcPr>
            <w:tcW w:w="266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嘉定新城实验幼儿园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6" w:hRule="atLeast"/>
          <w:tblCellSpacing w:w="15" w:type="dxa"/>
          <w:jc w:val="center"/>
        </w:trPr>
        <w:tc>
          <w:tcPr>
            <w:tcW w:w="1081" w:type="dxa"/>
            <w:vMerge w:val="restart"/>
            <w:tcBorders>
              <w:top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星期三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8:45</w:t>
            </w:r>
          </w:p>
        </w:tc>
        <w:tc>
          <w:tcPr>
            <w:tcW w:w="2825" w:type="dxa"/>
            <w:shd w:val="clear" w:color="auto" w:fill="FFFFFF"/>
            <w:vAlign w:val="center"/>
          </w:tcPr>
          <w:p>
            <w:pPr>
              <w:pStyle w:val="2"/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嘉定区幼儿园暑期培训（科学）暨诸佩利名师工作室、第二轮学习课程群、“和儿童一起玩科学”成果孵化项目研讨活动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（三）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63" w:type="dxa"/>
            <w:tcBorders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留云幼儿园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6" w:hRule="atLeast"/>
          <w:tblCellSpacing w:w="15" w:type="dxa"/>
          <w:jc w:val="center"/>
        </w:trPr>
        <w:tc>
          <w:tcPr>
            <w:tcW w:w="108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8:30</w:t>
            </w:r>
          </w:p>
        </w:tc>
        <w:tc>
          <w:tcPr>
            <w:tcW w:w="2825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听障儿童能力分级评估</w:t>
            </w:r>
          </w:p>
        </w:tc>
        <w:tc>
          <w:tcPr>
            <w:tcW w:w="2663" w:type="dxa"/>
            <w:tcBorders>
              <w:top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昌吉路幼儿园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6" w:hRule="atLeast"/>
          <w:tblCellSpacing w:w="15" w:type="dxa"/>
          <w:jc w:val="center"/>
        </w:trPr>
        <w:tc>
          <w:tcPr>
            <w:tcW w:w="1081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10:00</w:t>
            </w:r>
          </w:p>
        </w:tc>
        <w:tc>
          <w:tcPr>
            <w:tcW w:w="2825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黄渡幼儿园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6" w:hRule="atLeast"/>
          <w:tblCellSpacing w:w="15" w:type="dxa"/>
          <w:jc w:val="center"/>
        </w:trPr>
        <w:tc>
          <w:tcPr>
            <w:tcW w:w="108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星期四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8:15</w:t>
            </w:r>
          </w:p>
        </w:tc>
        <w:tc>
          <w:tcPr>
            <w:tcW w:w="2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woUserID w:val="1"/>
              </w:rPr>
              <w:t>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评优指导</w:t>
            </w:r>
          </w:p>
        </w:tc>
        <w:tc>
          <w:tcPr>
            <w:tcW w:w="266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菊园幼儿园、实验幼儿园</w:t>
            </w:r>
          </w:p>
        </w:tc>
        <w:tc>
          <w:tcPr>
            <w:tcW w:w="24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相关人员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6" w:hRule="atLeast"/>
          <w:tblCellSpacing w:w="15" w:type="dxa"/>
          <w:jc w:val="center"/>
        </w:trPr>
        <w:tc>
          <w:tcPr>
            <w:tcW w:w="1081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3" w:name="_GoBack" w:colFirst="0" w:colLast="0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星期五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woUserID w:val="3"/>
              </w:rPr>
              <w:t>8:30</w:t>
            </w:r>
          </w:p>
        </w:tc>
        <w:tc>
          <w:tcPr>
            <w:tcW w:w="2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woUserID w:val="3"/>
              </w:rPr>
              <w:t>市评优指导</w:t>
            </w:r>
          </w:p>
        </w:tc>
        <w:tc>
          <w:tcPr>
            <w:tcW w:w="266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woUserID w:val="3"/>
              </w:rPr>
              <w:t>嘉定新城实验幼儿园（格林部）</w:t>
            </w:r>
          </w:p>
        </w:tc>
        <w:tc>
          <w:tcPr>
            <w:tcW w:w="24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woUserID w:val="3"/>
              </w:rPr>
              <w:t>相关人员</w:t>
            </w:r>
          </w:p>
        </w:tc>
      </w:tr>
      <w:bookmarkEnd w:id="3"/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6" w:hRule="atLeast"/>
          <w:tblCellSpacing w:w="15" w:type="dxa"/>
          <w:jc w:val="center"/>
        </w:trPr>
        <w:tc>
          <w:tcPr>
            <w:tcW w:w="1081" w:type="dxa"/>
            <w:vMerge w:val="continue"/>
            <w:tcBorders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woUserID w:val="3"/>
              </w:rPr>
              <w:t>13:00</w:t>
            </w:r>
          </w:p>
        </w:tc>
        <w:tc>
          <w:tcPr>
            <w:tcW w:w="2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woUserID w:val="3"/>
              </w:rPr>
              <w:t>暑期培训：孩子们和艺术家（5）</w:t>
            </w:r>
          </w:p>
        </w:tc>
        <w:tc>
          <w:tcPr>
            <w:tcW w:w="266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woUserID w:val="3"/>
              </w:rPr>
              <w:t>钉钉线上</w:t>
            </w:r>
          </w:p>
        </w:tc>
        <w:tc>
          <w:tcPr>
            <w:tcW w:w="2401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woUserID w:val="3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woUserID w:val="3"/>
              </w:rPr>
              <w:t>全体学员</w:t>
            </w:r>
          </w:p>
        </w:tc>
      </w:tr>
      <w:bookmarkEnd w:id="0"/>
      <w:bookmarkEnd w:id="1"/>
      <w:bookmarkEnd w:id="2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FA"/>
    <w:rsid w:val="00130AFA"/>
    <w:rsid w:val="00281BE9"/>
    <w:rsid w:val="003640B9"/>
    <w:rsid w:val="00474394"/>
    <w:rsid w:val="00BD2ABB"/>
    <w:rsid w:val="4D7EE111"/>
    <w:rsid w:val="5AE87446"/>
    <w:rsid w:val="7CBFB2F3"/>
    <w:rsid w:val="9BEF81C8"/>
    <w:rsid w:val="CFBF86CB"/>
    <w:rsid w:val="DEF3DEF8"/>
    <w:rsid w:val="DF7B48BE"/>
    <w:rsid w:val="EFF37E79"/>
    <w:rsid w:val="F6E6A35F"/>
    <w:rsid w:val="F7FCADC0"/>
    <w:rsid w:val="F94F8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WWO_dingtalk_20210622162822-68863c3782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2021-09-19T17:53:00Z</dcterms:created>
  <dc:creator>hongye</dc:creator>
  <cp:lastModifiedBy>Hewlett-Packard Company</cp:lastModifiedBy>
  <dcterms:modified xsi:type="dcterms:W3CDTF">2021-10-09T16:17:01Z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