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嘉定区家长委员会工作先进集体自评表</w:t>
      </w: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单位名称：                   日期：年 月 日         得分：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705"/>
        <w:gridCol w:w="52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组织领导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学校有家委会工作分管领导；建立“校—年级—班级”三级家委会。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2、家委会每年有工作计划与总结。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制度建设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1、有校家委会工作章程。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2、根据区家委会六项工作制度，制定完善的规章制度。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六项制度开展情况</w:t>
            </w:r>
          </w:p>
        </w:tc>
        <w:tc>
          <w:tcPr>
            <w:tcW w:w="6705" w:type="dxa"/>
            <w:vAlign w:val="center"/>
          </w:tcPr>
          <w:p>
            <w:pPr>
              <w:pStyle w:val="2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1、集中例会制度：每学期定期举行例会。</w:t>
            </w:r>
            <w:r>
              <w:rPr>
                <w:rFonts w:hint="eastAsia"/>
                <w:sz w:val="24"/>
                <w:szCs w:val="24"/>
              </w:rPr>
              <w:t>研究家长委员会工作制定学期计划等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学校领导听取家委会成员所反映的家长意见或建议，并加以反馈；学校领导通报近期的学校工作情况。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8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pStyle w:val="2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2、对口联系制度：家长委员会</w:t>
            </w:r>
            <w:r>
              <w:rPr>
                <w:rFonts w:hint="eastAsia"/>
                <w:sz w:val="24"/>
                <w:szCs w:val="24"/>
              </w:rPr>
              <w:t>根据学校职能部门分成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若干小组，平时对口联系学校相关部门进行经常性的工作沟通，并提出一些建设性的意见。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18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3、驻校办公制度：学校家长委员会实行每周半天的驻校办公制度，由家长委员会成员轮流值班。驻校办公内容有巡视校园，巡视课堂，与相关部门研究工作，接待家长来访等，并作好工作记录。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8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pStyle w:val="2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4、家长义工制度：</w:t>
            </w:r>
            <w:r>
              <w:rPr>
                <w:rFonts w:hint="eastAsia"/>
                <w:sz w:val="24"/>
              </w:rPr>
              <w:t>学校家长委员会发动、组织广大家长积极参与学校教育教学活动中的志愿者服务。例：安全值日护导、家长微型课程等。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5、监督评议制度：</w:t>
            </w:r>
            <w:r>
              <w:rPr>
                <w:rFonts w:hint="eastAsia"/>
                <w:sz w:val="24"/>
                <w:szCs w:val="24"/>
              </w:rPr>
              <w:t>家长委员会对学校教育教学、招生、收费、评优、安全等方面能知情，组织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对学校工作</w:t>
            </w:r>
            <w:r>
              <w:rPr>
                <w:rFonts w:hint="eastAsia"/>
                <w:sz w:val="24"/>
                <w:szCs w:val="24"/>
              </w:rPr>
              <w:t>开展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综合评价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6、参与决策制度：</w:t>
            </w:r>
            <w:r>
              <w:rPr>
                <w:rFonts w:hint="eastAsia"/>
                <w:sz w:val="24"/>
                <w:szCs w:val="24"/>
              </w:rPr>
              <w:t>家长委员会参与学校发展规划、工作计划的制定、修改和评估。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工作实效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社会声誉好，年终家长测评分值高。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特色工作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根据区家委工作要求，校家委会形成自身特色项目或特色活动。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33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F344B"/>
    <w:multiLevelType w:val="singleLevel"/>
    <w:tmpl w:val="B26F34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6227"/>
    <w:rsid w:val="09DF2597"/>
    <w:rsid w:val="32A825A9"/>
    <w:rsid w:val="34F56227"/>
    <w:rsid w:val="66D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2023-09-15T03:35:00Z</dcterms:created>
  <dc:creator>Administrator</dc:creator>
  <cp:lastModifiedBy>姚莉</cp:lastModifiedBy>
  <dcterms:modified xsi:type="dcterms:W3CDTF">2023-10-07T04:54:57Z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