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tLeast"/>
        <w:jc w:val="left"/>
        <w:rPr>
          <w:rFonts w:ascii="仿宋_GB2312" w:eastAsia="仿宋_GB2312"/>
          <w:b/>
          <w:sz w:val="28"/>
        </w:rPr>
      </w:pPr>
      <w:r>
        <w:rPr>
          <w:rFonts w:hint="eastAsia" w:ascii="仿宋_GB2312" w:eastAsia="仿宋_GB2312"/>
          <w:b/>
          <w:sz w:val="28"/>
        </w:rPr>
        <w:t>附件6：学校须知</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1、各校认真做好宣传、发动工作，教育学生和家长明确活动的目的和意义。加强活动前、活动中的安全防疫等教育。学生到营后，车辆听从营地统一指挥，按序排队下车入营，停放在指定地点。</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2、学校提前按照防疫工作要求，排摸学生身体情况，身体不适的学生不参与活动。学校必须提供《集体健康承诺书（盖章）》（见附件5）</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3、请学校领队老师提前把来营活动各班学生人数、班级数及教师数报给营地老师，并在活动当天把实到人数确认单交与营地（见附件1）。</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4、来营当天学校再次进行测温，组织体温正常的学生入营活动。上午9点前到营，入营后，班主任将《师生健康管理表》（见附件2）中“晨检”一项填写好与营地带队老师确认后开始活动；下午活动前，班主任（带好测温仪）将《师生健康管理表》中“午检”一项填写好并交予营地带队老师；下午接车时间由学校自定，14：45左右分批依次离营返校。</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5、按防疫要求组织学生用餐必须排好队依次有序进入，请学校老师配合营地一起做好工作。</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6、请学校通知学生带好电子学生证，穿运动鞋及运动服参加活动，并带好一套衣服（包括鞋子）备用，手机等贵重物品的管理办法按学校标准要求自行管理。</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7、学校必须为每位学生购买一份意外险（如已购相应保险不必重复购买）。</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8、每1班为一组，由一名营地老师带领，各校在学生活动期间确保每班配备一名老师负责管理，全程配合营地老师配合开展活动，组与组在各活动项目间轮转，另增加1-2名学校管理人员负责总体协调和沟通，建议学校配备1名校医。</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9、馆内和馆外的活动上午和下午交换进行；活动项目在时间安排上可能有变动，入营后视具体情况再定。</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10、学生与带队教师等人员餐费需在各校活动结束后一周内转账给餐饮公司，账号另附（见附件3）。</w:t>
      </w:r>
    </w:p>
    <w:p>
      <w:pPr>
        <w:rPr>
          <w:rFonts w:ascii="宋体" w:hAnsi="宋体" w:eastAsia="宋体" w:cs="Times New Roman"/>
          <w:b/>
          <w:sz w:val="24"/>
          <w:szCs w:val="24"/>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2E046D"/>
    <w:rsid w:val="232E04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2023-03-02T08:08:00Z</dcterms:created>
  <dc:creator>yaoli</dc:creator>
  <cp:lastModifiedBy>yaoli</cp:lastModifiedBy>
  <dcterms:modified xsi:type="dcterms:W3CDTF">2023-03-02T08:09:04Z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