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AE" w:rsidRDefault="00E64A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年嘉定区托幼机构育婴员</w:t>
      </w:r>
    </w:p>
    <w:p w:rsidR="007E3EAE" w:rsidRDefault="00E64A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技能大赛方案</w:t>
      </w:r>
    </w:p>
    <w:p w:rsidR="007E3EAE" w:rsidRDefault="007E3E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</w:p>
    <w:p w:rsidR="007E3EAE" w:rsidRDefault="00E64AA3">
      <w:pPr>
        <w:spacing w:line="600" w:lineRule="exact"/>
        <w:rPr>
          <w:rFonts w:ascii="仿宋_GB2312" w:eastAsia="仿宋_GB2312" w:hAnsi="仿宋" w:cs="方正仿宋_GB2312"/>
          <w:color w:val="auto"/>
          <w:spacing w:val="4"/>
          <w:sz w:val="32"/>
          <w:szCs w:val="32"/>
        </w:rPr>
      </w:pPr>
      <w:r>
        <w:rPr>
          <w:rFonts w:ascii="仿宋_GB2312" w:eastAsia="仿宋_GB2312" w:hAnsi="仿宋" w:cs="方正仿宋_GB2312" w:hint="eastAsia"/>
          <w:color w:val="auto"/>
          <w:spacing w:val="4"/>
          <w:sz w:val="32"/>
          <w:szCs w:val="32"/>
        </w:rPr>
        <w:t>各幼儿园、托育机构：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为持续推进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学龄前儿童善育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民心工程、不断提高我区托幼行业育婴员队伍的职业素养和工作能力，根据《上海市学前教育与托育服务条例》《上海市学前教育与托育服务发展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十四五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规划》等文件精神，区教育局决定启动</w:t>
      </w:r>
      <w:r>
        <w:rPr>
          <w:rFonts w:ascii="仿宋_GB2312" w:eastAsia="仿宋_GB2312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年嘉定区托幼机构育婴员技能大赛</w:t>
      </w:r>
      <w:r>
        <w:rPr>
          <w:rFonts w:ascii="仿宋_GB2312" w:eastAsia="仿宋_GB2312" w:hint="eastAsia"/>
          <w:color w:val="auto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以下简称</w:t>
      </w:r>
      <w:r>
        <w:rPr>
          <w:rFonts w:ascii="仿宋_GB2312" w:eastAsia="仿宋_GB2312" w:hint="eastAsia"/>
          <w:color w:val="auto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大赛</w:t>
      </w:r>
      <w:r>
        <w:rPr>
          <w:rFonts w:ascii="仿宋_GB2312" w:eastAsia="仿宋_GB2312" w:hint="eastAsia"/>
          <w:color w:val="auto"/>
          <w:sz w:val="32"/>
          <w:szCs w:val="32"/>
        </w:rPr>
        <w:t>”</w:t>
      </w:r>
      <w:r>
        <w:rPr>
          <w:rFonts w:ascii="仿宋_GB2312" w:eastAsia="仿宋_GB2312" w:hint="eastAsia"/>
          <w:color w:val="auto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color w:val="auto"/>
          <w:spacing w:val="-72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、指导思想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坚持幼儿发展优先的理念，秉承保教并重、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保育为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先原则，通过大赛以赛促学、以赛促建，搭建展示育婴员形象和专业风采的舞台，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营造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比学赶超、争先创优的教养工作氛围，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建设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职业道德高、人文素养好、专业能力强的育婴员队伍。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二、组织机构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主办单位：上海市嘉定区教育局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承办单位：上海市嘉定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区托育服务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指导中心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协办单位：上海开放大学嘉定分校</w:t>
      </w:r>
    </w:p>
    <w:p w:rsidR="007E3EAE" w:rsidRDefault="00E64AA3">
      <w:pPr>
        <w:spacing w:line="600" w:lineRule="exact"/>
        <w:ind w:firstLineChars="700" w:firstLine="22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上海工商职业技术学院教育学院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三</w:t>
      </w: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、参赛对象及条件</w:t>
      </w:r>
    </w:p>
    <w:p w:rsidR="007E3EAE" w:rsidRDefault="00E64AA3">
      <w:pPr>
        <w:spacing w:line="600" w:lineRule="exact"/>
        <w:ind w:firstLineChars="200" w:firstLine="640"/>
        <w:rPr>
          <w:rFonts w:ascii="楷体_GB2312" w:eastAsia="楷体_GB2312" w:hAnsi="宋体" w:cs="宋体"/>
          <w:color w:val="auto"/>
          <w:sz w:val="32"/>
          <w:szCs w:val="32"/>
        </w:rPr>
      </w:pPr>
      <w:r>
        <w:rPr>
          <w:rFonts w:ascii="楷体_GB2312" w:eastAsia="楷体_GB2312" w:hAnsi="宋体" w:cs="宋体" w:hint="eastAsia"/>
          <w:color w:val="auto"/>
          <w:sz w:val="32"/>
          <w:szCs w:val="32"/>
        </w:rPr>
        <w:t>（一）参赛对象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年嘉定区托幼机构育婴员技能大赛面向全区公办幼儿园、民办幼儿园和取得《依法开展托育服务告知书》托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育机构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的在职育婴员。</w:t>
      </w:r>
    </w:p>
    <w:p w:rsidR="007E3EAE" w:rsidRDefault="00E64AA3">
      <w:pPr>
        <w:spacing w:line="600" w:lineRule="exact"/>
        <w:ind w:firstLineChars="200" w:firstLine="640"/>
        <w:rPr>
          <w:rFonts w:ascii="楷体_GB2312" w:eastAsia="楷体_GB2312" w:hAnsi="宋体" w:cs="宋体"/>
          <w:color w:val="auto"/>
          <w:sz w:val="32"/>
          <w:szCs w:val="32"/>
        </w:rPr>
      </w:pPr>
      <w:r>
        <w:rPr>
          <w:rFonts w:ascii="楷体_GB2312" w:eastAsia="楷体_GB2312" w:hAnsi="宋体" w:cs="宋体" w:hint="eastAsia"/>
          <w:color w:val="auto"/>
          <w:sz w:val="32"/>
          <w:szCs w:val="32"/>
        </w:rPr>
        <w:lastRenderedPageBreak/>
        <w:t>（二）参赛条件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大专及以上学历、持有“三级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高级育婴员职业资格证书”的在职人员。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大专及以上学历、持有“四级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中级育婴员职业资格证书”并持证时间满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年的在职人员。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四</w:t>
      </w: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、比赛内容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大赛考核内容参照国家职业技能标准（育婴员），相关参考资料请至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FTP(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学前教育—下载区—育婴员技能大赛复习参考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自行下载。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五</w:t>
      </w: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、比赛流程</w:t>
      </w:r>
    </w:p>
    <w:p w:rsidR="007E3EAE" w:rsidRDefault="00E64AA3">
      <w:pPr>
        <w:spacing w:line="600" w:lineRule="exact"/>
        <w:ind w:firstLineChars="200" w:firstLine="640"/>
        <w:rPr>
          <w:rFonts w:ascii="楷体_GB2312" w:eastAsia="楷体_GB2312" w:hAnsi="宋体" w:cs="宋体"/>
          <w:color w:val="auto"/>
          <w:sz w:val="32"/>
          <w:szCs w:val="32"/>
        </w:rPr>
      </w:pPr>
      <w:r>
        <w:rPr>
          <w:rFonts w:ascii="楷体_GB2312" w:eastAsia="楷体_GB2312" w:hAnsi="宋体" w:cs="宋体" w:hint="eastAsia"/>
          <w:color w:val="auto"/>
          <w:sz w:val="32"/>
          <w:szCs w:val="32"/>
        </w:rPr>
        <w:t>（一）参赛人员推荐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与资质审核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（</w:t>
      </w:r>
      <w:r>
        <w:rPr>
          <w:rFonts w:ascii="楷体_GB2312" w:eastAsia="楷体_GB2312" w:hint="eastAsia"/>
          <w:color w:val="auto"/>
          <w:sz w:val="32"/>
          <w:szCs w:val="32"/>
        </w:rPr>
        <w:t>2023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年</w:t>
      </w:r>
      <w:r>
        <w:rPr>
          <w:rFonts w:ascii="楷体_GB2312" w:eastAsia="楷体_GB2312" w:hint="eastAsia"/>
          <w:color w:val="auto"/>
          <w:sz w:val="32"/>
          <w:szCs w:val="32"/>
        </w:rPr>
        <w:t>3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月至</w:t>
      </w:r>
      <w:r>
        <w:rPr>
          <w:rFonts w:ascii="楷体_GB2312" w:eastAsia="楷体_GB2312" w:hint="eastAsia"/>
          <w:color w:val="auto"/>
          <w:sz w:val="32"/>
          <w:szCs w:val="32"/>
        </w:rPr>
        <w:t>2023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年</w:t>
      </w:r>
      <w:r>
        <w:rPr>
          <w:rFonts w:ascii="楷体_GB2312" w:eastAsia="楷体_GB2312" w:hint="eastAsia"/>
          <w:color w:val="auto"/>
          <w:sz w:val="32"/>
          <w:szCs w:val="32"/>
        </w:rPr>
        <w:t>4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月）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各托幼机构每单位可以通过培训、选拔、推荐等形式选出一名育婴员参与大赛初赛，各单位要鼓励育婴员积极参与，保证初赛规模，实现以赛促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、以赛促建。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人员资质审核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由大赛评审组对各托幼机构参赛人员进行资质审核。</w:t>
      </w:r>
    </w:p>
    <w:p w:rsidR="007E3EAE" w:rsidRDefault="00E64AA3">
      <w:pPr>
        <w:spacing w:line="600" w:lineRule="exact"/>
        <w:ind w:firstLineChars="200" w:firstLine="640"/>
        <w:rPr>
          <w:rFonts w:ascii="楷体_GB2312" w:eastAsia="楷体_GB2312" w:hAnsi="宋体" w:cs="宋体"/>
          <w:color w:val="auto"/>
          <w:sz w:val="32"/>
          <w:szCs w:val="32"/>
        </w:rPr>
      </w:pPr>
      <w:r>
        <w:rPr>
          <w:rFonts w:ascii="楷体_GB2312" w:eastAsia="楷体_GB2312" w:hAnsi="宋体" w:cs="宋体" w:hint="eastAsia"/>
          <w:color w:val="auto"/>
          <w:sz w:val="32"/>
          <w:szCs w:val="32"/>
        </w:rPr>
        <w:t>（二）初赛（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2023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年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5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月）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专业理论考核</w:t>
      </w:r>
    </w:p>
    <w:p w:rsidR="007E3EAE" w:rsidRDefault="00E64AA3">
      <w:pPr>
        <w:spacing w:line="600" w:lineRule="exact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考核时间：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月。</w:t>
      </w:r>
    </w:p>
    <w:p w:rsidR="007E3EAE" w:rsidRDefault="00E64AA3">
      <w:pPr>
        <w:spacing w:line="600" w:lineRule="exact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考核地点：上海开放大学嘉定分校（嘉定区金沙路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280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号）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号楼。</w:t>
      </w:r>
    </w:p>
    <w:p w:rsidR="007E3EAE" w:rsidRDefault="00E64AA3">
      <w:pPr>
        <w:spacing w:line="600" w:lineRule="exact"/>
        <w:ind w:firstLineChars="200" w:firstLine="640"/>
        <w:rPr>
          <w:rFonts w:ascii="楷体_GB2312" w:eastAsia="楷体_GB2312" w:hAnsi="宋体" w:cs="宋体"/>
          <w:color w:val="auto"/>
          <w:sz w:val="32"/>
          <w:szCs w:val="32"/>
        </w:rPr>
      </w:pPr>
      <w:r>
        <w:rPr>
          <w:rFonts w:ascii="楷体_GB2312" w:eastAsia="楷体_GB2312" w:hAnsi="宋体" w:cs="宋体" w:hint="eastAsia"/>
          <w:color w:val="auto"/>
          <w:sz w:val="32"/>
          <w:szCs w:val="32"/>
        </w:rPr>
        <w:t>（三）复赛（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2023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年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6</w:t>
      </w:r>
      <w:r>
        <w:rPr>
          <w:rFonts w:ascii="楷体_GB2312" w:eastAsia="楷体_GB2312" w:hAnsi="宋体" w:cs="宋体" w:hint="eastAsia"/>
          <w:color w:val="auto"/>
          <w:sz w:val="32"/>
          <w:szCs w:val="32"/>
        </w:rPr>
        <w:t>月）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lastRenderedPageBreak/>
        <w:t>选取大赛初赛成绩前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（分别按照参赛人员的单位类型、以参赛人员的成绩由高到低排序）的参赛人员进入复赛，复赛内容为技能操作考核。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技能操作考核</w:t>
      </w:r>
    </w:p>
    <w:p w:rsidR="007E3EAE" w:rsidRDefault="00E64AA3">
      <w:pPr>
        <w:spacing w:line="600" w:lineRule="exact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考核时间：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月。</w:t>
      </w:r>
    </w:p>
    <w:p w:rsidR="007E3EAE" w:rsidRDefault="00E64AA3">
      <w:pPr>
        <w:spacing w:line="600" w:lineRule="exact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考核地点：上海工商职业技术学院教育学院（嘉定区外冈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镇恒荣路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号）。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六、报名要求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各托幼机构将参赛育婴员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报名表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身份证复印件（正反面）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职业技能等级证书复印件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学历证书复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印件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以电子稿形式打包在一个文件夹（文件夹以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“托幼机构全称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+</w:t>
      </w:r>
      <w:r>
        <w:rPr>
          <w:rFonts w:ascii="仿宋_GB2312" w:eastAsia="仿宋_GB2312" w:hAnsi="宋体" w:cs="宋体" w:hint="eastAsia"/>
          <w:color w:val="auto"/>
          <w:sz w:val="32"/>
          <w:szCs w:val="32"/>
          <w:u w:val="single"/>
        </w:rPr>
        <w:t>参赛人员姓名”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命名），于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日前上传至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FTP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（学前教育—</w:t>
      </w:r>
      <w:proofErr w:type="gramStart"/>
      <w:r>
        <w:rPr>
          <w:rFonts w:ascii="仿宋_GB2312" w:eastAsia="仿宋_GB2312" w:hAnsi="宋体" w:cs="宋体" w:hint="eastAsia"/>
          <w:color w:val="auto"/>
          <w:sz w:val="32"/>
          <w:szCs w:val="32"/>
        </w:rPr>
        <w:t>上传区</w:t>
      </w:r>
      <w:proofErr w:type="gramEnd"/>
      <w:r>
        <w:rPr>
          <w:rFonts w:ascii="仿宋_GB2312" w:eastAsia="仿宋_GB2312" w:hAnsi="宋体" w:cs="宋体" w:hint="eastAsia"/>
          <w:color w:val="auto"/>
          <w:sz w:val="32"/>
          <w:szCs w:val="32"/>
        </w:rPr>
        <w:t>—育婴员技能大赛报名表）。</w:t>
      </w:r>
    </w:p>
    <w:p w:rsidR="007E3EAE" w:rsidRDefault="00E64AA3">
      <w:pPr>
        <w:spacing w:line="600" w:lineRule="exact"/>
        <w:ind w:firstLineChars="200" w:firstLine="648"/>
        <w:rPr>
          <w:rFonts w:ascii="黑体" w:eastAsia="黑体" w:hAnsi="黑体" w:cs="黑体"/>
          <w:color w:val="auto"/>
          <w:spacing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pacing w:val="2"/>
          <w:sz w:val="32"/>
          <w:szCs w:val="32"/>
        </w:rPr>
        <w:t>七、奖项设置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大赛分别按照参赛人员的单位类型、以参赛人员的最终成绩由高到低排序，确定大赛最终结果。赛事设一等奖、二等奖、三等奖若干，由大赛主办单位为获奖人员颁发相关奖项证书。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联系人：沙莎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 xml:space="preserve"> </w:t>
      </w: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59997269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13301729031</w:t>
      </w:r>
    </w:p>
    <w:p w:rsidR="007E3EAE" w:rsidRDefault="007E3EAE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</w:p>
    <w:p w:rsidR="007E3EAE" w:rsidRDefault="00E64AA3">
      <w:pPr>
        <w:spacing w:line="600" w:lineRule="exact"/>
        <w:ind w:firstLineChars="200" w:firstLine="640"/>
        <w:rPr>
          <w:rFonts w:ascii="仿宋_GB2312" w:eastAsia="仿宋_GB2312" w:hAnsi="宋体" w:cs="宋体"/>
          <w:color w:val="auto"/>
          <w:sz w:val="32"/>
          <w:szCs w:val="32"/>
        </w:rPr>
      </w:pPr>
      <w:r>
        <w:rPr>
          <w:rFonts w:ascii="仿宋_GB2312" w:eastAsia="仿宋_GB2312" w:hAnsi="宋体" w:cs="宋体" w:hint="eastAsia"/>
          <w:color w:val="auto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color w:val="auto"/>
          <w:sz w:val="32"/>
          <w:szCs w:val="32"/>
        </w:rPr>
        <w:t>年嘉定区托幼机构育婴员技能大赛选手报名表</w:t>
      </w:r>
    </w:p>
    <w:p w:rsidR="007E3EAE" w:rsidRDefault="00E64AA3">
      <w:pPr>
        <w:spacing w:line="600" w:lineRule="exact"/>
        <w:ind w:firstLine="608"/>
        <w:jc w:val="right"/>
        <w:rPr>
          <w:rFonts w:ascii="仿宋_GB2312" w:eastAsia="仿宋_GB2312" w:hAnsi="仿宋" w:cs="方正仿宋_GB2312"/>
          <w:color w:val="auto"/>
          <w:spacing w:val="6"/>
          <w:position w:val="14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上海市嘉定区教育局学前教育科</w:t>
      </w:r>
    </w:p>
    <w:p w:rsidR="007E3EAE" w:rsidRDefault="00E64AA3">
      <w:pPr>
        <w:spacing w:line="600" w:lineRule="exact"/>
        <w:ind w:firstLine="608"/>
        <w:jc w:val="right"/>
        <w:rPr>
          <w:rFonts w:ascii="仿宋_GB2312" w:eastAsia="仿宋_GB2312" w:hAnsi="仿宋" w:cs="方正仿宋_GB2312"/>
          <w:color w:val="auto"/>
          <w:spacing w:val="6"/>
          <w:position w:val="14"/>
          <w:sz w:val="32"/>
          <w:szCs w:val="32"/>
        </w:rPr>
      </w:pP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 xml:space="preserve">                   </w:t>
      </w:r>
      <w:r>
        <w:rPr>
          <w:rFonts w:ascii="仿宋_GB2312" w:eastAsia="仿宋_GB2312" w:hAnsi="仿宋" w:cs="方正仿宋_GB2312"/>
          <w:color w:val="auto"/>
          <w:spacing w:val="6"/>
          <w:position w:val="14"/>
          <w:sz w:val="32"/>
          <w:szCs w:val="32"/>
        </w:rPr>
        <w:t xml:space="preserve"> 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 xml:space="preserve"> 2023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年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3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月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20</w:t>
      </w:r>
      <w:r>
        <w:rPr>
          <w:rFonts w:ascii="仿宋_GB2312" w:eastAsia="仿宋_GB2312" w:hAnsi="仿宋" w:cs="方正仿宋_GB2312" w:hint="eastAsia"/>
          <w:color w:val="auto"/>
          <w:spacing w:val="6"/>
          <w:position w:val="14"/>
          <w:sz w:val="32"/>
          <w:szCs w:val="32"/>
        </w:rPr>
        <w:t>日</w:t>
      </w:r>
    </w:p>
    <w:p w:rsidR="007E3EAE" w:rsidRDefault="00E64AA3">
      <w:pPr>
        <w:spacing w:line="60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auto"/>
          <w:sz w:val="32"/>
          <w:szCs w:val="32"/>
        </w:rPr>
        <w:lastRenderedPageBreak/>
        <w:t>附件</w:t>
      </w:r>
    </w:p>
    <w:p w:rsidR="007E3EAE" w:rsidRDefault="00E64AA3">
      <w:pPr>
        <w:spacing w:afterLines="100" w:after="312" w:line="600" w:lineRule="exact"/>
        <w:jc w:val="center"/>
        <w:rPr>
          <w:rFonts w:ascii="黑体" w:eastAsia="黑体" w:hAnsi="黑体" w:cs="方正小标宋简体"/>
          <w:color w:val="auto"/>
          <w:sz w:val="32"/>
          <w:szCs w:val="32"/>
        </w:rPr>
      </w:pPr>
      <w:r>
        <w:rPr>
          <w:rFonts w:ascii="黑体" w:eastAsia="黑体" w:hAnsi="黑体" w:cs="方正小标宋简体" w:hint="eastAsia"/>
          <w:color w:val="auto"/>
          <w:sz w:val="32"/>
          <w:szCs w:val="32"/>
        </w:rPr>
        <w:t>2023</w:t>
      </w:r>
      <w:r>
        <w:rPr>
          <w:rFonts w:ascii="黑体" w:eastAsia="黑体" w:hAnsi="黑体" w:cs="方正小标宋简体" w:hint="eastAsia"/>
          <w:color w:val="auto"/>
          <w:sz w:val="32"/>
          <w:szCs w:val="32"/>
        </w:rPr>
        <w:t>年嘉定区托幼机构育婴员技能大赛选手报名表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26"/>
        <w:gridCol w:w="1019"/>
        <w:gridCol w:w="531"/>
        <w:gridCol w:w="1028"/>
        <w:gridCol w:w="552"/>
        <w:gridCol w:w="2567"/>
      </w:tblGrid>
      <w:tr w:rsidR="007E3EAE">
        <w:trPr>
          <w:trHeight w:val="862"/>
        </w:trPr>
        <w:tc>
          <w:tcPr>
            <w:tcW w:w="8897" w:type="dxa"/>
            <w:gridSpan w:val="7"/>
            <w:vAlign w:val="center"/>
          </w:tcPr>
          <w:p w:rsidR="007E3EAE" w:rsidRDefault="00E64AA3">
            <w:pP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工作单位：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（以单位公章为准）</w:t>
            </w:r>
          </w:p>
        </w:tc>
      </w:tr>
      <w:tr w:rsidR="007E3EAE">
        <w:trPr>
          <w:trHeight w:val="562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名</w:t>
            </w:r>
          </w:p>
        </w:tc>
        <w:tc>
          <w:tcPr>
            <w:tcW w:w="1826" w:type="dxa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性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别</w:t>
            </w:r>
          </w:p>
        </w:tc>
        <w:tc>
          <w:tcPr>
            <w:tcW w:w="1580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2567" w:type="dxa"/>
            <w:vMerge w:val="restart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  <w:p w:rsidR="007E3EAE" w:rsidRDefault="00E64AA3">
            <w:pP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>近期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>寸免冠彩色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证件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>照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电子版）</w:t>
            </w:r>
          </w:p>
        </w:tc>
      </w:tr>
      <w:tr w:rsidR="007E3EAE">
        <w:trPr>
          <w:trHeight w:val="556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出生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826" w:type="dxa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民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族</w:t>
            </w:r>
          </w:p>
        </w:tc>
        <w:tc>
          <w:tcPr>
            <w:tcW w:w="1580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2567" w:type="dxa"/>
            <w:vMerge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</w:tr>
      <w:tr w:rsidR="007E3EAE">
        <w:trPr>
          <w:trHeight w:val="550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籍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贯</w:t>
            </w:r>
          </w:p>
        </w:tc>
        <w:tc>
          <w:tcPr>
            <w:tcW w:w="1826" w:type="dxa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2567" w:type="dxa"/>
            <w:vMerge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</w:tr>
      <w:tr w:rsidR="007E3EAE">
        <w:trPr>
          <w:trHeight w:val="558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1826" w:type="dxa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工作年限</w:t>
            </w:r>
          </w:p>
        </w:tc>
        <w:tc>
          <w:tcPr>
            <w:tcW w:w="1580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2567" w:type="dxa"/>
            <w:vMerge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</w:tr>
      <w:tr w:rsidR="007E3EAE">
        <w:trPr>
          <w:trHeight w:val="424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身份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证号</w:t>
            </w:r>
          </w:p>
        </w:tc>
        <w:tc>
          <w:tcPr>
            <w:tcW w:w="2845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</w:tr>
      <w:tr w:rsidR="007E3EAE"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现任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职务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（岗位）</w:t>
            </w:r>
          </w:p>
        </w:tc>
        <w:tc>
          <w:tcPr>
            <w:tcW w:w="2845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现职业工种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（技能等级）</w:t>
            </w:r>
          </w:p>
        </w:tc>
        <w:tc>
          <w:tcPr>
            <w:tcW w:w="3119" w:type="dxa"/>
            <w:gridSpan w:val="2"/>
            <w:vAlign w:val="center"/>
          </w:tcPr>
          <w:p w:rsidR="007E3EAE" w:rsidRDefault="007E3EAE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</w:tc>
      </w:tr>
      <w:tr w:rsidR="007E3EAE">
        <w:trPr>
          <w:trHeight w:val="1500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相关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经历</w:t>
            </w:r>
          </w:p>
        </w:tc>
        <w:tc>
          <w:tcPr>
            <w:tcW w:w="7523" w:type="dxa"/>
            <w:gridSpan w:val="6"/>
          </w:tcPr>
          <w:p w:rsidR="007E3EAE" w:rsidRDefault="00E64AA3">
            <w:pPr>
              <w:jc w:val="both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（指工作经历和学习进修经历）</w:t>
            </w:r>
          </w:p>
        </w:tc>
      </w:tr>
      <w:tr w:rsidR="007E3EAE">
        <w:trPr>
          <w:trHeight w:val="1395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所获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荣誉</w:t>
            </w:r>
          </w:p>
        </w:tc>
        <w:tc>
          <w:tcPr>
            <w:tcW w:w="7523" w:type="dxa"/>
            <w:gridSpan w:val="6"/>
          </w:tcPr>
          <w:p w:rsidR="007E3EAE" w:rsidRDefault="00E64AA3">
            <w:pP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（指近三年所获相关荣誉）</w:t>
            </w:r>
          </w:p>
        </w:tc>
      </w:tr>
      <w:tr w:rsidR="007E3EAE">
        <w:trPr>
          <w:trHeight w:val="1833"/>
        </w:trPr>
        <w:tc>
          <w:tcPr>
            <w:tcW w:w="1374" w:type="dxa"/>
            <w:vAlign w:val="center"/>
          </w:tcPr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所在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单位</w:t>
            </w:r>
          </w:p>
          <w:p w:rsidR="007E3EAE" w:rsidRDefault="00E64AA3">
            <w:pPr>
              <w:jc w:val="center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523" w:type="dxa"/>
            <w:gridSpan w:val="6"/>
            <w:vAlign w:val="center"/>
          </w:tcPr>
          <w:p w:rsidR="007E3EAE" w:rsidRDefault="007E3EAE">
            <w:pP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  <w:p w:rsidR="007E3EAE" w:rsidRDefault="007E3EAE">
            <w:pPr>
              <w:ind w:firstLineChars="900" w:firstLine="2880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  <w:p w:rsidR="007E3EAE" w:rsidRDefault="007E3EAE">
            <w:pPr>
              <w:ind w:firstLineChars="900" w:firstLine="2880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</w:p>
          <w:p w:rsidR="007E3EAE" w:rsidRDefault="00E64AA3">
            <w:pPr>
              <w:ind w:firstLineChars="900" w:firstLine="2880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  <w:t xml:space="preserve">      </w:t>
            </w:r>
          </w:p>
          <w:p w:rsidR="007E3EAE" w:rsidRDefault="00E64AA3">
            <w:pPr>
              <w:ind w:right="640"/>
              <w:jc w:val="right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公章：</w:t>
            </w:r>
          </w:p>
          <w:p w:rsidR="007E3EAE" w:rsidRDefault="00E64AA3">
            <w:pPr>
              <w:jc w:val="right"/>
              <w:rPr>
                <w:rFonts w:ascii="仿宋_GB2312" w:eastAsia="仿宋_GB2312" w:hAnsi="宋体" w:cs="宋体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auto"/>
                <w:sz w:val="32"/>
                <w:szCs w:val="32"/>
              </w:rPr>
              <w:t>日</w:t>
            </w:r>
          </w:p>
        </w:tc>
      </w:tr>
    </w:tbl>
    <w:p w:rsidR="007E3EAE" w:rsidRDefault="00E64AA3">
      <w:pPr>
        <w:rPr>
          <w:rFonts w:ascii="仿宋" w:eastAsia="仿宋" w:hAnsi="仿宋"/>
          <w:color w:val="auto"/>
        </w:rPr>
      </w:pP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备注：请将报名表（一人一表）、身份证（正反面）、职业技能等级证书、学历证书以电子稿的方式打包在一个文件夹，文件名以“托幼机构全称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+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参赛人员姓名”命名，截止于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2023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年</w:t>
      </w:r>
      <w:r>
        <w:rPr>
          <w:rFonts w:ascii="仿宋" w:eastAsia="仿宋" w:hAnsi="仿宋" w:cs="方正仿宋_GB2312"/>
          <w:color w:val="auto"/>
          <w:spacing w:val="6"/>
          <w:position w:val="14"/>
        </w:rPr>
        <w:t>3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月</w:t>
      </w:r>
      <w:r>
        <w:rPr>
          <w:rFonts w:ascii="仿宋" w:eastAsia="仿宋" w:hAnsi="仿宋" w:cs="方正仿宋_GB2312"/>
          <w:color w:val="auto"/>
          <w:spacing w:val="6"/>
          <w:position w:val="14"/>
        </w:rPr>
        <w:t>31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日前发送至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FTP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（学前教育</w:t>
      </w:r>
      <w:r>
        <w:rPr>
          <w:rFonts w:ascii="仿宋" w:eastAsia="仿宋" w:hAnsi="仿宋" w:cs="方正仿宋_GB2312"/>
          <w:color w:val="auto"/>
          <w:spacing w:val="6"/>
          <w:position w:val="14"/>
        </w:rPr>
        <w:t>—</w:t>
      </w:r>
      <w:proofErr w:type="gramStart"/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上传区</w:t>
      </w:r>
      <w:proofErr w:type="gramEnd"/>
      <w:r>
        <w:rPr>
          <w:rFonts w:ascii="仿宋" w:eastAsia="仿宋" w:hAnsi="仿宋" w:cs="方正仿宋_GB2312"/>
          <w:color w:val="auto"/>
          <w:spacing w:val="6"/>
          <w:position w:val="14"/>
        </w:rPr>
        <w:t>—</w:t>
      </w:r>
      <w:r>
        <w:rPr>
          <w:rFonts w:ascii="仿宋" w:eastAsia="仿宋" w:hAnsi="仿宋" w:cs="方正仿宋_GB2312" w:hint="eastAsia"/>
          <w:color w:val="auto"/>
          <w:spacing w:val="6"/>
          <w:position w:val="14"/>
        </w:rPr>
        <w:t>育婴员技能大赛报名表）。</w:t>
      </w:r>
    </w:p>
    <w:sectPr w:rsidR="007E3EAE">
      <w:pgSz w:w="11906" w:h="16838"/>
      <w:pgMar w:top="1247" w:right="1644" w:bottom="1191" w:left="164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Tk2MjNkMTlkYWEyNzE3NmUzZDA0MWQ2ODhiYmEifQ=="/>
  </w:docVars>
  <w:rsids>
    <w:rsidRoot w:val="9FFF8A6B"/>
    <w:rsid w:val="9FFF8A6B"/>
    <w:rsid w:val="DF3889AC"/>
    <w:rsid w:val="FFFA464D"/>
    <w:rsid w:val="00073435"/>
    <w:rsid w:val="00093498"/>
    <w:rsid w:val="000964C6"/>
    <w:rsid w:val="000B36A0"/>
    <w:rsid w:val="00110E34"/>
    <w:rsid w:val="00207A11"/>
    <w:rsid w:val="00216AAE"/>
    <w:rsid w:val="00265348"/>
    <w:rsid w:val="002D428B"/>
    <w:rsid w:val="00307E0A"/>
    <w:rsid w:val="00346D42"/>
    <w:rsid w:val="004466B1"/>
    <w:rsid w:val="00467598"/>
    <w:rsid w:val="004971CD"/>
    <w:rsid w:val="004C5FFA"/>
    <w:rsid w:val="005E21CE"/>
    <w:rsid w:val="00602F2D"/>
    <w:rsid w:val="0068086A"/>
    <w:rsid w:val="006C66A5"/>
    <w:rsid w:val="006E5433"/>
    <w:rsid w:val="00733F3E"/>
    <w:rsid w:val="007D0E56"/>
    <w:rsid w:val="007E3EAE"/>
    <w:rsid w:val="00876CA1"/>
    <w:rsid w:val="00934589"/>
    <w:rsid w:val="00AD3CF2"/>
    <w:rsid w:val="00B24C43"/>
    <w:rsid w:val="00BA62D7"/>
    <w:rsid w:val="00BB407B"/>
    <w:rsid w:val="00BF23C6"/>
    <w:rsid w:val="00C122C9"/>
    <w:rsid w:val="00C83340"/>
    <w:rsid w:val="00CD0F3B"/>
    <w:rsid w:val="00D60489"/>
    <w:rsid w:val="00D64121"/>
    <w:rsid w:val="00DE4F2A"/>
    <w:rsid w:val="00E54776"/>
    <w:rsid w:val="00E64AA3"/>
    <w:rsid w:val="00E9331E"/>
    <w:rsid w:val="00ED2ACB"/>
    <w:rsid w:val="00FA7DDF"/>
    <w:rsid w:val="00FB4598"/>
    <w:rsid w:val="08842248"/>
    <w:rsid w:val="0ACF5A69"/>
    <w:rsid w:val="150C009A"/>
    <w:rsid w:val="1A535865"/>
    <w:rsid w:val="1BC25A03"/>
    <w:rsid w:val="270022FB"/>
    <w:rsid w:val="273C7391"/>
    <w:rsid w:val="2EA66FF1"/>
    <w:rsid w:val="50C957A1"/>
    <w:rsid w:val="55BC1A24"/>
    <w:rsid w:val="688F65DD"/>
    <w:rsid w:val="735F7582"/>
    <w:rsid w:val="7B225415"/>
    <w:rsid w:val="7FC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B19350-1317-4F3D-A543-CBD1407D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Cansyt</dc:creator>
  <cp:lastModifiedBy>admin</cp:lastModifiedBy>
  <cp:revision>22</cp:revision>
  <dcterms:created xsi:type="dcterms:W3CDTF">2023-03-10T08:30:00Z</dcterms:created>
  <dcterms:modified xsi:type="dcterms:W3CDTF">2023-03-20T04:16:00Z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D5378085896212FAB0280964E1B193F9_41</vt:lpwstr>
  </property>
</Properties>
</file>