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6D1168">
      <w:pPr>
        <w:spacing w:line="800" w:lineRule="exact"/>
        <w:rPr>
          <w:rFonts w:hint="eastAsia" w:eastAsia="仿宋_GB2312"/>
          <w:sz w:val="32"/>
        </w:rPr>
      </w:pPr>
    </w:p>
    <w:p w14:paraId="77AF84BF">
      <w:pPr>
        <w:spacing w:line="680" w:lineRule="exact"/>
        <w:rPr>
          <w:rFonts w:eastAsia="仿宋_GB2312"/>
          <w:sz w:val="32"/>
        </w:rPr>
      </w:pPr>
    </w:p>
    <w:p w14:paraId="339C4563">
      <w:pPr>
        <w:spacing w:line="680" w:lineRule="exact"/>
        <w:rPr>
          <w:rFonts w:eastAsia="仿宋_GB2312"/>
          <w:sz w:val="32"/>
        </w:rPr>
      </w:pPr>
    </w:p>
    <w:p w14:paraId="5C07400D">
      <w:pPr>
        <w:spacing w:line="640" w:lineRule="exact"/>
        <w:rPr>
          <w:rFonts w:eastAsia="仿宋_GB2312"/>
          <w:sz w:val="32"/>
        </w:rPr>
      </w:pPr>
    </w:p>
    <w:p w14:paraId="12240BBE">
      <w:pPr>
        <w:spacing w:line="860" w:lineRule="exact"/>
        <w:rPr>
          <w:rFonts w:hint="eastAsia" w:eastAsia="仿宋_GB2312"/>
          <w:sz w:val="32"/>
        </w:rPr>
      </w:pPr>
    </w:p>
    <w:p w14:paraId="7CEAC68B">
      <w:pPr>
        <w:rPr>
          <w:rFonts w:eastAsia="仿宋_GB2312"/>
          <w:sz w:val="28"/>
        </w:rPr>
      </w:pPr>
      <w:r>
        <w:rPr>
          <w:rFonts w:hint="eastAsia" w:eastAsia="仿宋_GB2312"/>
          <w:sz w:val="32"/>
        </w:rPr>
        <w:t xml:space="preserve">   </w:t>
      </w:r>
      <w:r>
        <w:rPr>
          <w:rFonts w:hint="eastAsia" w:eastAsia="仿宋_GB2312"/>
          <w:sz w:val="28"/>
          <w:szCs w:val="28"/>
        </w:rPr>
        <w:t xml:space="preserve"> </w:t>
      </w:r>
      <w:r>
        <w:rPr>
          <w:rFonts w:hint="eastAsia" w:eastAsia="仿宋_GB2312"/>
          <w:sz w:val="32"/>
        </w:rPr>
        <w:t xml:space="preserve">                 </w:t>
      </w:r>
      <w:r>
        <w:rPr>
          <w:rFonts w:hint="eastAsia" w:eastAsia="仿宋_GB2312"/>
          <w:sz w:val="32"/>
          <w:szCs w:val="32"/>
        </w:rPr>
        <w:t xml:space="preserve"> </w:t>
      </w:r>
      <w:r>
        <w:rPr>
          <w:rFonts w:hint="eastAsia" w:eastAsia="仿宋_GB2312"/>
          <w:szCs w:val="21"/>
        </w:rPr>
        <w:t xml:space="preserve">    </w:t>
      </w:r>
      <w:r>
        <w:rPr>
          <w:rFonts w:hint="eastAsia" w:eastAsia="仿宋_GB2312"/>
          <w:sz w:val="28"/>
        </w:rPr>
        <w:t>2018   14</w:t>
      </w:r>
    </w:p>
    <w:p w14:paraId="71C626FD">
      <w:pPr>
        <w:spacing w:line="560" w:lineRule="exact"/>
        <w:rPr>
          <w:rFonts w:hint="eastAsia" w:eastAsia="仿宋_GB2312"/>
          <w:sz w:val="32"/>
        </w:rPr>
      </w:pPr>
    </w:p>
    <w:p w14:paraId="72FBE999">
      <w:pPr>
        <w:spacing w:line="560" w:lineRule="exact"/>
        <w:jc w:val="center"/>
        <w:rPr>
          <w:rFonts w:ascii="黑体" w:hAnsi="黑体" w:eastAsia="黑体"/>
          <w:sz w:val="44"/>
          <w:szCs w:val="44"/>
        </w:rPr>
      </w:pPr>
      <w:r>
        <w:rPr>
          <w:rFonts w:hint="eastAsia" w:ascii="黑体" w:hAnsi="黑体" w:eastAsia="黑体"/>
          <w:sz w:val="44"/>
          <w:szCs w:val="44"/>
        </w:rPr>
        <w:t>上海市嘉定区教育局关于印发</w:t>
      </w:r>
    </w:p>
    <w:p w14:paraId="3F8C1C6A">
      <w:pPr>
        <w:adjustRightInd w:val="0"/>
        <w:snapToGrid w:val="0"/>
        <w:spacing w:line="520" w:lineRule="exact"/>
        <w:jc w:val="center"/>
        <w:rPr>
          <w:rFonts w:ascii="黑体" w:hAnsi="黑体" w:eastAsia="黑体"/>
          <w:sz w:val="44"/>
          <w:szCs w:val="44"/>
        </w:rPr>
      </w:pPr>
      <w:r>
        <w:rPr>
          <w:rFonts w:hint="eastAsia" w:ascii="黑体" w:hAnsi="黑体" w:eastAsia="黑体"/>
          <w:sz w:val="44"/>
          <w:szCs w:val="44"/>
        </w:rPr>
        <w:t>《2018年嘉定区教育系统退管会（退教协）</w:t>
      </w:r>
    </w:p>
    <w:p w14:paraId="48EAB156">
      <w:pPr>
        <w:adjustRightInd w:val="0"/>
        <w:snapToGrid w:val="0"/>
        <w:spacing w:line="520" w:lineRule="exact"/>
        <w:jc w:val="center"/>
        <w:rPr>
          <w:rFonts w:ascii="黑体" w:hAnsi="黑体" w:eastAsia="黑体"/>
          <w:sz w:val="44"/>
          <w:szCs w:val="44"/>
        </w:rPr>
      </w:pPr>
      <w:r>
        <w:rPr>
          <w:rFonts w:hint="eastAsia" w:ascii="黑体" w:hAnsi="黑体" w:eastAsia="黑体"/>
          <w:sz w:val="44"/>
          <w:szCs w:val="44"/>
        </w:rPr>
        <w:t>工作要点》的通知</w:t>
      </w:r>
    </w:p>
    <w:p w14:paraId="486365F9">
      <w:pPr>
        <w:spacing w:line="560" w:lineRule="exact"/>
        <w:rPr>
          <w:rFonts w:ascii="仿宋_GB2312" w:hAnsi="Calibri" w:eastAsia="仿宋_GB2312"/>
          <w:sz w:val="32"/>
          <w:szCs w:val="22"/>
        </w:rPr>
      </w:pPr>
    </w:p>
    <w:p w14:paraId="371E00F5">
      <w:pPr>
        <w:spacing w:line="560" w:lineRule="exact"/>
        <w:rPr>
          <w:rFonts w:ascii="仿宋_GB2312" w:hAnsi="Calibri" w:eastAsia="仿宋_GB2312"/>
          <w:sz w:val="30"/>
          <w:szCs w:val="30"/>
        </w:rPr>
      </w:pPr>
      <w:r>
        <w:rPr>
          <w:rFonts w:hint="eastAsia" w:ascii="仿宋_GB2312" w:hAnsi="Calibri" w:eastAsia="仿宋_GB2312"/>
          <w:sz w:val="30"/>
          <w:szCs w:val="30"/>
        </w:rPr>
        <w:t>各中小学、幼儿园、成人学校及直属单位：</w:t>
      </w:r>
    </w:p>
    <w:p w14:paraId="6C99E4C4">
      <w:pPr>
        <w:adjustRightInd w:val="0"/>
        <w:snapToGrid w:val="0"/>
        <w:spacing w:line="520" w:lineRule="exact"/>
        <w:jc w:val="center"/>
        <w:rPr>
          <w:rFonts w:ascii="仿宋_GB2312" w:hAnsi="华文中宋" w:eastAsia="仿宋_GB2312"/>
          <w:sz w:val="30"/>
          <w:szCs w:val="30"/>
        </w:rPr>
      </w:pPr>
      <w:r>
        <w:rPr>
          <w:rFonts w:hint="eastAsia" w:ascii="仿宋_GB2312" w:hAnsi="华文中宋" w:eastAsia="仿宋_GB2312"/>
          <w:sz w:val="30"/>
          <w:szCs w:val="30"/>
        </w:rPr>
        <w:t xml:space="preserve">  </w:t>
      </w:r>
      <w:r>
        <w:rPr>
          <w:rFonts w:ascii="仿宋_GB2312" w:hAnsi="华文中宋" w:eastAsia="仿宋_GB2312"/>
          <w:sz w:val="30"/>
          <w:szCs w:val="30"/>
        </w:rPr>
        <w:t xml:space="preserve"> </w:t>
      </w:r>
      <w:r>
        <w:rPr>
          <w:rFonts w:hint="eastAsia" w:ascii="仿宋_GB2312" w:hAnsi="华文中宋" w:eastAsia="仿宋_GB2312"/>
          <w:sz w:val="30"/>
          <w:szCs w:val="30"/>
        </w:rPr>
        <w:t>现将《2018年嘉定区教育系统退管会（退教协）工作要点》印发</w:t>
      </w:r>
    </w:p>
    <w:p w14:paraId="575CB6F6">
      <w:pPr>
        <w:adjustRightInd w:val="0"/>
        <w:snapToGrid w:val="0"/>
        <w:spacing w:line="520" w:lineRule="exact"/>
        <w:rPr>
          <w:rFonts w:ascii="仿宋_GB2312" w:hAnsi="华文中宋" w:eastAsia="仿宋_GB2312"/>
          <w:sz w:val="30"/>
          <w:szCs w:val="30"/>
        </w:rPr>
      </w:pPr>
      <w:r>
        <w:rPr>
          <w:rFonts w:hint="eastAsia" w:ascii="仿宋_GB2312" w:hAnsi="华文中宋" w:eastAsia="仿宋_GB2312"/>
          <w:sz w:val="30"/>
          <w:szCs w:val="30"/>
        </w:rPr>
        <w:t>给你们，请认真贯彻执行。</w:t>
      </w:r>
    </w:p>
    <w:p w14:paraId="40288C3F">
      <w:pPr>
        <w:spacing w:line="560" w:lineRule="exact"/>
        <w:rPr>
          <w:rFonts w:ascii="仿宋_GB2312" w:hAnsi="Calibri" w:eastAsia="仿宋_GB2312"/>
          <w:sz w:val="30"/>
          <w:szCs w:val="30"/>
        </w:rPr>
      </w:pPr>
    </w:p>
    <w:p w14:paraId="33650782">
      <w:pPr>
        <w:spacing w:line="560" w:lineRule="exact"/>
        <w:ind w:firstLine="645"/>
        <w:rPr>
          <w:rFonts w:ascii="仿宋_GB2312" w:hAnsi="华文中宋" w:eastAsia="仿宋_GB2312"/>
          <w:sz w:val="30"/>
          <w:szCs w:val="30"/>
        </w:rPr>
      </w:pPr>
      <w:r>
        <w:rPr>
          <w:rFonts w:hint="eastAsia" w:ascii="仿宋_GB2312" w:hAnsi="Calibri" w:eastAsia="仿宋_GB2312"/>
          <w:sz w:val="30"/>
          <w:szCs w:val="30"/>
        </w:rPr>
        <w:t>附件：</w:t>
      </w:r>
      <w:r>
        <w:rPr>
          <w:rFonts w:hint="eastAsia" w:ascii="仿宋_GB2312" w:hAnsi="华文中宋" w:eastAsia="仿宋_GB2312"/>
          <w:sz w:val="30"/>
          <w:szCs w:val="30"/>
        </w:rPr>
        <w:t>2018年嘉定区教育系统退管会（退教协）工作要点</w:t>
      </w:r>
    </w:p>
    <w:p w14:paraId="23B76173">
      <w:pPr>
        <w:spacing w:line="560" w:lineRule="exact"/>
        <w:ind w:firstLine="645"/>
        <w:rPr>
          <w:rFonts w:hint="eastAsia" w:ascii="仿宋_GB2312" w:hAnsi="Calibri" w:eastAsia="仿宋_GB2312"/>
          <w:sz w:val="30"/>
          <w:szCs w:val="30"/>
        </w:rPr>
      </w:pPr>
    </w:p>
    <w:p w14:paraId="077C9273">
      <w:pPr>
        <w:spacing w:line="560" w:lineRule="exact"/>
        <w:ind w:right="361"/>
        <w:rPr>
          <w:rFonts w:ascii="仿宋_GB2312" w:hAnsi="Calibri" w:eastAsia="仿宋_GB2312"/>
          <w:sz w:val="30"/>
          <w:szCs w:val="30"/>
        </w:rPr>
      </w:pPr>
      <w:r>
        <w:rPr>
          <w:rFonts w:hint="eastAsia" w:ascii="仿宋_GB2312" w:hAnsi="Calibri" w:eastAsia="仿宋_GB2312"/>
          <w:sz w:val="30"/>
          <w:szCs w:val="30"/>
        </w:rPr>
        <w:t xml:space="preserve">                                  上海市嘉定区教育局</w:t>
      </w:r>
    </w:p>
    <w:p w14:paraId="475D757A">
      <w:pPr>
        <w:tabs>
          <w:tab w:val="left" w:pos="7380"/>
          <w:tab w:val="left" w:pos="7560"/>
        </w:tabs>
        <w:spacing w:line="560" w:lineRule="exact"/>
        <w:ind w:right="361" w:firstLine="5250" w:firstLineChars="1750"/>
        <w:rPr>
          <w:rFonts w:ascii="仿宋_GB2312" w:hAnsi="Calibri" w:eastAsia="仿宋_GB2312"/>
          <w:sz w:val="30"/>
          <w:szCs w:val="30"/>
        </w:rPr>
      </w:pPr>
      <w:r>
        <w:rPr>
          <w:rFonts w:hint="eastAsia" w:ascii="仿宋_GB2312" w:hAnsi="Calibri" w:eastAsia="仿宋_GB2312"/>
          <w:sz w:val="30"/>
          <w:szCs w:val="30"/>
        </w:rPr>
        <w:t xml:space="preserve">  2018年3月</w:t>
      </w:r>
      <w:r>
        <w:rPr>
          <w:rFonts w:ascii="仿宋_GB2312" w:hAnsi="Calibri" w:eastAsia="仿宋_GB2312"/>
          <w:sz w:val="30"/>
          <w:szCs w:val="30"/>
        </w:rPr>
        <w:t>20</w:t>
      </w:r>
      <w:r>
        <w:rPr>
          <w:rFonts w:hint="eastAsia" w:ascii="仿宋_GB2312" w:hAnsi="Calibri" w:eastAsia="仿宋_GB2312"/>
          <w:sz w:val="30"/>
          <w:szCs w:val="30"/>
        </w:rPr>
        <w:t>日</w:t>
      </w:r>
    </w:p>
    <w:p w14:paraId="3826D952">
      <w:pPr>
        <w:spacing w:line="520" w:lineRule="exact"/>
        <w:ind w:right="692" w:firstLine="300" w:firstLineChars="100"/>
        <w:jc w:val="right"/>
        <w:rPr>
          <w:rFonts w:ascii="仿宋_GB2312" w:hAnsi="Calibri" w:eastAsia="仿宋_GB2312"/>
          <w:sz w:val="30"/>
          <w:szCs w:val="30"/>
        </w:rPr>
      </w:pPr>
    </w:p>
    <w:p w14:paraId="21C9BCFC">
      <w:pPr>
        <w:spacing w:line="520" w:lineRule="exact"/>
        <w:ind w:right="692" w:firstLine="300" w:firstLineChars="100"/>
        <w:jc w:val="right"/>
        <w:rPr>
          <w:rFonts w:hint="eastAsia" w:ascii="仿宋_GB2312" w:hAnsi="Calibri" w:eastAsia="仿宋_GB2312"/>
          <w:sz w:val="30"/>
          <w:szCs w:val="30"/>
        </w:rPr>
      </w:pPr>
    </w:p>
    <w:tbl>
      <w:tblPr>
        <w:tblStyle w:val="6"/>
        <w:tblW w:w="84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6"/>
      </w:tblGrid>
      <w:tr w14:paraId="07DF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36" w:type="dxa"/>
            <w:tcBorders>
              <w:top w:val="single" w:color="auto" w:sz="4" w:space="0"/>
              <w:left w:val="nil"/>
              <w:bottom w:val="single" w:color="auto" w:sz="4" w:space="0"/>
              <w:right w:val="nil"/>
            </w:tcBorders>
            <w:vAlign w:val="center"/>
          </w:tcPr>
          <w:p w14:paraId="4439A087">
            <w:pPr>
              <w:widowControl/>
              <w:spacing w:line="520" w:lineRule="exact"/>
              <w:rPr>
                <w:rFonts w:hint="eastAsia" w:ascii="仿宋_GB2312" w:eastAsia="仿宋_GB2312"/>
                <w:sz w:val="30"/>
                <w:szCs w:val="30"/>
              </w:rPr>
            </w:pPr>
            <w:r>
              <w:rPr>
                <w:rFonts w:hint="eastAsia" w:ascii="仿宋_GB2312" w:eastAsia="仿宋_GB2312"/>
                <w:sz w:val="30"/>
                <w:szCs w:val="30"/>
              </w:rPr>
              <w:t>上海市嘉定区教育局办公室            2018年3月</w:t>
            </w:r>
            <w:r>
              <w:rPr>
                <w:rFonts w:ascii="仿宋_GB2312" w:eastAsia="仿宋_GB2312"/>
                <w:sz w:val="30"/>
                <w:szCs w:val="30"/>
              </w:rPr>
              <w:t>20</w:t>
            </w:r>
            <w:r>
              <w:rPr>
                <w:rFonts w:hint="eastAsia" w:ascii="仿宋_GB2312" w:eastAsia="仿宋_GB2312"/>
                <w:sz w:val="30"/>
                <w:szCs w:val="30"/>
              </w:rPr>
              <w:t>日印发</w:t>
            </w:r>
          </w:p>
        </w:tc>
      </w:tr>
    </w:tbl>
    <w:p w14:paraId="4D6AAC81">
      <w:pPr>
        <w:widowControl/>
        <w:spacing w:line="500" w:lineRule="exact"/>
        <w:rPr>
          <w:rFonts w:hint="eastAsia" w:ascii="仿宋_GB2312" w:eastAsia="仿宋_GB2312"/>
          <w:sz w:val="30"/>
          <w:szCs w:val="30"/>
        </w:rPr>
      </w:pPr>
      <w:r>
        <w:rPr>
          <w:rFonts w:hint="eastAsia" w:eastAsia="仿宋_GB2312"/>
          <w:sz w:val="32"/>
        </w:rPr>
        <w:t xml:space="preserve">                                         </w:t>
      </w:r>
      <w:r>
        <w:rPr>
          <w:rFonts w:hint="eastAsia" w:ascii="仿宋_GB2312" w:eastAsia="仿宋_GB2312"/>
          <w:sz w:val="30"/>
          <w:szCs w:val="30"/>
        </w:rPr>
        <w:t>（共印</w:t>
      </w:r>
      <w:r>
        <w:rPr>
          <w:rFonts w:ascii="仿宋_GB2312" w:eastAsia="仿宋_GB2312"/>
          <w:sz w:val="30"/>
          <w:szCs w:val="30"/>
        </w:rPr>
        <w:t>8</w:t>
      </w:r>
      <w:r>
        <w:rPr>
          <w:rFonts w:hint="eastAsia" w:ascii="仿宋_GB2312" w:eastAsia="仿宋_GB2312"/>
          <w:sz w:val="30"/>
          <w:szCs w:val="30"/>
        </w:rPr>
        <w:t>份）</w:t>
      </w:r>
    </w:p>
    <w:p w14:paraId="35FDB706">
      <w:pPr>
        <w:adjustRightInd w:val="0"/>
        <w:snapToGrid w:val="0"/>
        <w:spacing w:line="520" w:lineRule="exact"/>
        <w:jc w:val="left"/>
        <w:rPr>
          <w:rFonts w:ascii="仿宋" w:hAnsi="仿宋" w:eastAsia="仿宋" w:cs="宋体"/>
          <w:sz w:val="28"/>
          <w:szCs w:val="28"/>
        </w:rPr>
      </w:pPr>
      <w:r>
        <w:rPr>
          <w:rFonts w:ascii="仿宋" w:hAnsi="仿宋" w:eastAsia="仿宋" w:cs="宋体"/>
          <w:sz w:val="28"/>
          <w:szCs w:val="28"/>
        </w:rPr>
        <w:t>附件：</w:t>
      </w:r>
    </w:p>
    <w:p w14:paraId="5035A9FA">
      <w:pPr>
        <w:adjustRightInd w:val="0"/>
        <w:snapToGrid w:val="0"/>
        <w:spacing w:line="520" w:lineRule="exact"/>
        <w:jc w:val="left"/>
        <w:rPr>
          <w:rFonts w:hint="eastAsia" w:ascii="仿宋" w:hAnsi="仿宋" w:eastAsia="仿宋" w:cs="宋体"/>
          <w:sz w:val="28"/>
          <w:szCs w:val="28"/>
        </w:rPr>
      </w:pPr>
    </w:p>
    <w:p w14:paraId="3D6CABCD">
      <w:pPr>
        <w:adjustRightInd w:val="0"/>
        <w:snapToGrid w:val="0"/>
        <w:spacing w:line="520" w:lineRule="exact"/>
        <w:jc w:val="center"/>
        <w:rPr>
          <w:rFonts w:hint="eastAsia" w:ascii="黑体" w:hAnsi="黑体" w:eastAsia="黑体"/>
          <w:sz w:val="36"/>
          <w:szCs w:val="36"/>
        </w:rPr>
      </w:pPr>
      <w:r>
        <w:rPr>
          <w:rFonts w:hint="eastAsia" w:ascii="黑体" w:hAnsi="黑体" w:eastAsia="黑体" w:cs="黑体"/>
          <w:sz w:val="36"/>
          <w:szCs w:val="36"/>
        </w:rPr>
        <w:t>2018年嘉定区教育系统退管会（退教协）工作要点</w:t>
      </w:r>
    </w:p>
    <w:p w14:paraId="47E5D951">
      <w:pPr>
        <w:adjustRightInd w:val="0"/>
        <w:snapToGrid w:val="0"/>
        <w:spacing w:line="520" w:lineRule="exact"/>
        <w:jc w:val="center"/>
        <w:rPr>
          <w:rFonts w:hint="eastAsia" w:ascii="仿宋" w:hAnsi="仿宋" w:eastAsia="仿宋"/>
          <w:sz w:val="28"/>
          <w:szCs w:val="28"/>
        </w:rPr>
      </w:pPr>
    </w:p>
    <w:p w14:paraId="63F18C18">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2018年，是贯彻党的十九大精神的开局之年，是改革开放40周年，是决胜全面小康社会、实施</w:t>
      </w:r>
      <w:r>
        <w:rPr>
          <w:rFonts w:hint="eastAsia" w:ascii="仿宋" w:hAnsi="仿宋" w:eastAsia="仿宋" w:cs="宋体"/>
          <w:color w:val="333333"/>
          <w:sz w:val="28"/>
          <w:szCs w:val="28"/>
        </w:rPr>
        <w:t>“</w:t>
      </w:r>
      <w:r>
        <w:rPr>
          <w:rFonts w:hint="eastAsia" w:ascii="仿宋" w:hAnsi="仿宋" w:eastAsia="仿宋" w:cs="宋体"/>
          <w:sz w:val="28"/>
          <w:szCs w:val="28"/>
        </w:rPr>
        <w:t>十三五”规划承上启下的关键一年，嘉定区教育系统退管会（退教协）要以党的十九大精神为指导，继续学习贯彻《老年人权益保障法》，以全面贯彻落实市教委〔2014〕第28号《关于进一步加强普教系统退休教工建家工作的意见》为抓手，充分发挥指导与协调作用，强化服务意识，推进各基层退管会服务与管理工作的有序开展，推进工作能力与工作水平的提升。2018年，要着力做好以下几方面工作。</w:t>
      </w:r>
    </w:p>
    <w:p w14:paraId="53367F59">
      <w:pPr>
        <w:adjustRightInd w:val="0"/>
        <w:snapToGrid w:val="0"/>
        <w:spacing w:beforeLines="50" w:afterLines="50" w:line="52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一、加强学习研究，提升新形势下退管工作能力</w:t>
      </w:r>
    </w:p>
    <w:p w14:paraId="7703DD6C">
      <w:pPr>
        <w:adjustRightInd w:val="0"/>
        <w:snapToGrid w:val="0"/>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“十三五”是我国全面建成小康社会的关键时期，面对社会发展的新常态，各基层单位退管干部要</w:t>
      </w:r>
      <w:r>
        <w:rPr>
          <w:rFonts w:hint="eastAsia" w:ascii="仿宋" w:hAnsi="仿宋" w:eastAsia="仿宋"/>
          <w:kern w:val="0"/>
          <w:sz w:val="28"/>
          <w:szCs w:val="28"/>
        </w:rPr>
        <w:t>认真学习贯彻党的十九大精神、习近平新时代中国特色社会主义思想和党中央关于老龄工作的一系列重大决策部署，</w:t>
      </w:r>
      <w:r>
        <w:rPr>
          <w:rFonts w:hint="eastAsia" w:ascii="仿宋" w:hAnsi="仿宋" w:eastAsia="仿宋"/>
          <w:color w:val="000000"/>
          <w:sz w:val="28"/>
          <w:szCs w:val="28"/>
        </w:rPr>
        <w:t>深刻领会改善民生、兜住底线、精准帮扶的重大现实意义，不断激发组织活力，坚持服务为主，在服务中实现管理和引导。</w:t>
      </w:r>
    </w:p>
    <w:p w14:paraId="4C7F9EEE">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olor w:val="000000"/>
          <w:sz w:val="28"/>
          <w:szCs w:val="28"/>
        </w:rPr>
        <w:t>1、加强对退管干部的培训指导，使退管干部熟悉相关政策，掌握相关知识，规范工作流程。各基层单位退管干部要以理论自信提升工作能力，以创新精神改进工作方式，</w:t>
      </w:r>
      <w:r>
        <w:rPr>
          <w:rFonts w:hint="eastAsia" w:ascii="仿宋" w:hAnsi="仿宋" w:eastAsia="仿宋" w:cs="宋体"/>
          <w:sz w:val="28"/>
          <w:szCs w:val="28"/>
        </w:rPr>
        <w:t>努力把握退休教工群体的特性，更好地调动他们文化层次高、自主意识强、社会影响力大的积极因素，引导退休教工关心国家大事，关心学校发展，和正确关心个体利益的发展。</w:t>
      </w:r>
    </w:p>
    <w:p w14:paraId="5C64DA94">
      <w:pPr>
        <w:adjustRightInd w:val="0"/>
        <w:snapToGrid w:val="0"/>
        <w:spacing w:line="520" w:lineRule="exact"/>
        <w:ind w:firstLine="555"/>
        <w:rPr>
          <w:rFonts w:ascii="仿宋" w:hAnsi="仿宋" w:eastAsia="仿宋" w:cs="宋体"/>
          <w:color w:val="333333"/>
          <w:sz w:val="28"/>
          <w:szCs w:val="28"/>
        </w:rPr>
      </w:pPr>
      <w:r>
        <w:rPr>
          <w:rFonts w:hint="eastAsia" w:ascii="仿宋" w:hAnsi="仿宋" w:eastAsia="仿宋" w:cs="宋体"/>
          <w:sz w:val="28"/>
          <w:szCs w:val="28"/>
        </w:rPr>
        <w:t>2、抓好形式多样的学习活动。特别是要以改革开放40周年为契机，引导广大退休教工在学习、参观、座谈、交流等活动中感受身边的变化与发展。各单位退管会要充分利用学校和区域优势，采用座谈会、“三看”活动、回娘家活动、网络组聚会等各种形式，引导退休教工直接感受教育的发展、感受生活的变化，引导广大退休教工把对改革开放的关注与期盼，转化提升为对改革开放的热情支持、积极融入和由衷感恩。</w:t>
      </w:r>
    </w:p>
    <w:p w14:paraId="6C911306">
      <w:pPr>
        <w:adjustRightInd w:val="0"/>
        <w:snapToGrid w:val="0"/>
        <w:spacing w:beforeLines="50" w:afterLines="50" w:line="52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二、突出精准服务，努力为退休教工办实事</w:t>
      </w:r>
    </w:p>
    <w:p w14:paraId="0228C6A6">
      <w:pPr>
        <w:adjustRightInd w:val="0"/>
        <w:snapToGrid w:val="0"/>
        <w:spacing w:line="520" w:lineRule="exact"/>
        <w:ind w:firstLine="555"/>
        <w:rPr>
          <w:rFonts w:ascii="仿宋" w:hAnsi="仿宋" w:eastAsia="仿宋" w:cs="宋体"/>
          <w:sz w:val="28"/>
          <w:szCs w:val="28"/>
        </w:rPr>
      </w:pPr>
      <w:r>
        <w:rPr>
          <w:rFonts w:hint="eastAsia" w:ascii="仿宋" w:hAnsi="仿宋" w:eastAsia="仿宋" w:cs="宋体"/>
          <w:sz w:val="28"/>
          <w:szCs w:val="28"/>
        </w:rPr>
        <w:t>1、要认真配合市对28号文件贯彻落实情况的再调研，进一步推进退休教工建家工作的持续发展。区教育系统退管会（退教协）要主动协助教育局党政领导，积极出谋划策，达成共识，制定整改方案，并形成指导意见，切实帮助基层单位解决实际问题。文件精神的真正落实，是在每个基层单位的落地。各单位退管会要主动对照文件，以问题为导向，探索进一步提升发展的空间。对退休教工呼声高、需求大的热点难点，要责任到位，措施到位，检查督促到位。</w:t>
      </w:r>
    </w:p>
    <w:p w14:paraId="0382E95E">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继续抓好志愿者队伍的建设。一是积极推进基层单位建立以青年党团员、青年教师为主体的尊老敬老志愿者服务队，定期开展服务活动；二是鼓励身体健康和新近退休的教工参加社会各类公益性活动和志愿者行动，特别是在社区开展为老服务；三是强化广大退管干部的志愿者精神，保持“老吾老以及人之老”的初心，不断拓展服务内容，改进服务方式，服务工作不断常做常新。</w:t>
      </w:r>
    </w:p>
    <w:p w14:paraId="4ECCDCC9">
      <w:pPr>
        <w:adjustRightInd w:val="0"/>
        <w:snapToGrid w:val="0"/>
        <w:spacing w:line="520" w:lineRule="exact"/>
        <w:ind w:firstLine="560" w:firstLineChars="200"/>
        <w:rPr>
          <w:rFonts w:hint="eastAsia" w:ascii="仿宋" w:hAnsi="仿宋" w:eastAsia="仿宋"/>
          <w:color w:val="000000"/>
          <w:sz w:val="28"/>
          <w:szCs w:val="28"/>
        </w:rPr>
      </w:pPr>
      <w:r>
        <w:rPr>
          <w:rFonts w:hint="eastAsia" w:ascii="仿宋" w:hAnsi="仿宋" w:eastAsia="仿宋" w:cs="宋体"/>
          <w:sz w:val="28"/>
          <w:szCs w:val="28"/>
        </w:rPr>
        <w:t>3、创新帮扶机制和帮扶形式，实施精准帮扶。</w:t>
      </w:r>
      <w:r>
        <w:rPr>
          <w:rFonts w:hint="eastAsia" w:ascii="仿宋" w:hAnsi="仿宋" w:eastAsia="仿宋"/>
          <w:color w:val="000000"/>
          <w:sz w:val="28"/>
          <w:szCs w:val="28"/>
        </w:rPr>
        <w:t>继续落实好“住院补充医疗互助保障”、“</w:t>
      </w:r>
      <w:r>
        <w:rPr>
          <w:rFonts w:hint="eastAsia" w:ascii="仿宋" w:hAnsi="仿宋" w:eastAsia="仿宋" w:cs="宋体"/>
          <w:sz w:val="28"/>
          <w:szCs w:val="28"/>
        </w:rPr>
        <w:t>大病互助保障”、</w:t>
      </w:r>
      <w:r>
        <w:rPr>
          <w:rFonts w:hint="eastAsia" w:ascii="仿宋" w:hAnsi="仿宋" w:eastAsia="仿宋"/>
          <w:color w:val="000000"/>
          <w:sz w:val="28"/>
          <w:szCs w:val="28"/>
        </w:rPr>
        <w:t>“体检”等工作，为退休教工的防病治病提供有效服务，也为退休教工多送一份保障。</w:t>
      </w:r>
      <w:r>
        <w:rPr>
          <w:rFonts w:hint="eastAsia" w:ascii="仿宋" w:hAnsi="仿宋" w:eastAsia="仿宋" w:cs="宋体"/>
          <w:sz w:val="28"/>
          <w:szCs w:val="28"/>
        </w:rPr>
        <w:t>要继续做好特困教工的“定补”工作，积极探索对长期患病医疗费增长过多而发生困难的教工的救助机制。要特别关注孤老、独居、失能、失独和空巢老人，切实落实结对帮扶和人文关怀。要充分利用社区资源，主动对接街道、居委，建立“双重关爱”机制，让大多处于居家养老的退休困难教工从更多渠道得到关怀与帮助。</w:t>
      </w:r>
    </w:p>
    <w:p w14:paraId="65AA5775">
      <w:pPr>
        <w:adjustRightInd w:val="0"/>
        <w:snapToGrid w:val="0"/>
        <w:spacing w:beforeLines="50" w:afterLines="50" w:line="520" w:lineRule="exact"/>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三、丰富精神生活，增强退休教工生活幸福感</w:t>
      </w:r>
    </w:p>
    <w:p w14:paraId="554E1040">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精神文化生活是老年人生活中不可或缺的重要内容，直接影响着退休教工的生活质量和幸福指数。要继续开展内容丰富、形式多样的群众性活动，让退休教工更多感受社会和集体的温暖。</w:t>
      </w:r>
    </w:p>
    <w:p w14:paraId="716F4C1C">
      <w:pPr>
        <w:adjustRightInd w:val="0"/>
        <w:snapToGrid w:val="0"/>
        <w:spacing w:line="520" w:lineRule="exact"/>
        <w:ind w:firstLine="560"/>
        <w:rPr>
          <w:rFonts w:hint="eastAsia" w:ascii="仿宋" w:hAnsi="仿宋" w:eastAsia="仿宋"/>
          <w:color w:val="000000"/>
          <w:sz w:val="28"/>
          <w:szCs w:val="28"/>
        </w:rPr>
      </w:pPr>
      <w:r>
        <w:rPr>
          <w:rFonts w:hint="eastAsia" w:ascii="仿宋" w:hAnsi="仿宋" w:eastAsia="仿宋" w:cs="宋体"/>
          <w:sz w:val="28"/>
          <w:szCs w:val="28"/>
        </w:rPr>
        <w:t>1、要抓住庆祝改革开放40周年的契机，坚持以内容丰富、形式多样的群众性活动“让退休教工乐起来”。各单位退管会要加强和丰富社团、沙龙等组织建设，倡导高雅，修身养性，凝聚更多的退休教工参加文化、娱乐、休闲活动。</w:t>
      </w:r>
      <w:r>
        <w:rPr>
          <w:rFonts w:hint="eastAsia" w:ascii="仿宋" w:hAnsi="仿宋" w:eastAsia="仿宋" w:cs="宋体"/>
          <w:color w:val="000000"/>
          <w:sz w:val="28"/>
          <w:szCs w:val="28"/>
        </w:rPr>
        <w:t>要继续发挥网络小组特有的亲和力和凝聚力优势，通过形式多样的活动使退休教工增进友谊、发展和谐，</w:t>
      </w:r>
      <w:r>
        <w:rPr>
          <w:rFonts w:hint="eastAsia" w:ascii="仿宋" w:hAnsi="仿宋" w:eastAsia="仿宋"/>
          <w:color w:val="000000"/>
          <w:sz w:val="28"/>
          <w:szCs w:val="28"/>
        </w:rPr>
        <w:t>真正“让退休教工乐起来”。</w:t>
      </w:r>
      <w:r>
        <w:rPr>
          <w:rFonts w:hint="eastAsia" w:ascii="仿宋" w:hAnsi="仿宋" w:eastAsia="仿宋" w:cs="宋体"/>
          <w:sz w:val="28"/>
          <w:szCs w:val="28"/>
        </w:rPr>
        <w:t>要积极倡导退休教工融入社区、融入社会。鼓励退休教工群体利用文化优势、知识优势和组织优势参与社会建设，鼓励有组织地参与社区街道文化共建。</w:t>
      </w:r>
    </w:p>
    <w:p w14:paraId="188191D1">
      <w:pPr>
        <w:adjustRightInd w:val="0"/>
        <w:snapToGrid w:val="0"/>
        <w:spacing w:line="520" w:lineRule="exact"/>
        <w:ind w:firstLine="560"/>
        <w:rPr>
          <w:rFonts w:ascii="仿宋" w:hAnsi="仿宋" w:eastAsia="仿宋" w:cs="宋体"/>
          <w:sz w:val="28"/>
          <w:szCs w:val="28"/>
        </w:rPr>
      </w:pPr>
      <w:r>
        <w:rPr>
          <w:rFonts w:hint="eastAsia" w:ascii="仿宋" w:hAnsi="仿宋" w:eastAsia="仿宋" w:cs="宋体"/>
          <w:sz w:val="28"/>
          <w:szCs w:val="28"/>
        </w:rPr>
        <w:t>2、广大退休教工是改革开放40年的实践者、建设者，也是改革开放40周年成就的共享者。各单位退管会要积极组织退休教工多渠道多层面参与</w:t>
      </w:r>
      <w:bookmarkStart w:id="0" w:name="_GoBack"/>
      <w:bookmarkEnd w:id="0"/>
      <w:r>
        <w:rPr>
          <w:rFonts w:hint="eastAsia" w:ascii="仿宋" w:hAnsi="仿宋" w:eastAsia="仿宋" w:cs="宋体"/>
          <w:sz w:val="28"/>
          <w:szCs w:val="28"/>
          <w:lang w:eastAsia="zh-CN"/>
        </w:rPr>
        <w:t>庆祝改革开放</w:t>
      </w:r>
      <w:r>
        <w:rPr>
          <w:rFonts w:hint="eastAsia" w:ascii="仿宋" w:hAnsi="仿宋" w:eastAsia="仿宋" w:cs="宋体"/>
          <w:sz w:val="28"/>
          <w:szCs w:val="28"/>
        </w:rPr>
        <w:t>40周年的活动，让退休教工更深切地体会祖国从站起来到富起来强起来的幸福与骄傲。区教育系统退管会将精心组织</w:t>
      </w:r>
      <w:r>
        <w:rPr>
          <w:rFonts w:hint="eastAsia" w:ascii="仿宋" w:hAnsi="仿宋" w:eastAsia="仿宋" w:cs="宋体"/>
          <w:sz w:val="28"/>
          <w:szCs w:val="28"/>
          <w:lang w:eastAsia="zh-CN"/>
        </w:rPr>
        <w:t>庆祝改革开放</w:t>
      </w:r>
      <w:r>
        <w:rPr>
          <w:rFonts w:hint="eastAsia" w:ascii="仿宋" w:hAnsi="仿宋" w:eastAsia="仿宋" w:cs="宋体"/>
          <w:sz w:val="28"/>
          <w:szCs w:val="28"/>
        </w:rPr>
        <w:t>40周年系列活动，其中包括举行相关的座谈会、开展“说说我身边的变化”征文等活动，以及积极组织退休教工参与市退教协举行的大合唱比赛和健身操展示。</w:t>
      </w:r>
    </w:p>
    <w:p w14:paraId="49AEFF66">
      <w:pPr>
        <w:adjustRightInd w:val="0"/>
        <w:snapToGrid w:val="0"/>
        <w:spacing w:line="520" w:lineRule="exact"/>
        <w:ind w:firstLine="560"/>
        <w:rPr>
          <w:rFonts w:hint="eastAsia" w:ascii="仿宋" w:hAnsi="仿宋" w:eastAsia="仿宋"/>
          <w:color w:val="000000"/>
          <w:sz w:val="28"/>
          <w:szCs w:val="28"/>
        </w:rPr>
      </w:pPr>
      <w:r>
        <w:rPr>
          <w:rFonts w:hint="eastAsia" w:ascii="仿宋" w:hAnsi="仿宋" w:eastAsia="仿宋" w:cs="宋体"/>
          <w:sz w:val="28"/>
          <w:szCs w:val="28"/>
        </w:rPr>
        <w:t>3、继2013年举行首次教育系统退休教工比翼双飞金婚庆典活动之后，时隔五年，今年将结合第31个敬老节庆祝活动举行比翼双飞金婚庆典活动。</w:t>
      </w:r>
    </w:p>
    <w:p w14:paraId="14278AFC">
      <w:pPr>
        <w:adjustRightInd w:val="0"/>
        <w:snapToGrid w:val="0"/>
        <w:spacing w:beforeLines="50" w:afterLines="50" w:line="52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四、推进组织和队伍建设，促进退管工作新发展</w:t>
      </w:r>
    </w:p>
    <w:p w14:paraId="689EF1B8">
      <w:pPr>
        <w:adjustRightInd w:val="0"/>
        <w:snapToGrid w:val="0"/>
        <w:spacing w:line="520" w:lineRule="exact"/>
        <w:ind w:firstLine="560" w:firstLineChars="200"/>
        <w:jc w:val="left"/>
        <w:rPr>
          <w:rFonts w:ascii="仿宋" w:hAnsi="仿宋" w:eastAsia="仿宋" w:cs="楷体_GB2312"/>
          <w:bCs/>
          <w:color w:val="000000"/>
          <w:sz w:val="28"/>
          <w:szCs w:val="28"/>
        </w:rPr>
      </w:pPr>
      <w:r>
        <w:rPr>
          <w:rFonts w:hint="eastAsia" w:ascii="仿宋" w:hAnsi="仿宋" w:eastAsia="仿宋" w:cs="楷体_GB2312"/>
          <w:bCs/>
          <w:color w:val="000000"/>
          <w:sz w:val="28"/>
          <w:szCs w:val="28"/>
        </w:rPr>
        <w:t>1、要认真做好区退教协的换届选举工作。各单位要配合区退教协做好新一届会员的梳理，推选新一届退协小组组长人选和会员代表大会代表。</w:t>
      </w:r>
    </w:p>
    <w:p w14:paraId="15055FAB">
      <w:pPr>
        <w:adjustRightInd w:val="0"/>
        <w:snapToGrid w:val="0"/>
        <w:spacing w:line="520" w:lineRule="exact"/>
        <w:ind w:firstLine="560" w:firstLineChars="200"/>
        <w:jc w:val="left"/>
        <w:rPr>
          <w:rFonts w:ascii="仿宋" w:hAnsi="仿宋" w:eastAsia="仿宋" w:cs="楷体_GB2312"/>
          <w:bCs/>
          <w:color w:val="000000"/>
          <w:sz w:val="28"/>
          <w:szCs w:val="28"/>
        </w:rPr>
      </w:pPr>
      <w:r>
        <w:rPr>
          <w:rFonts w:hint="eastAsia" w:ascii="仿宋" w:hAnsi="仿宋" w:eastAsia="仿宋" w:cs="楷体_GB2312"/>
          <w:bCs/>
          <w:color w:val="000000"/>
          <w:sz w:val="28"/>
          <w:szCs w:val="28"/>
        </w:rPr>
        <w:t>2、各单位要坚持立足加强网络小组的建设，依托三级管理的组织架构，加强对网络小组建设的指导，最大限度发挥组织的引导和引领优势。</w:t>
      </w:r>
    </w:p>
    <w:p w14:paraId="63F5770F">
      <w:pPr>
        <w:adjustRightInd w:val="0"/>
        <w:snapToGrid w:val="0"/>
        <w:spacing w:line="520" w:lineRule="exact"/>
        <w:ind w:firstLine="560" w:firstLineChars="200"/>
        <w:jc w:val="left"/>
        <w:rPr>
          <w:rFonts w:ascii="仿宋" w:hAnsi="仿宋" w:eastAsia="仿宋" w:cs="楷体_GB2312"/>
          <w:bCs/>
          <w:color w:val="000000"/>
          <w:sz w:val="28"/>
          <w:szCs w:val="28"/>
        </w:rPr>
      </w:pPr>
      <w:r>
        <w:rPr>
          <w:rFonts w:hint="eastAsia" w:ascii="仿宋" w:hAnsi="仿宋" w:eastAsia="仿宋" w:cs="楷体_GB2312"/>
          <w:bCs/>
          <w:color w:val="000000"/>
          <w:sz w:val="28"/>
          <w:szCs w:val="28"/>
        </w:rPr>
        <w:t>3、干部队伍建设是做好退休教工管理与服务工作的决定因素。2018年，区教育系统退管会、退教协将继续为广大退管干部提供学习报告会、实务培训等服务，为退管干部充电加油。</w:t>
      </w:r>
    </w:p>
    <w:p w14:paraId="26E66E87">
      <w:pPr>
        <w:adjustRightInd w:val="0"/>
        <w:snapToGrid w:val="0"/>
        <w:spacing w:line="520" w:lineRule="exact"/>
        <w:ind w:firstLine="560" w:firstLineChars="200"/>
        <w:jc w:val="left"/>
        <w:rPr>
          <w:rFonts w:ascii="仿宋" w:hAnsi="仿宋" w:eastAsia="仿宋" w:cs="楷体_GB2312"/>
          <w:bCs/>
          <w:color w:val="000000"/>
          <w:sz w:val="28"/>
          <w:szCs w:val="28"/>
        </w:rPr>
      </w:pPr>
      <w:r>
        <w:rPr>
          <w:rFonts w:hint="eastAsia" w:ascii="仿宋" w:hAnsi="仿宋" w:eastAsia="仿宋" w:cs="楷体_GB2312"/>
          <w:bCs/>
          <w:color w:val="000000"/>
          <w:sz w:val="28"/>
          <w:szCs w:val="28"/>
        </w:rPr>
        <w:t>4、各单位要重视退休教工信息数据库建设，实现管理科学化与现代化。数据管理做到及时、准确，让数据成为有效精确开展服务与管理工作的可靠基础。</w:t>
      </w:r>
    </w:p>
    <w:p w14:paraId="4B9F28F2">
      <w:pPr>
        <w:adjustRightInd w:val="0"/>
        <w:snapToGrid w:val="0"/>
        <w:spacing w:line="520" w:lineRule="exact"/>
        <w:ind w:firstLine="560" w:firstLineChars="200"/>
        <w:jc w:val="left"/>
        <w:rPr>
          <w:rFonts w:ascii="仿宋" w:hAnsi="仿宋" w:eastAsia="仿宋" w:cs="楷体_GB2312"/>
          <w:bCs/>
          <w:color w:val="000000"/>
          <w:sz w:val="28"/>
          <w:szCs w:val="28"/>
        </w:rPr>
      </w:pPr>
      <w:r>
        <w:rPr>
          <w:rFonts w:hint="eastAsia" w:ascii="仿宋" w:hAnsi="仿宋" w:eastAsia="仿宋" w:cs="楷体_GB2312"/>
          <w:bCs/>
          <w:color w:val="000000"/>
          <w:sz w:val="28"/>
          <w:szCs w:val="28"/>
        </w:rPr>
        <w:t>5、要充分发挥现代网络媒体的宣传与交流作用，及时交流工作经验，展示工作成果。教育系统退管会、退教协将继续办好《教工之家》小报，报道工作，传达重要信息，更好地为基层单位和退休教工搭建交流与学习的平台。通过召开通讯员恳谈会、评选优秀通讯员和组稿先进集体等手段,不断提高办报水平，为广大退休教工提供交流与学习的平台。</w:t>
      </w:r>
    </w:p>
    <w:p w14:paraId="77AAC7AC">
      <w:pPr>
        <w:adjustRightInd w:val="0"/>
        <w:snapToGrid w:val="0"/>
        <w:spacing w:line="520" w:lineRule="exact"/>
        <w:ind w:firstLine="560" w:firstLineChars="200"/>
        <w:jc w:val="left"/>
        <w:rPr>
          <w:rFonts w:ascii="仿宋" w:hAnsi="仿宋" w:eastAsia="仿宋" w:cs="楷体_GB2312"/>
          <w:bCs/>
          <w:color w:val="000000"/>
          <w:sz w:val="28"/>
          <w:szCs w:val="28"/>
        </w:rPr>
      </w:pPr>
      <w:r>
        <w:rPr>
          <w:rFonts w:hint="eastAsia" w:ascii="仿宋" w:hAnsi="仿宋" w:eastAsia="仿宋" w:cs="楷体_GB2312"/>
          <w:bCs/>
          <w:color w:val="000000"/>
          <w:sz w:val="28"/>
          <w:szCs w:val="28"/>
        </w:rPr>
        <w:t>6、继续配合有关部门做好云南等地的支教工作。</w:t>
      </w:r>
    </w:p>
    <w:sectPr>
      <w:footerReference r:id="rId3"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5DC6">
    <w:pPr>
      <w:pStyle w:val="4"/>
    </w:pPr>
    <w:r>
      <w:pict>
        <v:shape id="_x0000_s2049" o:spid="_x0000_s2049" o:spt="202" type="#_x0000_t202" style="position:absolute;left:0pt;margin-top:0pt;height:10.35pt;width:4.5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206B5E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64D1"/>
    <w:rsid w:val="000063BB"/>
    <w:rsid w:val="00007767"/>
    <w:rsid w:val="000111DF"/>
    <w:rsid w:val="00013336"/>
    <w:rsid w:val="0001413C"/>
    <w:rsid w:val="000157EB"/>
    <w:rsid w:val="00017127"/>
    <w:rsid w:val="000201F3"/>
    <w:rsid w:val="000366F6"/>
    <w:rsid w:val="00046076"/>
    <w:rsid w:val="0005024F"/>
    <w:rsid w:val="000548F5"/>
    <w:rsid w:val="000616A5"/>
    <w:rsid w:val="00064324"/>
    <w:rsid w:val="000718E6"/>
    <w:rsid w:val="0007252D"/>
    <w:rsid w:val="00077E98"/>
    <w:rsid w:val="00080355"/>
    <w:rsid w:val="00080AE4"/>
    <w:rsid w:val="0008117F"/>
    <w:rsid w:val="00090A9E"/>
    <w:rsid w:val="000A3AAB"/>
    <w:rsid w:val="000B65AC"/>
    <w:rsid w:val="000B697B"/>
    <w:rsid w:val="000C18B4"/>
    <w:rsid w:val="000C3317"/>
    <w:rsid w:val="000E06A7"/>
    <w:rsid w:val="000E0FA6"/>
    <w:rsid w:val="000E3476"/>
    <w:rsid w:val="000E4D20"/>
    <w:rsid w:val="00100D5F"/>
    <w:rsid w:val="001023EC"/>
    <w:rsid w:val="00102FC4"/>
    <w:rsid w:val="00103C3E"/>
    <w:rsid w:val="001120B0"/>
    <w:rsid w:val="00112F84"/>
    <w:rsid w:val="00113DB7"/>
    <w:rsid w:val="00114285"/>
    <w:rsid w:val="0012140B"/>
    <w:rsid w:val="001308E7"/>
    <w:rsid w:val="001518C8"/>
    <w:rsid w:val="00154EBA"/>
    <w:rsid w:val="0015625F"/>
    <w:rsid w:val="00157FB2"/>
    <w:rsid w:val="001606DB"/>
    <w:rsid w:val="00162945"/>
    <w:rsid w:val="001640D5"/>
    <w:rsid w:val="00170141"/>
    <w:rsid w:val="0018215C"/>
    <w:rsid w:val="0018368C"/>
    <w:rsid w:val="00193204"/>
    <w:rsid w:val="001A783E"/>
    <w:rsid w:val="001B0266"/>
    <w:rsid w:val="001B0B5A"/>
    <w:rsid w:val="001B0FB9"/>
    <w:rsid w:val="001B1EB4"/>
    <w:rsid w:val="001B22EC"/>
    <w:rsid w:val="001B3473"/>
    <w:rsid w:val="001B5048"/>
    <w:rsid w:val="001C5668"/>
    <w:rsid w:val="001D00DC"/>
    <w:rsid w:val="001D1CB7"/>
    <w:rsid w:val="001D3E6C"/>
    <w:rsid w:val="001D4281"/>
    <w:rsid w:val="001E3007"/>
    <w:rsid w:val="001E33F8"/>
    <w:rsid w:val="001E6CD7"/>
    <w:rsid w:val="001E7044"/>
    <w:rsid w:val="001F0212"/>
    <w:rsid w:val="0020068A"/>
    <w:rsid w:val="00201E40"/>
    <w:rsid w:val="00206676"/>
    <w:rsid w:val="002132A6"/>
    <w:rsid w:val="0023142B"/>
    <w:rsid w:val="0023539A"/>
    <w:rsid w:val="00243A3C"/>
    <w:rsid w:val="0025140F"/>
    <w:rsid w:val="00253633"/>
    <w:rsid w:val="002611AA"/>
    <w:rsid w:val="002623E9"/>
    <w:rsid w:val="00262460"/>
    <w:rsid w:val="00270D4E"/>
    <w:rsid w:val="00271F0D"/>
    <w:rsid w:val="00277515"/>
    <w:rsid w:val="002A1F60"/>
    <w:rsid w:val="002A2E61"/>
    <w:rsid w:val="002A6504"/>
    <w:rsid w:val="002B5773"/>
    <w:rsid w:val="002C792C"/>
    <w:rsid w:val="002D09C4"/>
    <w:rsid w:val="002D6DF5"/>
    <w:rsid w:val="002E471D"/>
    <w:rsid w:val="002F2CBC"/>
    <w:rsid w:val="002F32B1"/>
    <w:rsid w:val="00302460"/>
    <w:rsid w:val="00306F2F"/>
    <w:rsid w:val="0031303A"/>
    <w:rsid w:val="00315CAC"/>
    <w:rsid w:val="0032320A"/>
    <w:rsid w:val="00334198"/>
    <w:rsid w:val="00343C37"/>
    <w:rsid w:val="00344B0C"/>
    <w:rsid w:val="00344F83"/>
    <w:rsid w:val="00356A02"/>
    <w:rsid w:val="00360F7F"/>
    <w:rsid w:val="0036701F"/>
    <w:rsid w:val="00370489"/>
    <w:rsid w:val="00375A82"/>
    <w:rsid w:val="00375DCF"/>
    <w:rsid w:val="00394CA9"/>
    <w:rsid w:val="0039522F"/>
    <w:rsid w:val="003B61EF"/>
    <w:rsid w:val="003D4074"/>
    <w:rsid w:val="003E1770"/>
    <w:rsid w:val="003E27CD"/>
    <w:rsid w:val="003F0228"/>
    <w:rsid w:val="00402E9C"/>
    <w:rsid w:val="004031A8"/>
    <w:rsid w:val="00403A62"/>
    <w:rsid w:val="00404B8D"/>
    <w:rsid w:val="004126E9"/>
    <w:rsid w:val="00415354"/>
    <w:rsid w:val="00416CC1"/>
    <w:rsid w:val="00430A9D"/>
    <w:rsid w:val="0043629D"/>
    <w:rsid w:val="0043664F"/>
    <w:rsid w:val="004449A9"/>
    <w:rsid w:val="004460FA"/>
    <w:rsid w:val="00451F74"/>
    <w:rsid w:val="00453334"/>
    <w:rsid w:val="00462999"/>
    <w:rsid w:val="004671F6"/>
    <w:rsid w:val="00467705"/>
    <w:rsid w:val="0047062A"/>
    <w:rsid w:val="00470EA6"/>
    <w:rsid w:val="00474963"/>
    <w:rsid w:val="00477B45"/>
    <w:rsid w:val="004840AB"/>
    <w:rsid w:val="00484658"/>
    <w:rsid w:val="00485344"/>
    <w:rsid w:val="0049565F"/>
    <w:rsid w:val="0049723D"/>
    <w:rsid w:val="004B0DE8"/>
    <w:rsid w:val="004B4A88"/>
    <w:rsid w:val="004C2428"/>
    <w:rsid w:val="004C68F3"/>
    <w:rsid w:val="004D0D11"/>
    <w:rsid w:val="004D1485"/>
    <w:rsid w:val="004D454E"/>
    <w:rsid w:val="004E0204"/>
    <w:rsid w:val="004E3F36"/>
    <w:rsid w:val="004F0764"/>
    <w:rsid w:val="004F55C8"/>
    <w:rsid w:val="005051AB"/>
    <w:rsid w:val="0050745D"/>
    <w:rsid w:val="005077AF"/>
    <w:rsid w:val="005120C5"/>
    <w:rsid w:val="0053421E"/>
    <w:rsid w:val="0053590B"/>
    <w:rsid w:val="00543F1A"/>
    <w:rsid w:val="0054412E"/>
    <w:rsid w:val="00550E08"/>
    <w:rsid w:val="00561486"/>
    <w:rsid w:val="00562E4C"/>
    <w:rsid w:val="0056329D"/>
    <w:rsid w:val="00563591"/>
    <w:rsid w:val="005666C2"/>
    <w:rsid w:val="00566CF4"/>
    <w:rsid w:val="00571AE1"/>
    <w:rsid w:val="00577289"/>
    <w:rsid w:val="005837B8"/>
    <w:rsid w:val="005A1806"/>
    <w:rsid w:val="005A3849"/>
    <w:rsid w:val="005A60CC"/>
    <w:rsid w:val="005A611E"/>
    <w:rsid w:val="005B1EE6"/>
    <w:rsid w:val="005C3337"/>
    <w:rsid w:val="005C6EC3"/>
    <w:rsid w:val="005C7BB5"/>
    <w:rsid w:val="005D29A3"/>
    <w:rsid w:val="005D7943"/>
    <w:rsid w:val="005E18EB"/>
    <w:rsid w:val="005E456A"/>
    <w:rsid w:val="005F2304"/>
    <w:rsid w:val="005F42B6"/>
    <w:rsid w:val="005F6A42"/>
    <w:rsid w:val="00602344"/>
    <w:rsid w:val="00604228"/>
    <w:rsid w:val="00604C22"/>
    <w:rsid w:val="00606919"/>
    <w:rsid w:val="00606DCF"/>
    <w:rsid w:val="00613CCC"/>
    <w:rsid w:val="0062105A"/>
    <w:rsid w:val="00621A68"/>
    <w:rsid w:val="0062453B"/>
    <w:rsid w:val="00626270"/>
    <w:rsid w:val="006472C5"/>
    <w:rsid w:val="006526E3"/>
    <w:rsid w:val="0065772E"/>
    <w:rsid w:val="00660025"/>
    <w:rsid w:val="00661B8F"/>
    <w:rsid w:val="00663AF1"/>
    <w:rsid w:val="00663CF5"/>
    <w:rsid w:val="0066548B"/>
    <w:rsid w:val="006667F9"/>
    <w:rsid w:val="0067071B"/>
    <w:rsid w:val="006744C3"/>
    <w:rsid w:val="00674C76"/>
    <w:rsid w:val="0067595C"/>
    <w:rsid w:val="00675B9D"/>
    <w:rsid w:val="006826BB"/>
    <w:rsid w:val="00682B07"/>
    <w:rsid w:val="006850AE"/>
    <w:rsid w:val="00686DAE"/>
    <w:rsid w:val="00692CE1"/>
    <w:rsid w:val="00696F6B"/>
    <w:rsid w:val="006A1BDD"/>
    <w:rsid w:val="006A5F23"/>
    <w:rsid w:val="006A7636"/>
    <w:rsid w:val="006B515F"/>
    <w:rsid w:val="006B61B8"/>
    <w:rsid w:val="006C28BE"/>
    <w:rsid w:val="006C3DA4"/>
    <w:rsid w:val="006D2051"/>
    <w:rsid w:val="006D6026"/>
    <w:rsid w:val="006E532E"/>
    <w:rsid w:val="006F2172"/>
    <w:rsid w:val="006F693B"/>
    <w:rsid w:val="007058AF"/>
    <w:rsid w:val="00707017"/>
    <w:rsid w:val="00710259"/>
    <w:rsid w:val="007200CD"/>
    <w:rsid w:val="007243F1"/>
    <w:rsid w:val="007245A3"/>
    <w:rsid w:val="00725711"/>
    <w:rsid w:val="00737A9B"/>
    <w:rsid w:val="00747066"/>
    <w:rsid w:val="00752B43"/>
    <w:rsid w:val="00753814"/>
    <w:rsid w:val="0075786A"/>
    <w:rsid w:val="0076201D"/>
    <w:rsid w:val="0077152A"/>
    <w:rsid w:val="00772B5B"/>
    <w:rsid w:val="00774970"/>
    <w:rsid w:val="00777181"/>
    <w:rsid w:val="00780248"/>
    <w:rsid w:val="00782291"/>
    <w:rsid w:val="00791CF6"/>
    <w:rsid w:val="00793FC5"/>
    <w:rsid w:val="0079717C"/>
    <w:rsid w:val="007A2388"/>
    <w:rsid w:val="007B0691"/>
    <w:rsid w:val="007C5EBD"/>
    <w:rsid w:val="007C7E2B"/>
    <w:rsid w:val="007D0807"/>
    <w:rsid w:val="007D23DA"/>
    <w:rsid w:val="007E3744"/>
    <w:rsid w:val="007F0D0A"/>
    <w:rsid w:val="007F1BD9"/>
    <w:rsid w:val="007F6048"/>
    <w:rsid w:val="00801CAF"/>
    <w:rsid w:val="00804FD9"/>
    <w:rsid w:val="008105D9"/>
    <w:rsid w:val="008152CC"/>
    <w:rsid w:val="00815CBC"/>
    <w:rsid w:val="00822637"/>
    <w:rsid w:val="00826A69"/>
    <w:rsid w:val="00827AB0"/>
    <w:rsid w:val="00830265"/>
    <w:rsid w:val="0083126C"/>
    <w:rsid w:val="008316EC"/>
    <w:rsid w:val="008347D9"/>
    <w:rsid w:val="00843A41"/>
    <w:rsid w:val="00846C7F"/>
    <w:rsid w:val="00855C75"/>
    <w:rsid w:val="008568C6"/>
    <w:rsid w:val="008604CE"/>
    <w:rsid w:val="00866C73"/>
    <w:rsid w:val="00867696"/>
    <w:rsid w:val="00891051"/>
    <w:rsid w:val="008918F5"/>
    <w:rsid w:val="00891B77"/>
    <w:rsid w:val="008A3171"/>
    <w:rsid w:val="008A61A0"/>
    <w:rsid w:val="008A76F3"/>
    <w:rsid w:val="008B34C8"/>
    <w:rsid w:val="008B5F2E"/>
    <w:rsid w:val="008C20A1"/>
    <w:rsid w:val="008C4AD1"/>
    <w:rsid w:val="008C70AE"/>
    <w:rsid w:val="008C75CD"/>
    <w:rsid w:val="008D3992"/>
    <w:rsid w:val="008D51D2"/>
    <w:rsid w:val="008E46CD"/>
    <w:rsid w:val="00905061"/>
    <w:rsid w:val="00905564"/>
    <w:rsid w:val="009056C0"/>
    <w:rsid w:val="009159F8"/>
    <w:rsid w:val="0093500F"/>
    <w:rsid w:val="009364D1"/>
    <w:rsid w:val="00940DE2"/>
    <w:rsid w:val="009469C6"/>
    <w:rsid w:val="00950C3D"/>
    <w:rsid w:val="00951E48"/>
    <w:rsid w:val="0095227F"/>
    <w:rsid w:val="00961316"/>
    <w:rsid w:val="009623C8"/>
    <w:rsid w:val="00963C8F"/>
    <w:rsid w:val="0096421A"/>
    <w:rsid w:val="00965520"/>
    <w:rsid w:val="00972203"/>
    <w:rsid w:val="00980210"/>
    <w:rsid w:val="0098675E"/>
    <w:rsid w:val="00986F8C"/>
    <w:rsid w:val="0099696E"/>
    <w:rsid w:val="009A18EB"/>
    <w:rsid w:val="009A2AFF"/>
    <w:rsid w:val="009A48F8"/>
    <w:rsid w:val="009B087F"/>
    <w:rsid w:val="009B5E36"/>
    <w:rsid w:val="009C34E9"/>
    <w:rsid w:val="009C51FF"/>
    <w:rsid w:val="009D4763"/>
    <w:rsid w:val="009F17EA"/>
    <w:rsid w:val="009F24A1"/>
    <w:rsid w:val="00A006D7"/>
    <w:rsid w:val="00A074A1"/>
    <w:rsid w:val="00A10E43"/>
    <w:rsid w:val="00A12DDD"/>
    <w:rsid w:val="00A14536"/>
    <w:rsid w:val="00A177DC"/>
    <w:rsid w:val="00A25A25"/>
    <w:rsid w:val="00A32FB7"/>
    <w:rsid w:val="00A36CDD"/>
    <w:rsid w:val="00A37616"/>
    <w:rsid w:val="00A45E50"/>
    <w:rsid w:val="00A5060A"/>
    <w:rsid w:val="00A52ED6"/>
    <w:rsid w:val="00A53D02"/>
    <w:rsid w:val="00A60553"/>
    <w:rsid w:val="00A739BD"/>
    <w:rsid w:val="00A73DDD"/>
    <w:rsid w:val="00A84A5C"/>
    <w:rsid w:val="00A956FC"/>
    <w:rsid w:val="00A97E66"/>
    <w:rsid w:val="00AA14CB"/>
    <w:rsid w:val="00AA44CD"/>
    <w:rsid w:val="00AA6258"/>
    <w:rsid w:val="00AB3A5D"/>
    <w:rsid w:val="00AB3FF6"/>
    <w:rsid w:val="00AB7FC8"/>
    <w:rsid w:val="00AD35A5"/>
    <w:rsid w:val="00AE25C7"/>
    <w:rsid w:val="00AE66FF"/>
    <w:rsid w:val="00AF10EB"/>
    <w:rsid w:val="00AF1356"/>
    <w:rsid w:val="00AF145D"/>
    <w:rsid w:val="00AF2D24"/>
    <w:rsid w:val="00AF4D4E"/>
    <w:rsid w:val="00B0510D"/>
    <w:rsid w:val="00B13218"/>
    <w:rsid w:val="00B15F23"/>
    <w:rsid w:val="00B20352"/>
    <w:rsid w:val="00B3648C"/>
    <w:rsid w:val="00B453C1"/>
    <w:rsid w:val="00B5273E"/>
    <w:rsid w:val="00B733D8"/>
    <w:rsid w:val="00B774C0"/>
    <w:rsid w:val="00B8557F"/>
    <w:rsid w:val="00B866D7"/>
    <w:rsid w:val="00B90024"/>
    <w:rsid w:val="00B941D8"/>
    <w:rsid w:val="00BA0686"/>
    <w:rsid w:val="00BB2EDB"/>
    <w:rsid w:val="00BB6365"/>
    <w:rsid w:val="00BC3571"/>
    <w:rsid w:val="00BC5126"/>
    <w:rsid w:val="00BC77D2"/>
    <w:rsid w:val="00BD07F1"/>
    <w:rsid w:val="00BD4BCB"/>
    <w:rsid w:val="00BE0E73"/>
    <w:rsid w:val="00BF3A2E"/>
    <w:rsid w:val="00BF5A40"/>
    <w:rsid w:val="00BF720F"/>
    <w:rsid w:val="00BF7BA9"/>
    <w:rsid w:val="00BF7FD3"/>
    <w:rsid w:val="00C03F56"/>
    <w:rsid w:val="00C0648B"/>
    <w:rsid w:val="00C206A8"/>
    <w:rsid w:val="00C2255C"/>
    <w:rsid w:val="00C326E3"/>
    <w:rsid w:val="00C36D46"/>
    <w:rsid w:val="00C40558"/>
    <w:rsid w:val="00C45937"/>
    <w:rsid w:val="00C461A6"/>
    <w:rsid w:val="00C46CE1"/>
    <w:rsid w:val="00C546DF"/>
    <w:rsid w:val="00C55F17"/>
    <w:rsid w:val="00C62F64"/>
    <w:rsid w:val="00C77BCC"/>
    <w:rsid w:val="00C8473A"/>
    <w:rsid w:val="00C85621"/>
    <w:rsid w:val="00C861BF"/>
    <w:rsid w:val="00C92614"/>
    <w:rsid w:val="00C936C7"/>
    <w:rsid w:val="00CA3537"/>
    <w:rsid w:val="00CB1D6E"/>
    <w:rsid w:val="00CB3117"/>
    <w:rsid w:val="00CB347D"/>
    <w:rsid w:val="00CC0EAC"/>
    <w:rsid w:val="00CC53A3"/>
    <w:rsid w:val="00CD30A8"/>
    <w:rsid w:val="00CD427E"/>
    <w:rsid w:val="00CD5FD6"/>
    <w:rsid w:val="00CD796C"/>
    <w:rsid w:val="00CE372F"/>
    <w:rsid w:val="00CE3F56"/>
    <w:rsid w:val="00CE759F"/>
    <w:rsid w:val="00CF32B1"/>
    <w:rsid w:val="00D03481"/>
    <w:rsid w:val="00D13C90"/>
    <w:rsid w:val="00D17B09"/>
    <w:rsid w:val="00D31626"/>
    <w:rsid w:val="00D36BFA"/>
    <w:rsid w:val="00D4333F"/>
    <w:rsid w:val="00D60094"/>
    <w:rsid w:val="00D65663"/>
    <w:rsid w:val="00D740BB"/>
    <w:rsid w:val="00D77858"/>
    <w:rsid w:val="00D77E75"/>
    <w:rsid w:val="00D82598"/>
    <w:rsid w:val="00D90366"/>
    <w:rsid w:val="00D9091E"/>
    <w:rsid w:val="00D91705"/>
    <w:rsid w:val="00D934F7"/>
    <w:rsid w:val="00DA7674"/>
    <w:rsid w:val="00DA7FE7"/>
    <w:rsid w:val="00DB1E66"/>
    <w:rsid w:val="00DC54FC"/>
    <w:rsid w:val="00DC6C71"/>
    <w:rsid w:val="00DC708C"/>
    <w:rsid w:val="00DD31E4"/>
    <w:rsid w:val="00DD62A6"/>
    <w:rsid w:val="00DE0EBC"/>
    <w:rsid w:val="00DF30D8"/>
    <w:rsid w:val="00DF43B5"/>
    <w:rsid w:val="00DF67A9"/>
    <w:rsid w:val="00E05741"/>
    <w:rsid w:val="00E110A8"/>
    <w:rsid w:val="00E14FCC"/>
    <w:rsid w:val="00E260BA"/>
    <w:rsid w:val="00E3388A"/>
    <w:rsid w:val="00E4248E"/>
    <w:rsid w:val="00E430B2"/>
    <w:rsid w:val="00E47147"/>
    <w:rsid w:val="00E51C71"/>
    <w:rsid w:val="00E611D7"/>
    <w:rsid w:val="00E61906"/>
    <w:rsid w:val="00E6520F"/>
    <w:rsid w:val="00E70583"/>
    <w:rsid w:val="00E91DBF"/>
    <w:rsid w:val="00E95DEB"/>
    <w:rsid w:val="00E97DF2"/>
    <w:rsid w:val="00EA3DE0"/>
    <w:rsid w:val="00EA4CD6"/>
    <w:rsid w:val="00EC00D9"/>
    <w:rsid w:val="00EC3753"/>
    <w:rsid w:val="00EC7F37"/>
    <w:rsid w:val="00ED47EB"/>
    <w:rsid w:val="00ED5882"/>
    <w:rsid w:val="00ED5D1C"/>
    <w:rsid w:val="00EE0421"/>
    <w:rsid w:val="00EE214B"/>
    <w:rsid w:val="00EE27EF"/>
    <w:rsid w:val="00EE3BDB"/>
    <w:rsid w:val="00EE733B"/>
    <w:rsid w:val="00EF4FE5"/>
    <w:rsid w:val="00EF754C"/>
    <w:rsid w:val="00EF7D6C"/>
    <w:rsid w:val="00F04D23"/>
    <w:rsid w:val="00F07CC2"/>
    <w:rsid w:val="00F2053F"/>
    <w:rsid w:val="00F260B1"/>
    <w:rsid w:val="00F274FA"/>
    <w:rsid w:val="00F278BC"/>
    <w:rsid w:val="00F30284"/>
    <w:rsid w:val="00F32A5A"/>
    <w:rsid w:val="00F32FAB"/>
    <w:rsid w:val="00F351DC"/>
    <w:rsid w:val="00F3590C"/>
    <w:rsid w:val="00F3691E"/>
    <w:rsid w:val="00F426D3"/>
    <w:rsid w:val="00F459EA"/>
    <w:rsid w:val="00F47813"/>
    <w:rsid w:val="00F51708"/>
    <w:rsid w:val="00F55F83"/>
    <w:rsid w:val="00F57CA7"/>
    <w:rsid w:val="00F60531"/>
    <w:rsid w:val="00F9715D"/>
    <w:rsid w:val="00F9776F"/>
    <w:rsid w:val="00FA240E"/>
    <w:rsid w:val="00FB0CA6"/>
    <w:rsid w:val="00FB2929"/>
    <w:rsid w:val="00FB4BCE"/>
    <w:rsid w:val="00FC3EF8"/>
    <w:rsid w:val="00FD1F47"/>
    <w:rsid w:val="00FD222E"/>
    <w:rsid w:val="00FF168A"/>
    <w:rsid w:val="00FF444B"/>
    <w:rsid w:val="138F4F1E"/>
    <w:rsid w:val="23A46063"/>
    <w:rsid w:val="4139119B"/>
    <w:rsid w:val="43FD46DA"/>
    <w:rsid w:val="52957449"/>
    <w:rsid w:val="63337FA3"/>
    <w:rsid w:val="76941692"/>
    <w:rsid w:val="7A67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reader-word-layer reader-word-s8-11"/>
    <w:basedOn w:val="1"/>
    <w:uiPriority w:val="0"/>
    <w:pPr>
      <w:widowControl/>
      <w:spacing w:before="100" w:beforeAutospacing="1" w:after="100" w:afterAutospacing="1"/>
      <w:jc w:val="left"/>
    </w:pPr>
    <w:rPr>
      <w:rFonts w:ascii="宋体" w:hAnsi="宋体" w:cs="宋体"/>
      <w:kern w:val="0"/>
      <w:sz w:val="24"/>
    </w:rPr>
  </w:style>
  <w:style w:type="paragraph" w:customStyle="1" w:styleId="9">
    <w:name w:val="reader-word-layer reader-word-s8-8"/>
    <w:basedOn w:val="1"/>
    <w:uiPriority w:val="0"/>
    <w:pPr>
      <w:widowControl/>
      <w:spacing w:before="100" w:beforeAutospacing="1" w:after="100" w:afterAutospacing="1"/>
      <w:jc w:val="left"/>
    </w:pPr>
    <w:rPr>
      <w:rFonts w:ascii="宋体" w:hAnsi="宋体" w:cs="宋体"/>
      <w:kern w:val="0"/>
      <w:sz w:val="24"/>
    </w:rPr>
  </w:style>
  <w:style w:type="paragraph" w:customStyle="1" w:styleId="10">
    <w:name w:val="reader-word-layer reader-word-s8-17"/>
    <w:basedOn w:val="1"/>
    <w:uiPriority w:val="0"/>
    <w:pPr>
      <w:widowControl/>
      <w:spacing w:before="100" w:beforeAutospacing="1" w:after="100" w:afterAutospacing="1"/>
      <w:jc w:val="left"/>
    </w:pPr>
    <w:rPr>
      <w:rFonts w:ascii="宋体" w:hAnsi="宋体" w:cs="宋体"/>
      <w:kern w:val="0"/>
      <w:sz w:val="24"/>
    </w:rPr>
  </w:style>
  <w:style w:type="paragraph" w:customStyle="1" w:styleId="11">
    <w:name w:val="reader-word-layer reader-word-s8-6"/>
    <w:basedOn w:val="1"/>
    <w:uiPriority w:val="0"/>
    <w:pPr>
      <w:widowControl/>
      <w:spacing w:before="100" w:beforeAutospacing="1" w:after="100" w:afterAutospacing="1"/>
      <w:jc w:val="left"/>
    </w:pPr>
    <w:rPr>
      <w:rFonts w:ascii="宋体" w:hAnsi="宋体" w:cs="宋体"/>
      <w:kern w:val="0"/>
      <w:sz w:val="24"/>
    </w:rPr>
  </w:style>
  <w:style w:type="paragraph" w:customStyle="1" w:styleId="12">
    <w:name w:val="reader-word-layer reader-word-s8-0"/>
    <w:basedOn w:val="1"/>
    <w:uiPriority w:val="0"/>
    <w:pPr>
      <w:widowControl/>
      <w:spacing w:before="100" w:beforeAutospacing="1" w:after="100" w:afterAutospacing="1"/>
      <w:jc w:val="left"/>
    </w:pPr>
    <w:rPr>
      <w:rFonts w:ascii="宋体" w:hAnsi="宋体" w:cs="宋体"/>
      <w:kern w:val="0"/>
      <w:sz w:val="24"/>
    </w:rPr>
  </w:style>
  <w:style w:type="paragraph" w:customStyle="1" w:styleId="13">
    <w:name w:val="reader-word-layer reader-word-s8-7"/>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2591</Words>
  <Characters>2640</Characters>
  <Lines>19</Lines>
  <Paragraphs>5</Paragraphs>
  <TotalTime>6</TotalTime>
  <ScaleCrop>false</ScaleCrop>
  <LinksUpToDate>false</LinksUpToDate>
  <CharactersWithSpaces>2761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2018-03-26T02:00:00Z</dcterms:created>
  <dc:creator>Gu</dc:creator>
  <cp:lastModifiedBy>A君</cp:lastModifiedBy>
  <cp:lastPrinted>2018-03-20T07:03:00Z</cp:lastPrinted>
  <dcterms:modified xsi:type="dcterms:W3CDTF">2025-04-22T09:25:04Z</dcterms:modified>
  <dc:title>上海市退休教育工作者协会2015年工作要点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eyJoZGlkIjoiNDc0NmQwYTI2ZDdmN2I0NDU2NDIxNzcxMzlmMmJjOTIiLCJ1c2VySWQiOiIxMzY1MTY2MzUyIn0=</vt:lpwstr>
  </property>
  <property fmtid="{D5CDD505-2E9C-101B-9397-08002B2CF9AE}" pid="4" name="ICV">
    <vt:lpwstr>0D96AAD2CF794AA5B11D3C8B990D3754_12</vt:lpwstr>
  </property>
</Properties>
</file>