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5" w:rsidRPr="00AB0F7F" w:rsidRDefault="004C1555" w:rsidP="00AB0F7F">
      <w:pPr>
        <w:spacing w:line="240" w:lineRule="auto"/>
        <w:contextualSpacing/>
        <w:rPr>
          <w:rFonts w:ascii="仿宋" w:eastAsia="仿宋" w:hAnsi="仿宋"/>
          <w:sz w:val="30"/>
          <w:szCs w:val="30"/>
        </w:rPr>
      </w:pPr>
      <w:r w:rsidRPr="00AB0F7F">
        <w:rPr>
          <w:rFonts w:ascii="仿宋" w:eastAsia="仿宋" w:hAnsi="仿宋" w:hint="eastAsia"/>
          <w:sz w:val="30"/>
          <w:szCs w:val="30"/>
        </w:rPr>
        <w:t>附件</w:t>
      </w:r>
      <w:r w:rsidR="00F0337A">
        <w:rPr>
          <w:rFonts w:ascii="仿宋" w:eastAsia="仿宋" w:hAnsi="仿宋" w:hint="eastAsia"/>
          <w:sz w:val="30"/>
          <w:szCs w:val="30"/>
        </w:rPr>
        <w:t>4</w:t>
      </w:r>
      <w:r w:rsidRPr="00AB0F7F">
        <w:rPr>
          <w:rFonts w:ascii="仿宋" w:eastAsia="仿宋" w:hAnsi="仿宋" w:hint="eastAsia"/>
          <w:sz w:val="30"/>
          <w:szCs w:val="30"/>
        </w:rPr>
        <w:t>：</w:t>
      </w:r>
    </w:p>
    <w:p w:rsidR="004C1555" w:rsidRPr="00F964E0" w:rsidRDefault="004C1555" w:rsidP="00AB0F7F">
      <w:pPr>
        <w:spacing w:line="240" w:lineRule="auto"/>
        <w:contextualSpacing/>
        <w:jc w:val="center"/>
        <w:rPr>
          <w:rFonts w:ascii="仿宋" w:eastAsia="仿宋" w:hAnsi="仿宋"/>
          <w:b/>
          <w:sz w:val="32"/>
          <w:szCs w:val="32"/>
        </w:rPr>
      </w:pPr>
      <w:r w:rsidRPr="00CF4D46">
        <w:rPr>
          <w:rFonts w:ascii="仿宋" w:eastAsia="仿宋" w:hAnsi="仿宋" w:hint="eastAsia"/>
          <w:b/>
          <w:sz w:val="44"/>
          <w:szCs w:val="44"/>
        </w:rPr>
        <w:t>嘉定区</w:t>
      </w:r>
      <w:r w:rsidRPr="00CF4D46">
        <w:rPr>
          <w:rFonts w:ascii="仿宋" w:eastAsia="仿宋" w:hAnsi="仿宋"/>
          <w:b/>
          <w:sz w:val="44"/>
          <w:szCs w:val="44"/>
        </w:rPr>
        <w:t>201</w:t>
      </w:r>
      <w:r w:rsidR="00010797">
        <w:rPr>
          <w:rFonts w:ascii="仿宋" w:eastAsia="仿宋" w:hAnsi="仿宋" w:hint="eastAsia"/>
          <w:b/>
          <w:sz w:val="44"/>
          <w:szCs w:val="44"/>
        </w:rPr>
        <w:t>6</w:t>
      </w:r>
      <w:r w:rsidRPr="00CF4D46">
        <w:rPr>
          <w:rFonts w:ascii="仿宋" w:eastAsia="仿宋" w:hAnsi="仿宋" w:hint="eastAsia"/>
          <w:b/>
          <w:sz w:val="44"/>
          <w:szCs w:val="44"/>
        </w:rPr>
        <w:t>年度街镇科技和信息化工作考核评分表</w:t>
      </w:r>
      <w:r w:rsidRPr="00CF4D46">
        <w:rPr>
          <w:rFonts w:ascii="仿宋" w:eastAsia="仿宋" w:hAnsi="仿宋"/>
          <w:b/>
          <w:sz w:val="44"/>
          <w:szCs w:val="44"/>
        </w:rPr>
        <w:br/>
      </w:r>
      <w:r w:rsidRPr="00F964E0">
        <w:rPr>
          <w:rFonts w:ascii="仿宋" w:eastAsia="仿宋" w:hAnsi="仿宋" w:hint="eastAsia"/>
          <w:b/>
          <w:sz w:val="32"/>
          <w:szCs w:val="32"/>
        </w:rPr>
        <w:t>（特别奖惩部分）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9781"/>
        <w:gridCol w:w="1276"/>
      </w:tblGrid>
      <w:tr w:rsidR="004C1555" w:rsidRPr="00E0570F" w:rsidTr="00455B24">
        <w:trPr>
          <w:trHeight w:val="530"/>
        </w:trPr>
        <w:tc>
          <w:tcPr>
            <w:tcW w:w="1560" w:type="dxa"/>
            <w:vMerge w:val="restart"/>
            <w:vAlign w:val="center"/>
          </w:tcPr>
          <w:p w:rsidR="004C1555" w:rsidRPr="00F964E0" w:rsidRDefault="004C1555" w:rsidP="00F0337A">
            <w:pPr>
              <w:spacing w:line="340" w:lineRule="exact"/>
              <w:ind w:rightChars="-24" w:right="-50"/>
              <w:contextualSpacing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964E0">
              <w:rPr>
                <w:rFonts w:ascii="仿宋" w:eastAsia="仿宋" w:hAnsi="仿宋" w:cs="黑体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11340" w:type="dxa"/>
            <w:gridSpan w:val="2"/>
            <w:vMerge w:val="restart"/>
            <w:vAlign w:val="center"/>
          </w:tcPr>
          <w:p w:rsidR="004C1555" w:rsidRPr="00F964E0" w:rsidRDefault="004C1555" w:rsidP="0041503B">
            <w:pPr>
              <w:tabs>
                <w:tab w:val="left" w:pos="2835"/>
                <w:tab w:val="center" w:pos="5140"/>
              </w:tabs>
              <w:spacing w:line="340" w:lineRule="exact"/>
              <w:contextualSpacing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964E0">
              <w:rPr>
                <w:rFonts w:ascii="仿宋" w:eastAsia="仿宋" w:hAnsi="仿宋" w:cs="黑体" w:hint="eastAsia"/>
                <w:b/>
                <w:sz w:val="30"/>
                <w:szCs w:val="30"/>
              </w:rPr>
              <w:t>指标</w:t>
            </w:r>
          </w:p>
        </w:tc>
        <w:tc>
          <w:tcPr>
            <w:tcW w:w="1276" w:type="dxa"/>
            <w:vMerge w:val="restart"/>
            <w:vAlign w:val="center"/>
          </w:tcPr>
          <w:p w:rsidR="004C1555" w:rsidRPr="00F964E0" w:rsidRDefault="004C1555" w:rsidP="0041503B">
            <w:pPr>
              <w:tabs>
                <w:tab w:val="left" w:pos="2835"/>
                <w:tab w:val="center" w:pos="5140"/>
              </w:tabs>
              <w:spacing w:line="340" w:lineRule="exact"/>
              <w:contextualSpacing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964E0">
              <w:rPr>
                <w:rFonts w:ascii="仿宋" w:eastAsia="仿宋" w:hAnsi="仿宋" w:hint="eastAsia"/>
                <w:b/>
                <w:sz w:val="30"/>
                <w:szCs w:val="30"/>
              </w:rPr>
              <w:t>分值</w:t>
            </w:r>
          </w:p>
        </w:tc>
      </w:tr>
      <w:tr w:rsidR="004C1555" w:rsidRPr="00E0570F" w:rsidTr="0041503B">
        <w:trPr>
          <w:trHeight w:val="360"/>
        </w:trPr>
        <w:tc>
          <w:tcPr>
            <w:tcW w:w="1560" w:type="dxa"/>
            <w:vMerge/>
            <w:vAlign w:val="center"/>
          </w:tcPr>
          <w:p w:rsidR="004C1555" w:rsidRPr="00AB0F7F" w:rsidRDefault="004C1555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0" w:type="dxa"/>
            <w:gridSpan w:val="2"/>
            <w:vMerge/>
            <w:vAlign w:val="center"/>
          </w:tcPr>
          <w:p w:rsidR="004C1555" w:rsidRPr="00AB0F7F" w:rsidRDefault="004C1555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4C1555" w:rsidRPr="00AB0F7F" w:rsidRDefault="004C1555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C1555" w:rsidRPr="00E0570F" w:rsidTr="00673ADC">
        <w:trPr>
          <w:trHeight w:val="20"/>
        </w:trPr>
        <w:tc>
          <w:tcPr>
            <w:tcW w:w="1560" w:type="dxa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F964E0">
              <w:rPr>
                <w:rFonts w:ascii="仿宋" w:eastAsia="仿宋" w:hAnsi="仿宋" w:hint="eastAsia"/>
                <w:color w:val="0D0D0D"/>
                <w:sz w:val="28"/>
                <w:szCs w:val="28"/>
              </w:rPr>
              <w:t>科技支出</w:t>
            </w:r>
          </w:p>
        </w:tc>
        <w:tc>
          <w:tcPr>
            <w:tcW w:w="11340" w:type="dxa"/>
            <w:gridSpan w:val="2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left"/>
              <w:rPr>
                <w:rFonts w:ascii="仿宋" w:eastAsia="仿宋" w:hAnsi="仿宋" w:cs="宋体"/>
                <w:color w:val="0D0D0D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科技支出占本级财政一般预算支出比例，每</w:t>
            </w:r>
            <w:r w:rsidRPr="00F964E0"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超出区平均</w:t>
            </w:r>
            <w:r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值</w:t>
            </w:r>
            <w:r w:rsidRPr="00F964E0">
              <w:rPr>
                <w:rFonts w:ascii="仿宋" w:eastAsia="仿宋" w:hAnsi="仿宋" w:cs="宋体"/>
                <w:color w:val="0D0D0D"/>
                <w:sz w:val="28"/>
                <w:szCs w:val="28"/>
              </w:rPr>
              <w:t>1</w:t>
            </w:r>
            <w:r w:rsidRPr="00F964E0"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个百分点加</w:t>
            </w:r>
            <w:r w:rsidRPr="00F964E0">
              <w:rPr>
                <w:rFonts w:ascii="仿宋" w:eastAsia="仿宋" w:hAnsi="仿宋" w:cs="宋体"/>
                <w:color w:val="0D0D0D"/>
                <w:sz w:val="28"/>
                <w:szCs w:val="28"/>
              </w:rPr>
              <w:t>0.5</w:t>
            </w:r>
            <w:r w:rsidRPr="00F964E0"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分</w:t>
            </w:r>
          </w:p>
        </w:tc>
        <w:tc>
          <w:tcPr>
            <w:tcW w:w="1276" w:type="dxa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C1555" w:rsidRPr="00E0570F" w:rsidTr="00455B24">
        <w:trPr>
          <w:trHeight w:val="20"/>
        </w:trPr>
        <w:tc>
          <w:tcPr>
            <w:tcW w:w="1560" w:type="dxa"/>
            <w:vMerge w:val="restart"/>
            <w:vAlign w:val="center"/>
          </w:tcPr>
          <w:p w:rsidR="004C1555" w:rsidRPr="00F964E0" w:rsidRDefault="004C1555" w:rsidP="00F0337A">
            <w:pPr>
              <w:spacing w:line="340" w:lineRule="exact"/>
              <w:ind w:firstLineChars="14" w:firstLine="39"/>
              <w:contextualSpacing/>
              <w:jc w:val="center"/>
              <w:rPr>
                <w:rFonts w:ascii="仿宋" w:eastAsia="仿宋" w:hAnsi="仿宋" w:cs="黑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张江</w:t>
            </w:r>
            <w:r w:rsidRPr="00F964E0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嘉定园建设</w:t>
            </w:r>
          </w:p>
        </w:tc>
        <w:tc>
          <w:tcPr>
            <w:tcW w:w="1559" w:type="dxa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高科技</w:t>
            </w:r>
            <w:r w:rsidRPr="00F964E0">
              <w:rPr>
                <w:rFonts w:ascii="仿宋" w:eastAsia="仿宋" w:hAnsi="仿宋" w:cs="黑体" w:hint="eastAsia"/>
                <w:bCs/>
                <w:color w:val="000000"/>
                <w:sz w:val="28"/>
                <w:szCs w:val="28"/>
              </w:rPr>
              <w:t>产业发展</w:t>
            </w:r>
          </w:p>
        </w:tc>
        <w:tc>
          <w:tcPr>
            <w:tcW w:w="9781" w:type="dxa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64E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单位面积规模以上企业税收（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0.5</w:t>
            </w:r>
            <w:r w:rsidRPr="00F964E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分），单位面积主导产业税收</w:t>
            </w:r>
            <w:r w:rsidRPr="00F964E0">
              <w:rPr>
                <w:rFonts w:ascii="仿宋" w:eastAsia="仿宋" w:hAnsi="仿宋" w:cs="宋体"/>
                <w:color w:val="000000"/>
                <w:sz w:val="28"/>
                <w:szCs w:val="28"/>
              </w:rPr>
              <w:t>/</w:t>
            </w:r>
            <w:r w:rsidRPr="00F964E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总税收（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0.5</w:t>
            </w:r>
            <w:r w:rsidRPr="00F964E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分），二者按高低顺序，分别为第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一档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  <w:r w:rsidRPr="00F964E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得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0.5</w:t>
            </w:r>
            <w:r w:rsidRPr="00F964E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；第二档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个，每个得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0.4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分；其余是第三档，每个得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0.3</w:t>
            </w:r>
            <w:r w:rsidRPr="00F964E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</w:tr>
      <w:tr w:rsidR="004C1555" w:rsidRPr="00E0570F" w:rsidTr="00455B24">
        <w:trPr>
          <w:trHeight w:val="20"/>
        </w:trPr>
        <w:tc>
          <w:tcPr>
            <w:tcW w:w="1560" w:type="dxa"/>
            <w:vMerge/>
            <w:vAlign w:val="center"/>
          </w:tcPr>
          <w:p w:rsidR="004C1555" w:rsidRPr="00F964E0" w:rsidRDefault="004C1555" w:rsidP="00F0337A">
            <w:pPr>
              <w:spacing w:line="340" w:lineRule="exact"/>
              <w:ind w:firstLineChars="98" w:firstLine="274"/>
              <w:contextualSpacing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1555" w:rsidRPr="00F964E0" w:rsidRDefault="004C1555" w:rsidP="00F0337A">
            <w:pPr>
              <w:spacing w:line="340" w:lineRule="exact"/>
              <w:ind w:firstLineChars="15" w:firstLine="42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科技</w:t>
            </w:r>
            <w:r w:rsidRPr="00F964E0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创新服务</w:t>
            </w:r>
          </w:p>
        </w:tc>
        <w:tc>
          <w:tcPr>
            <w:tcW w:w="9781" w:type="dxa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64E0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引进</w:t>
            </w:r>
            <w:r w:rsidRPr="00F964E0">
              <w:rPr>
                <w:rFonts w:ascii="仿宋" w:eastAsia="仿宋" w:hAnsi="仿宋" w:cs="Calibri"/>
                <w:color w:val="000000"/>
                <w:sz w:val="28"/>
                <w:szCs w:val="28"/>
              </w:rPr>
              <w:t>1</w:t>
            </w:r>
            <w:r w:rsidRPr="00F964E0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家市级以上研发机构、服务平台、中介机构、协会或品牌园区管理团队得</w:t>
            </w:r>
            <w:r w:rsidRPr="00F964E0">
              <w:rPr>
                <w:rFonts w:ascii="仿宋" w:eastAsia="仿宋" w:hAnsi="仿宋" w:cs="Calibri"/>
                <w:color w:val="000000"/>
                <w:sz w:val="28"/>
                <w:szCs w:val="28"/>
              </w:rPr>
              <w:t>0.</w:t>
            </w:r>
            <w:r>
              <w:rPr>
                <w:rFonts w:ascii="仿宋" w:eastAsia="仿宋" w:hAnsi="仿宋" w:cs="Calibri"/>
                <w:color w:val="000000"/>
                <w:sz w:val="28"/>
                <w:szCs w:val="28"/>
              </w:rPr>
              <w:t>5</w:t>
            </w:r>
            <w:r w:rsidRPr="00F964E0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分，满分（</w:t>
            </w:r>
            <w:r w:rsidRPr="00F964E0">
              <w:rPr>
                <w:rFonts w:ascii="仿宋" w:eastAsia="仿宋" w:hAnsi="仿宋" w:cs="Calibri"/>
                <w:color w:val="000000"/>
                <w:sz w:val="28"/>
                <w:szCs w:val="28"/>
              </w:rPr>
              <w:t>1</w:t>
            </w:r>
            <w:r w:rsidRPr="00F964E0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分）为止。</w:t>
            </w:r>
          </w:p>
        </w:tc>
        <w:tc>
          <w:tcPr>
            <w:tcW w:w="1276" w:type="dxa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64E0"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</w:tr>
      <w:tr w:rsidR="004C1555" w:rsidRPr="00E0570F" w:rsidTr="00455B24">
        <w:trPr>
          <w:trHeight w:val="20"/>
        </w:trPr>
        <w:tc>
          <w:tcPr>
            <w:tcW w:w="1560" w:type="dxa"/>
            <w:vMerge/>
            <w:vAlign w:val="center"/>
          </w:tcPr>
          <w:p w:rsidR="004C1555" w:rsidRPr="00F964E0" w:rsidRDefault="004C1555" w:rsidP="00F0337A">
            <w:pPr>
              <w:spacing w:line="340" w:lineRule="exact"/>
              <w:ind w:firstLineChars="98" w:firstLine="274"/>
              <w:contextualSpacing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1555" w:rsidRPr="00F964E0" w:rsidRDefault="004C1555" w:rsidP="00F0337A">
            <w:pPr>
              <w:spacing w:line="340" w:lineRule="exact"/>
              <w:ind w:firstLineChars="15" w:firstLine="42"/>
              <w:contextualSpacing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张江专项资金申报</w:t>
            </w:r>
          </w:p>
        </w:tc>
        <w:tc>
          <w:tcPr>
            <w:tcW w:w="9781" w:type="dxa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left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按照张江高新区管委会批复的资助经费数排名，第一名得</w:t>
            </w:r>
            <w:r>
              <w:rPr>
                <w:rFonts w:ascii="仿宋" w:eastAsia="仿宋" w:hAnsi="仿宋" w:cs="Calibri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分，依次递减</w:t>
            </w:r>
            <w:r>
              <w:rPr>
                <w:rFonts w:ascii="仿宋" w:eastAsia="仿宋" w:hAnsi="仿宋" w:cs="Calibri"/>
                <w:color w:val="000000"/>
                <w:sz w:val="28"/>
                <w:szCs w:val="28"/>
              </w:rPr>
              <w:t>0.1</w:t>
            </w:r>
            <w:r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分，没有申报的不得分。</w:t>
            </w:r>
          </w:p>
        </w:tc>
        <w:tc>
          <w:tcPr>
            <w:tcW w:w="1276" w:type="dxa"/>
            <w:vAlign w:val="center"/>
          </w:tcPr>
          <w:p w:rsidR="004C1555" w:rsidRPr="00F964E0" w:rsidRDefault="004C1555" w:rsidP="0041503B">
            <w:pPr>
              <w:spacing w:line="3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</w:tr>
      <w:tr w:rsidR="00010797" w:rsidRPr="00E0570F" w:rsidTr="00455B24">
        <w:trPr>
          <w:trHeight w:val="484"/>
        </w:trPr>
        <w:tc>
          <w:tcPr>
            <w:tcW w:w="1560" w:type="dxa"/>
            <w:vMerge w:val="restart"/>
            <w:vAlign w:val="center"/>
          </w:tcPr>
          <w:p w:rsidR="00010797" w:rsidRPr="00F964E0" w:rsidRDefault="00010797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F964E0">
              <w:rPr>
                <w:rFonts w:ascii="仿宋" w:eastAsia="仿宋" w:hAnsi="仿宋" w:hint="eastAsia"/>
                <w:color w:val="0D0D0D"/>
                <w:sz w:val="28"/>
                <w:szCs w:val="28"/>
              </w:rPr>
              <w:t>“智慧城市”建设</w:t>
            </w:r>
          </w:p>
        </w:tc>
        <w:tc>
          <w:tcPr>
            <w:tcW w:w="1559" w:type="dxa"/>
            <w:vAlign w:val="center"/>
          </w:tcPr>
          <w:p w:rsidR="00010797" w:rsidRPr="00010797" w:rsidRDefault="00010797" w:rsidP="009F5C30">
            <w:pPr>
              <w:spacing w:line="340" w:lineRule="exact"/>
              <w:contextualSpacing/>
              <w:jc w:val="center"/>
              <w:rPr>
                <w:rFonts w:ascii="仿宋" w:eastAsia="仿宋" w:hAnsi="仿宋" w:cs="宋体"/>
                <w:color w:val="0D0D0D" w:themeColor="text1" w:themeTint="F2"/>
                <w:sz w:val="28"/>
                <w:szCs w:val="28"/>
              </w:rPr>
            </w:pPr>
            <w:r w:rsidRPr="00010797">
              <w:rPr>
                <w:rFonts w:ascii="仿宋" w:eastAsia="仿宋" w:hAnsi="仿宋" w:cs="宋体" w:hint="eastAsia"/>
                <w:color w:val="0D0D0D" w:themeColor="text1" w:themeTint="F2"/>
                <w:sz w:val="28"/>
                <w:szCs w:val="28"/>
              </w:rPr>
              <w:t>智慧社区</w:t>
            </w:r>
          </w:p>
        </w:tc>
        <w:tc>
          <w:tcPr>
            <w:tcW w:w="9781" w:type="dxa"/>
            <w:vAlign w:val="center"/>
          </w:tcPr>
          <w:p w:rsidR="00010797" w:rsidRPr="00010797" w:rsidRDefault="00010797" w:rsidP="009F5C30">
            <w:pPr>
              <w:spacing w:line="340" w:lineRule="exact"/>
              <w:contextualSpacing/>
              <w:jc w:val="left"/>
              <w:rPr>
                <w:rFonts w:ascii="仿宋" w:eastAsia="仿宋" w:hAnsi="仿宋" w:cs="宋体"/>
                <w:color w:val="0D0D0D" w:themeColor="text1" w:themeTint="F2"/>
                <w:sz w:val="28"/>
                <w:szCs w:val="28"/>
              </w:rPr>
            </w:pPr>
            <w:r w:rsidRPr="00010797">
              <w:rPr>
                <w:rFonts w:ascii="仿宋" w:eastAsia="仿宋" w:hAnsi="仿宋" w:cs="宋体" w:hint="eastAsia"/>
                <w:color w:val="0D0D0D" w:themeColor="text1" w:themeTint="F2"/>
                <w:sz w:val="28"/>
                <w:szCs w:val="28"/>
              </w:rPr>
              <w:t>根据《上海市智慧社区建设指南（试行）》的总体要求，加快推进智慧社区建设，探索区域特色智慧应用，得</w:t>
            </w:r>
            <w:r w:rsidRPr="00010797">
              <w:rPr>
                <w:rFonts w:ascii="仿宋" w:eastAsia="仿宋" w:hAnsi="仿宋" w:cs="宋体"/>
                <w:color w:val="0D0D0D" w:themeColor="text1" w:themeTint="F2"/>
                <w:sz w:val="28"/>
                <w:szCs w:val="28"/>
              </w:rPr>
              <w:t>1</w:t>
            </w:r>
            <w:r w:rsidRPr="00010797">
              <w:rPr>
                <w:rFonts w:ascii="仿宋" w:eastAsia="仿宋" w:hAnsi="仿宋" w:cs="宋体" w:hint="eastAsia"/>
                <w:color w:val="0D0D0D" w:themeColor="text1" w:themeTint="F2"/>
                <w:sz w:val="28"/>
                <w:szCs w:val="28"/>
              </w:rPr>
              <w:t>分。</w:t>
            </w:r>
          </w:p>
        </w:tc>
        <w:tc>
          <w:tcPr>
            <w:tcW w:w="1276" w:type="dxa"/>
            <w:vAlign w:val="center"/>
          </w:tcPr>
          <w:p w:rsidR="00010797" w:rsidRPr="00F964E0" w:rsidRDefault="00010797" w:rsidP="0041503B">
            <w:pPr>
              <w:spacing w:line="340" w:lineRule="exact"/>
              <w:contextualSpacing/>
              <w:jc w:val="center"/>
              <w:rPr>
                <w:rFonts w:ascii="仿宋" w:eastAsia="仿宋" w:hAnsi="仿宋" w:cs="宋体"/>
                <w:color w:val="0D0D0D"/>
                <w:sz w:val="28"/>
                <w:szCs w:val="28"/>
              </w:rPr>
            </w:pPr>
            <w:r w:rsidRPr="00F964E0">
              <w:rPr>
                <w:rFonts w:ascii="仿宋" w:eastAsia="仿宋" w:hAnsi="仿宋" w:cs="宋体"/>
                <w:color w:val="0D0D0D"/>
                <w:sz w:val="28"/>
                <w:szCs w:val="28"/>
              </w:rPr>
              <w:t>1</w:t>
            </w:r>
          </w:p>
        </w:tc>
      </w:tr>
      <w:tr w:rsidR="00010797" w:rsidRPr="00E0570F" w:rsidTr="00455B24">
        <w:trPr>
          <w:trHeight w:val="500"/>
        </w:trPr>
        <w:tc>
          <w:tcPr>
            <w:tcW w:w="1560" w:type="dxa"/>
            <w:vMerge/>
            <w:vAlign w:val="center"/>
          </w:tcPr>
          <w:p w:rsidR="00010797" w:rsidRPr="00F964E0" w:rsidRDefault="00010797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10797" w:rsidRPr="00010797" w:rsidRDefault="00010797" w:rsidP="009F5C30">
            <w:pPr>
              <w:spacing w:line="340" w:lineRule="exact"/>
              <w:contextualSpacing/>
              <w:jc w:val="center"/>
              <w:rPr>
                <w:rFonts w:ascii="仿宋" w:eastAsia="仿宋" w:hAnsi="仿宋" w:cs="宋体"/>
                <w:color w:val="0D0D0D" w:themeColor="text1" w:themeTint="F2"/>
                <w:sz w:val="28"/>
                <w:szCs w:val="28"/>
              </w:rPr>
            </w:pPr>
            <w:r w:rsidRPr="00010797">
              <w:rPr>
                <w:rFonts w:ascii="仿宋" w:eastAsia="仿宋" w:hAnsi="仿宋" w:cs="宋体" w:hint="eastAsia"/>
                <w:color w:val="0D0D0D" w:themeColor="text1" w:themeTint="F2"/>
                <w:sz w:val="28"/>
                <w:szCs w:val="28"/>
              </w:rPr>
              <w:t>智慧园区</w:t>
            </w:r>
          </w:p>
        </w:tc>
        <w:tc>
          <w:tcPr>
            <w:tcW w:w="9781" w:type="dxa"/>
            <w:vAlign w:val="center"/>
          </w:tcPr>
          <w:p w:rsidR="00010797" w:rsidRPr="00010797" w:rsidRDefault="00010797" w:rsidP="009F5C30">
            <w:pPr>
              <w:spacing w:line="340" w:lineRule="exact"/>
              <w:contextualSpacing/>
              <w:jc w:val="left"/>
              <w:rPr>
                <w:rFonts w:ascii="仿宋" w:eastAsia="仿宋" w:hAnsi="仿宋" w:cs="宋体"/>
                <w:color w:val="0D0D0D" w:themeColor="text1" w:themeTint="F2"/>
                <w:sz w:val="28"/>
                <w:szCs w:val="28"/>
              </w:rPr>
            </w:pPr>
            <w:r w:rsidRPr="00010797">
              <w:rPr>
                <w:rFonts w:ascii="仿宋" w:eastAsia="仿宋" w:hAnsi="仿宋" w:cs="宋体" w:hint="eastAsia"/>
                <w:color w:val="0D0D0D" w:themeColor="text1" w:themeTint="F2"/>
                <w:sz w:val="28"/>
                <w:szCs w:val="28"/>
              </w:rPr>
              <w:t>大力推进智慧园区建设，积极引导现有园区向智慧园区转变，助推智慧产业集聚发展，得</w:t>
            </w:r>
            <w:r w:rsidRPr="00010797">
              <w:rPr>
                <w:rFonts w:ascii="仿宋" w:eastAsia="仿宋" w:hAnsi="仿宋" w:cs="宋体"/>
                <w:color w:val="0D0D0D" w:themeColor="text1" w:themeTint="F2"/>
                <w:sz w:val="28"/>
                <w:szCs w:val="28"/>
              </w:rPr>
              <w:t>1</w:t>
            </w:r>
            <w:r w:rsidRPr="00010797">
              <w:rPr>
                <w:rFonts w:ascii="仿宋" w:eastAsia="仿宋" w:hAnsi="仿宋" w:cs="宋体" w:hint="eastAsia"/>
                <w:color w:val="0D0D0D" w:themeColor="text1" w:themeTint="F2"/>
                <w:sz w:val="28"/>
                <w:szCs w:val="28"/>
              </w:rPr>
              <w:t>分。</w:t>
            </w:r>
          </w:p>
        </w:tc>
        <w:tc>
          <w:tcPr>
            <w:tcW w:w="1276" w:type="dxa"/>
            <w:vAlign w:val="center"/>
          </w:tcPr>
          <w:p w:rsidR="00010797" w:rsidRPr="00F964E0" w:rsidRDefault="00010797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F964E0">
              <w:rPr>
                <w:rFonts w:ascii="仿宋" w:eastAsia="仿宋" w:hAnsi="仿宋"/>
                <w:color w:val="0D0D0D"/>
                <w:sz w:val="28"/>
                <w:szCs w:val="28"/>
              </w:rPr>
              <w:t>1</w:t>
            </w:r>
          </w:p>
        </w:tc>
      </w:tr>
      <w:tr w:rsidR="00010797" w:rsidRPr="00E0570F" w:rsidTr="00455B24">
        <w:trPr>
          <w:trHeight w:val="306"/>
        </w:trPr>
        <w:tc>
          <w:tcPr>
            <w:tcW w:w="1560" w:type="dxa"/>
            <w:vMerge/>
            <w:vAlign w:val="center"/>
          </w:tcPr>
          <w:p w:rsidR="00010797" w:rsidRPr="00F964E0" w:rsidRDefault="00010797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10797" w:rsidRPr="00010797" w:rsidRDefault="00010797" w:rsidP="009F5C30">
            <w:pPr>
              <w:spacing w:line="340" w:lineRule="exact"/>
              <w:contextualSpacing/>
              <w:jc w:val="center"/>
              <w:rPr>
                <w:rFonts w:ascii="仿宋" w:eastAsia="仿宋" w:hAnsi="仿宋" w:cs="宋体"/>
                <w:color w:val="0D0D0D" w:themeColor="text1" w:themeTint="F2"/>
                <w:sz w:val="28"/>
                <w:szCs w:val="28"/>
              </w:rPr>
            </w:pPr>
            <w:r w:rsidRPr="00010797">
              <w:rPr>
                <w:rFonts w:ascii="仿宋" w:eastAsia="仿宋" w:hAnsi="仿宋" w:cs="宋体" w:hint="eastAsia"/>
                <w:color w:val="0D0D0D" w:themeColor="text1" w:themeTint="F2"/>
                <w:sz w:val="28"/>
                <w:szCs w:val="28"/>
              </w:rPr>
              <w:t>智慧村庄</w:t>
            </w:r>
          </w:p>
        </w:tc>
        <w:tc>
          <w:tcPr>
            <w:tcW w:w="9781" w:type="dxa"/>
            <w:vAlign w:val="center"/>
          </w:tcPr>
          <w:p w:rsidR="00010797" w:rsidRPr="00010797" w:rsidRDefault="00010797" w:rsidP="009F5C30">
            <w:pPr>
              <w:spacing w:line="340" w:lineRule="exact"/>
              <w:contextualSpacing/>
              <w:jc w:val="left"/>
              <w:rPr>
                <w:rFonts w:ascii="仿宋" w:eastAsia="仿宋" w:hAnsi="仿宋" w:cs="宋体"/>
                <w:color w:val="0D0D0D" w:themeColor="text1" w:themeTint="F2"/>
                <w:sz w:val="28"/>
                <w:szCs w:val="28"/>
              </w:rPr>
            </w:pPr>
            <w:r w:rsidRPr="00010797">
              <w:rPr>
                <w:rFonts w:ascii="仿宋" w:eastAsia="仿宋" w:hAnsi="仿宋" w:cs="宋体" w:hint="eastAsia"/>
                <w:color w:val="0D0D0D" w:themeColor="text1" w:themeTint="F2"/>
                <w:sz w:val="28"/>
                <w:szCs w:val="28"/>
              </w:rPr>
              <w:t>加快推进智慧村庄建设，探索具有嘉定特色的智慧村庄试点应用，积极引导传统村庄向智慧村庄转变，得</w:t>
            </w:r>
            <w:r w:rsidRPr="00010797">
              <w:rPr>
                <w:rFonts w:ascii="仿宋" w:eastAsia="仿宋" w:hAnsi="仿宋" w:cs="宋体"/>
                <w:color w:val="0D0D0D" w:themeColor="text1" w:themeTint="F2"/>
                <w:sz w:val="28"/>
                <w:szCs w:val="28"/>
              </w:rPr>
              <w:t>1</w:t>
            </w:r>
            <w:r w:rsidRPr="00010797">
              <w:rPr>
                <w:rFonts w:ascii="仿宋" w:eastAsia="仿宋" w:hAnsi="仿宋" w:cs="宋体" w:hint="eastAsia"/>
                <w:color w:val="0D0D0D" w:themeColor="text1" w:themeTint="F2"/>
                <w:sz w:val="28"/>
                <w:szCs w:val="28"/>
              </w:rPr>
              <w:t>分。</w:t>
            </w:r>
          </w:p>
        </w:tc>
        <w:tc>
          <w:tcPr>
            <w:tcW w:w="1276" w:type="dxa"/>
            <w:vAlign w:val="center"/>
          </w:tcPr>
          <w:p w:rsidR="00010797" w:rsidRPr="00F964E0" w:rsidRDefault="00010797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 w:rsidRPr="00F964E0">
              <w:rPr>
                <w:rFonts w:ascii="仿宋" w:eastAsia="仿宋" w:hAnsi="仿宋"/>
                <w:color w:val="0D0D0D"/>
                <w:sz w:val="28"/>
                <w:szCs w:val="28"/>
              </w:rPr>
              <w:t>1</w:t>
            </w:r>
          </w:p>
        </w:tc>
      </w:tr>
      <w:tr w:rsidR="00FD207C" w:rsidRPr="00E0570F" w:rsidTr="003B7026">
        <w:trPr>
          <w:trHeight w:val="1054"/>
        </w:trPr>
        <w:tc>
          <w:tcPr>
            <w:tcW w:w="1560" w:type="dxa"/>
            <w:vAlign w:val="center"/>
          </w:tcPr>
          <w:p w:rsidR="00FD207C" w:rsidRPr="00F964E0" w:rsidRDefault="00FD207C" w:rsidP="00837025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z w:val="28"/>
                <w:szCs w:val="28"/>
              </w:rPr>
              <w:t>国家高新技术企业发展</w:t>
            </w:r>
          </w:p>
        </w:tc>
        <w:tc>
          <w:tcPr>
            <w:tcW w:w="11340" w:type="dxa"/>
            <w:gridSpan w:val="2"/>
            <w:vAlign w:val="center"/>
          </w:tcPr>
          <w:p w:rsidR="00FD207C" w:rsidRPr="00F964E0" w:rsidRDefault="000712A5" w:rsidP="00972A70">
            <w:pPr>
              <w:spacing w:line="340" w:lineRule="exact"/>
              <w:contextualSpacing/>
              <w:jc w:val="left"/>
              <w:rPr>
                <w:rFonts w:ascii="仿宋" w:eastAsia="仿宋" w:hAnsi="仿宋" w:cs="宋体"/>
                <w:color w:val="0D0D0D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当年</w:t>
            </w:r>
            <w:r w:rsidR="00972A70"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净</w:t>
            </w:r>
            <w:r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增国家高新技术企业，每家加</w:t>
            </w:r>
            <w:r w:rsidR="00FD207C">
              <w:rPr>
                <w:rFonts w:ascii="仿宋" w:eastAsia="仿宋" w:hAnsi="仿宋" w:cs="宋体"/>
                <w:color w:val="0D0D0D"/>
                <w:sz w:val="28"/>
                <w:szCs w:val="28"/>
              </w:rPr>
              <w:t>0.2</w:t>
            </w:r>
            <w:r w:rsidR="00FD207C"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分，满分为止。</w:t>
            </w:r>
          </w:p>
        </w:tc>
        <w:tc>
          <w:tcPr>
            <w:tcW w:w="1276" w:type="dxa"/>
            <w:vAlign w:val="center"/>
          </w:tcPr>
          <w:p w:rsidR="00FD207C" w:rsidRPr="00AF1DA6" w:rsidRDefault="00FD207C" w:rsidP="00837025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>
              <w:rPr>
                <w:rFonts w:ascii="仿宋" w:eastAsia="仿宋" w:hAnsi="仿宋"/>
                <w:color w:val="0D0D0D"/>
                <w:sz w:val="28"/>
                <w:szCs w:val="28"/>
              </w:rPr>
              <w:t>3</w:t>
            </w:r>
          </w:p>
        </w:tc>
      </w:tr>
      <w:tr w:rsidR="00FD207C" w:rsidRPr="00E0570F" w:rsidTr="003B7026">
        <w:trPr>
          <w:trHeight w:val="1054"/>
        </w:trPr>
        <w:tc>
          <w:tcPr>
            <w:tcW w:w="1560" w:type="dxa"/>
            <w:vAlign w:val="center"/>
          </w:tcPr>
          <w:p w:rsidR="00FD207C" w:rsidRPr="00F964E0" w:rsidRDefault="00FD207C" w:rsidP="004B5E93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z w:val="28"/>
                <w:szCs w:val="28"/>
              </w:rPr>
              <w:t>众创空间</w:t>
            </w:r>
          </w:p>
        </w:tc>
        <w:tc>
          <w:tcPr>
            <w:tcW w:w="11340" w:type="dxa"/>
            <w:gridSpan w:val="2"/>
            <w:vAlign w:val="center"/>
          </w:tcPr>
          <w:p w:rsidR="00FD207C" w:rsidRPr="00F964E0" w:rsidRDefault="0066604A" w:rsidP="0041503B">
            <w:pPr>
              <w:spacing w:line="340" w:lineRule="exact"/>
              <w:contextualSpacing/>
              <w:jc w:val="left"/>
              <w:rPr>
                <w:rFonts w:ascii="仿宋" w:eastAsia="仿宋" w:hAnsi="仿宋" w:cs="宋体"/>
                <w:color w:val="0D0D0D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当年获区</w:t>
            </w:r>
            <w:r w:rsidR="004B5E93">
              <w:rPr>
                <w:rFonts w:ascii="仿宋" w:eastAsia="仿宋" w:hAnsi="仿宋" w:cs="宋体" w:hint="eastAsia"/>
                <w:color w:val="0D0D0D"/>
                <w:sz w:val="28"/>
                <w:szCs w:val="28"/>
              </w:rPr>
              <w:t>级认定的众创空间，每个加1分；获市级认定的，每个加3分；获国家级认定的，每个加5分。</w:t>
            </w:r>
          </w:p>
        </w:tc>
        <w:tc>
          <w:tcPr>
            <w:tcW w:w="1276" w:type="dxa"/>
            <w:vAlign w:val="center"/>
          </w:tcPr>
          <w:p w:rsidR="00FD207C" w:rsidRPr="00AF1DA6" w:rsidRDefault="00FD207C" w:rsidP="0041503B">
            <w:pPr>
              <w:spacing w:line="340" w:lineRule="exact"/>
              <w:contextualSpacing/>
              <w:jc w:val="center"/>
              <w:rPr>
                <w:rFonts w:ascii="仿宋" w:eastAsia="仿宋" w:hAnsi="仿宋"/>
                <w:color w:val="0D0D0D"/>
                <w:sz w:val="28"/>
                <w:szCs w:val="28"/>
              </w:rPr>
            </w:pPr>
          </w:p>
        </w:tc>
      </w:tr>
    </w:tbl>
    <w:p w:rsidR="004C1555" w:rsidRPr="00AB0F7F" w:rsidRDefault="004C1555" w:rsidP="00AF1DA6">
      <w:pPr>
        <w:spacing w:line="400" w:lineRule="exact"/>
        <w:contextualSpacing/>
        <w:rPr>
          <w:rFonts w:ascii="仿宋" w:eastAsia="仿宋" w:hAnsi="仿宋"/>
          <w:sz w:val="30"/>
          <w:szCs w:val="30"/>
        </w:rPr>
      </w:pPr>
    </w:p>
    <w:sectPr w:rsidR="004C1555" w:rsidRPr="00AB0F7F" w:rsidSect="00837F8D">
      <w:pgSz w:w="16838" w:h="11906" w:orient="landscape"/>
      <w:pgMar w:top="709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03" w:rsidRDefault="00705B03" w:rsidP="00C17FDE">
      <w:pPr>
        <w:spacing w:line="240" w:lineRule="auto"/>
      </w:pPr>
      <w:r>
        <w:separator/>
      </w:r>
    </w:p>
  </w:endnote>
  <w:endnote w:type="continuationSeparator" w:id="1">
    <w:p w:rsidR="00705B03" w:rsidRDefault="00705B03" w:rsidP="00C17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03" w:rsidRDefault="00705B03" w:rsidP="00C17FDE">
      <w:pPr>
        <w:spacing w:line="240" w:lineRule="auto"/>
      </w:pPr>
      <w:r>
        <w:separator/>
      </w:r>
    </w:p>
  </w:footnote>
  <w:footnote w:type="continuationSeparator" w:id="1">
    <w:p w:rsidR="00705B03" w:rsidRDefault="00705B03" w:rsidP="00C17F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167"/>
    <w:rsid w:val="00010797"/>
    <w:rsid w:val="000270CF"/>
    <w:rsid w:val="000712A5"/>
    <w:rsid w:val="00095CC1"/>
    <w:rsid w:val="0009722C"/>
    <w:rsid w:val="000F44E9"/>
    <w:rsid w:val="000F590B"/>
    <w:rsid w:val="00113497"/>
    <w:rsid w:val="001348F0"/>
    <w:rsid w:val="00181C1E"/>
    <w:rsid w:val="001A611C"/>
    <w:rsid w:val="001C4C4A"/>
    <w:rsid w:val="001D310C"/>
    <w:rsid w:val="001E344D"/>
    <w:rsid w:val="00221744"/>
    <w:rsid w:val="0023560B"/>
    <w:rsid w:val="002546CA"/>
    <w:rsid w:val="002F689E"/>
    <w:rsid w:val="003063DC"/>
    <w:rsid w:val="003150FE"/>
    <w:rsid w:val="00315651"/>
    <w:rsid w:val="00330BEA"/>
    <w:rsid w:val="00355FD7"/>
    <w:rsid w:val="0037231C"/>
    <w:rsid w:val="00396A92"/>
    <w:rsid w:val="003B7026"/>
    <w:rsid w:val="003F7631"/>
    <w:rsid w:val="004060A1"/>
    <w:rsid w:val="0041503B"/>
    <w:rsid w:val="004200F3"/>
    <w:rsid w:val="00446EDC"/>
    <w:rsid w:val="00455B24"/>
    <w:rsid w:val="004747AE"/>
    <w:rsid w:val="0049751C"/>
    <w:rsid w:val="004B5E93"/>
    <w:rsid w:val="004B70A3"/>
    <w:rsid w:val="004B7BE0"/>
    <w:rsid w:val="004C1555"/>
    <w:rsid w:val="004F13C6"/>
    <w:rsid w:val="004F499B"/>
    <w:rsid w:val="005113A9"/>
    <w:rsid w:val="00526CEC"/>
    <w:rsid w:val="005279A9"/>
    <w:rsid w:val="0054262B"/>
    <w:rsid w:val="005668B2"/>
    <w:rsid w:val="005822BE"/>
    <w:rsid w:val="0058616F"/>
    <w:rsid w:val="005F5CE2"/>
    <w:rsid w:val="006033DD"/>
    <w:rsid w:val="00614B9F"/>
    <w:rsid w:val="00630A1E"/>
    <w:rsid w:val="00635848"/>
    <w:rsid w:val="00635D65"/>
    <w:rsid w:val="00645493"/>
    <w:rsid w:val="0066604A"/>
    <w:rsid w:val="00667DB1"/>
    <w:rsid w:val="00673ADC"/>
    <w:rsid w:val="006D2DA7"/>
    <w:rsid w:val="006D40C1"/>
    <w:rsid w:val="006F4D39"/>
    <w:rsid w:val="006F74FA"/>
    <w:rsid w:val="00705B03"/>
    <w:rsid w:val="007479BB"/>
    <w:rsid w:val="00774414"/>
    <w:rsid w:val="0078659B"/>
    <w:rsid w:val="007A505F"/>
    <w:rsid w:val="007B21F4"/>
    <w:rsid w:val="007E765C"/>
    <w:rsid w:val="00807B2F"/>
    <w:rsid w:val="00837F8D"/>
    <w:rsid w:val="00872C42"/>
    <w:rsid w:val="008D271F"/>
    <w:rsid w:val="0096535E"/>
    <w:rsid w:val="009723F5"/>
    <w:rsid w:val="00972A70"/>
    <w:rsid w:val="00984411"/>
    <w:rsid w:val="00984D65"/>
    <w:rsid w:val="00990D30"/>
    <w:rsid w:val="009B4BFD"/>
    <w:rsid w:val="009B7EEF"/>
    <w:rsid w:val="009E196B"/>
    <w:rsid w:val="009E25B8"/>
    <w:rsid w:val="009E5B37"/>
    <w:rsid w:val="00A0200E"/>
    <w:rsid w:val="00A309F7"/>
    <w:rsid w:val="00A3364B"/>
    <w:rsid w:val="00A55228"/>
    <w:rsid w:val="00A56024"/>
    <w:rsid w:val="00A776F9"/>
    <w:rsid w:val="00AA0BDC"/>
    <w:rsid w:val="00AB0F7F"/>
    <w:rsid w:val="00AC04BE"/>
    <w:rsid w:val="00AE0FC4"/>
    <w:rsid w:val="00AF1DA6"/>
    <w:rsid w:val="00AF378F"/>
    <w:rsid w:val="00AF6550"/>
    <w:rsid w:val="00B65884"/>
    <w:rsid w:val="00B824B6"/>
    <w:rsid w:val="00B871A2"/>
    <w:rsid w:val="00BA51ED"/>
    <w:rsid w:val="00BD2E8B"/>
    <w:rsid w:val="00C03165"/>
    <w:rsid w:val="00C0494A"/>
    <w:rsid w:val="00C12791"/>
    <w:rsid w:val="00C17FDE"/>
    <w:rsid w:val="00C2132A"/>
    <w:rsid w:val="00C51078"/>
    <w:rsid w:val="00C70F53"/>
    <w:rsid w:val="00C8104C"/>
    <w:rsid w:val="00CC699C"/>
    <w:rsid w:val="00CF4D46"/>
    <w:rsid w:val="00CF6CE4"/>
    <w:rsid w:val="00D200B2"/>
    <w:rsid w:val="00D20A2B"/>
    <w:rsid w:val="00D42C88"/>
    <w:rsid w:val="00D56B5A"/>
    <w:rsid w:val="00D851AB"/>
    <w:rsid w:val="00DA0D4E"/>
    <w:rsid w:val="00DB2E82"/>
    <w:rsid w:val="00DB2EF6"/>
    <w:rsid w:val="00DB3921"/>
    <w:rsid w:val="00DC0EA4"/>
    <w:rsid w:val="00DC2818"/>
    <w:rsid w:val="00DF41B7"/>
    <w:rsid w:val="00DF44C5"/>
    <w:rsid w:val="00E04B7A"/>
    <w:rsid w:val="00E0570F"/>
    <w:rsid w:val="00E06A87"/>
    <w:rsid w:val="00E14E50"/>
    <w:rsid w:val="00E1745B"/>
    <w:rsid w:val="00E35167"/>
    <w:rsid w:val="00E37748"/>
    <w:rsid w:val="00E56BF1"/>
    <w:rsid w:val="00E972B5"/>
    <w:rsid w:val="00EC0C2C"/>
    <w:rsid w:val="00EC512F"/>
    <w:rsid w:val="00EF5F5F"/>
    <w:rsid w:val="00F0337A"/>
    <w:rsid w:val="00F1396C"/>
    <w:rsid w:val="00F45916"/>
    <w:rsid w:val="00F46C98"/>
    <w:rsid w:val="00F8222C"/>
    <w:rsid w:val="00F964E0"/>
    <w:rsid w:val="00FB2289"/>
    <w:rsid w:val="00FC4667"/>
    <w:rsid w:val="00FD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0C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AA0B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AA0BDC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6D40C1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6D40C1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C17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C17FDE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C17FD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C17FD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周银屏</dc:creator>
  <cp:lastModifiedBy>周银屏</cp:lastModifiedBy>
  <cp:revision>11</cp:revision>
  <cp:lastPrinted>2016-03-25T00:54:00Z</cp:lastPrinted>
  <dcterms:created xsi:type="dcterms:W3CDTF">2016-02-29T07:58:00Z</dcterms:created>
  <dcterms:modified xsi:type="dcterms:W3CDTF">2016-03-29T01:11:00Z</dcterms:modified>
</cp:coreProperties>
</file>