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D3D71" w14:textId="77777777" w:rsidR="00A750A6" w:rsidRDefault="00A5210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嘉定区体育发展“十五五”规划</w:t>
      </w:r>
    </w:p>
    <w:p w14:paraId="7EB6992E" w14:textId="77777777" w:rsidR="00A750A6" w:rsidRDefault="00A52106">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草案</w:t>
      </w:r>
      <w:r>
        <w:rPr>
          <w:rFonts w:ascii="楷体_GB2312" w:eastAsia="楷体_GB2312" w:hAnsi="楷体_GB2312" w:cs="楷体_GB2312" w:hint="eastAsia"/>
          <w:sz w:val="32"/>
          <w:szCs w:val="32"/>
        </w:rPr>
        <w:t xml:space="preserve"> 20250714</w:t>
      </w:r>
      <w:r>
        <w:rPr>
          <w:rFonts w:ascii="楷体_GB2312" w:eastAsia="楷体_GB2312" w:hAnsi="楷体_GB2312" w:cs="楷体_GB2312" w:hint="eastAsia"/>
          <w:sz w:val="32"/>
          <w:szCs w:val="32"/>
        </w:rPr>
        <w:t>）</w:t>
      </w:r>
    </w:p>
    <w:p w14:paraId="3E1F67A2" w14:textId="77777777" w:rsidR="00A750A6" w:rsidRDefault="00A750A6">
      <w:pPr>
        <w:spacing w:line="600" w:lineRule="exact"/>
        <w:ind w:firstLineChars="200" w:firstLine="640"/>
        <w:rPr>
          <w:rFonts w:ascii="仿宋" w:eastAsia="仿宋" w:hAnsi="仿宋"/>
          <w:sz w:val="32"/>
          <w:szCs w:val="32"/>
        </w:rPr>
      </w:pPr>
    </w:p>
    <w:p w14:paraId="55D7774F"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嘉定区体育发展坚持</w:t>
      </w:r>
      <w:r>
        <w:rPr>
          <w:rFonts w:ascii="仿宋" w:eastAsia="仿宋" w:hAnsi="仿宋" w:cs="方正仿宋_GB2312" w:hint="eastAsia"/>
          <w:kern w:val="0"/>
          <w:sz w:val="32"/>
          <w:szCs w:val="32"/>
        </w:rPr>
        <w:t>以习近平新时代中国特色社会主义思想为指导，全面</w:t>
      </w:r>
      <w:r>
        <w:rPr>
          <w:rFonts w:ascii="仿宋" w:eastAsia="仿宋" w:hAnsi="仿宋" w:cs="Arial" w:hint="eastAsia"/>
          <w:sz w:val="32"/>
          <w:szCs w:val="32"/>
        </w:rPr>
        <w:t>贯彻落实党的二十大和二十届二中、三中全会精神，深入学习</w:t>
      </w:r>
      <w:r>
        <w:rPr>
          <w:rFonts w:ascii="仿宋" w:eastAsia="仿宋" w:hAnsi="仿宋" w:hint="eastAsia"/>
          <w:sz w:val="32"/>
          <w:szCs w:val="32"/>
        </w:rPr>
        <w:t>贯彻落实习近平总书记考察上海时的重要讲话精神，践行“人民城市人民建，人民城市为人民”的重要理念</w:t>
      </w:r>
      <w:r>
        <w:rPr>
          <w:rFonts w:ascii="仿宋" w:eastAsia="仿宋" w:hAnsi="仿宋" w:hint="eastAsia"/>
          <w:sz w:val="32"/>
          <w:szCs w:val="32"/>
        </w:rPr>
        <w:t>,</w:t>
      </w:r>
      <w:r>
        <w:rPr>
          <w:rFonts w:ascii="仿宋" w:eastAsia="仿宋" w:hAnsi="仿宋" w:hint="eastAsia"/>
          <w:sz w:val="32"/>
          <w:szCs w:val="32"/>
        </w:rPr>
        <w:t>始终坚持以人民为中心的发展思想，深化体育领域改革，</w:t>
      </w:r>
      <w:r>
        <w:rPr>
          <w:rFonts w:ascii="仿宋" w:eastAsia="仿宋" w:hAnsi="仿宋" w:cs="Times New Roman" w:hint="eastAsia"/>
          <w:sz w:val="32"/>
          <w:szCs w:val="32"/>
        </w:rPr>
        <w:t>推进全民健身、竞技体育、体育产业协同发展。</w:t>
      </w:r>
      <w:r>
        <w:rPr>
          <w:rFonts w:ascii="仿宋" w:eastAsia="仿宋" w:hAnsi="仿宋" w:hint="eastAsia"/>
          <w:sz w:val="32"/>
          <w:szCs w:val="32"/>
        </w:rPr>
        <w:t>在区委、区政府的正确领导下，在市体育局的指导下，经区相关部门和体育系统全体职工的共同努力，</w:t>
      </w:r>
      <w:r>
        <w:rPr>
          <w:rFonts w:ascii="仿宋" w:eastAsia="仿宋" w:hAnsi="仿宋" w:cs="Times New Roman" w:hint="eastAsia"/>
          <w:sz w:val="32"/>
          <w:szCs w:val="32"/>
        </w:rPr>
        <w:t>圆满完成了《嘉定区体育发展“十四五”规划》的发展目标和各项任务，超额完成多项主要约束性和预期性指标，</w:t>
      </w:r>
      <w:r>
        <w:rPr>
          <w:rFonts w:ascii="仿宋" w:eastAsia="仿宋" w:hAnsi="仿宋" w:hint="eastAsia"/>
          <w:sz w:val="32"/>
          <w:szCs w:val="32"/>
        </w:rPr>
        <w:t>有力支撑了</w:t>
      </w:r>
      <w:r>
        <w:rPr>
          <w:rFonts w:ascii="仿宋" w:eastAsia="仿宋" w:hAnsi="仿宋" w:cs="仿宋_GB2312" w:hint="eastAsia"/>
          <w:kern w:val="0"/>
          <w:sz w:val="32"/>
          <w:szCs w:val="32"/>
          <w:lang w:val="zh-CN"/>
        </w:rPr>
        <w:t>全球著名体育城市重要承载区和</w:t>
      </w:r>
      <w:r>
        <w:rPr>
          <w:rFonts w:ascii="仿宋" w:eastAsia="仿宋" w:hAnsi="仿宋" w:hint="eastAsia"/>
          <w:sz w:val="32"/>
          <w:szCs w:val="32"/>
        </w:rPr>
        <w:t>体育强区</w:t>
      </w:r>
      <w:r>
        <w:rPr>
          <w:rFonts w:ascii="仿宋" w:eastAsia="仿宋" w:hAnsi="仿宋" w:cs="仿宋_GB2312" w:hint="eastAsia"/>
          <w:kern w:val="0"/>
          <w:sz w:val="32"/>
          <w:szCs w:val="32"/>
          <w:lang w:val="zh-CN"/>
        </w:rPr>
        <w:t>建设</w:t>
      </w:r>
      <w:r>
        <w:rPr>
          <w:rFonts w:ascii="仿宋" w:eastAsia="仿宋" w:hAnsi="仿宋" w:hint="eastAsia"/>
          <w:sz w:val="32"/>
          <w:szCs w:val="32"/>
        </w:rPr>
        <w:t>。</w:t>
      </w:r>
    </w:p>
    <w:p w14:paraId="65D09C99" w14:textId="77777777" w:rsidR="00A750A6" w:rsidRDefault="00A750A6">
      <w:pPr>
        <w:spacing w:line="600" w:lineRule="exact"/>
        <w:ind w:firstLineChars="200" w:firstLine="640"/>
        <w:rPr>
          <w:rFonts w:ascii="黑体" w:eastAsia="黑体" w:hAnsi="黑体" w:cs="黑体"/>
          <w:sz w:val="32"/>
          <w:szCs w:val="32"/>
        </w:rPr>
      </w:pPr>
    </w:p>
    <w:p w14:paraId="2CA5B8FA" w14:textId="77777777" w:rsidR="00A750A6" w:rsidRDefault="00A52106">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、“十五五”时期体育发展的指导方针和目标指标</w:t>
      </w:r>
    </w:p>
    <w:p w14:paraId="6CB60A89" w14:textId="77777777" w:rsidR="00A750A6" w:rsidRDefault="00A52106">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（一）指导方针</w:t>
      </w:r>
    </w:p>
    <w:p w14:paraId="1EBF210F"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深入贯彻党的二十大和二十届二中、三中全会精神，全面落实习近平总书记关于体育工作重要论述和考察上海时的重要讲话精神，坚持办人民满意的体育，深入践行“人民城市人民建，人民城市为人民”重要理念，完整准确贯彻新发展理念，加快构建新发展格局，着力推动体育高质量发展。完善更高水</w:t>
      </w:r>
      <w:r>
        <w:rPr>
          <w:rFonts w:ascii="仿宋" w:eastAsia="仿宋" w:hAnsi="仿宋" w:hint="eastAsia"/>
          <w:sz w:val="32"/>
          <w:szCs w:val="32"/>
        </w:rPr>
        <w:lastRenderedPageBreak/>
        <w:t>平的全民健身公共服务体系，推动全民健身和全民健康深度融合，提升竞技体育综合实力，促进体育产业量扩质升和体育文化繁荣发展，推进体育治理体系和治理能力现代化，不断满足市民群众日益增长的多样化高品质体育需求，为</w:t>
      </w:r>
      <w:r>
        <w:rPr>
          <w:rFonts w:ascii="仿宋" w:eastAsia="仿宋" w:hAnsi="仿宋" w:hint="eastAsia"/>
          <w:sz w:val="32"/>
          <w:szCs w:val="32"/>
        </w:rPr>
        <w:t>嘉定区打造“创新活力充沛、融合发展充分、人文魅力充足、人民生活充裕”的现代化新型城市贡献体育力量。</w:t>
      </w:r>
    </w:p>
    <w:p w14:paraId="2563F685" w14:textId="77777777" w:rsidR="00A750A6" w:rsidRDefault="00A52106">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（二）基本原则</w:t>
      </w:r>
    </w:p>
    <w:p w14:paraId="06F51D65" w14:textId="77777777" w:rsidR="00A750A6" w:rsidRDefault="00A52106">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坚持政府主导，推进协同发展</w:t>
      </w:r>
    </w:p>
    <w:p w14:paraId="04754D57"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把握体育发展规律，促进有为政府、有机社会与有效市场的结合，更加重视发挥市场机制作用，形成政府、社会、市场和个人等多元主体共同参与、开放共赢、协同发展的局面。</w:t>
      </w:r>
    </w:p>
    <w:p w14:paraId="2324A513" w14:textId="77777777" w:rsidR="00A750A6" w:rsidRDefault="00A52106">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2.</w:t>
      </w:r>
      <w:r>
        <w:rPr>
          <w:rFonts w:ascii="仿宋" w:eastAsia="仿宋" w:hAnsi="仿宋" w:hint="eastAsia"/>
          <w:b/>
          <w:bCs/>
          <w:sz w:val="32"/>
          <w:szCs w:val="32"/>
        </w:rPr>
        <w:t>坚持高效统筹，促进全面发展</w:t>
      </w:r>
    </w:p>
    <w:p w14:paraId="4FDD92A8"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统筹各类体育资源，进一步优化配置，推进全民健身、青少年体育、体育产业和体育文化协调均衡发展，满足市民群众日益增长的多样化高品质体育需求，提升获得感和幸福感。</w:t>
      </w:r>
    </w:p>
    <w:p w14:paraId="02501F30" w14:textId="77777777" w:rsidR="00A750A6" w:rsidRDefault="00A52106">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3.</w:t>
      </w:r>
      <w:r>
        <w:rPr>
          <w:rFonts w:ascii="仿宋" w:eastAsia="仿宋" w:hAnsi="仿宋" w:hint="eastAsia"/>
          <w:b/>
          <w:bCs/>
          <w:sz w:val="32"/>
          <w:szCs w:val="32"/>
        </w:rPr>
        <w:t>坚持围绕中心</w:t>
      </w:r>
      <w:r>
        <w:rPr>
          <w:rFonts w:ascii="仿宋" w:eastAsia="仿宋" w:hAnsi="仿宋" w:hint="eastAsia"/>
          <w:b/>
          <w:bCs/>
          <w:sz w:val="32"/>
          <w:szCs w:val="32"/>
        </w:rPr>
        <w:t>，助推融合发展</w:t>
      </w:r>
    </w:p>
    <w:p w14:paraId="56C913FB"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主动融入经济社会发展大局，凸显体育的综合价值和多元功能，推进“体育</w:t>
      </w:r>
      <w:r>
        <w:rPr>
          <w:rFonts w:ascii="仿宋" w:eastAsia="仿宋" w:hAnsi="仿宋" w:hint="eastAsia"/>
          <w:sz w:val="32"/>
          <w:szCs w:val="32"/>
        </w:rPr>
        <w:t>+</w:t>
      </w:r>
      <w:r>
        <w:rPr>
          <w:rFonts w:ascii="仿宋" w:eastAsia="仿宋" w:hAnsi="仿宋" w:hint="eastAsia"/>
          <w:sz w:val="32"/>
          <w:szCs w:val="32"/>
        </w:rPr>
        <w:t>”和“</w:t>
      </w:r>
      <w:r>
        <w:rPr>
          <w:rFonts w:ascii="仿宋" w:eastAsia="仿宋" w:hAnsi="仿宋" w:hint="eastAsia"/>
          <w:sz w:val="32"/>
          <w:szCs w:val="32"/>
        </w:rPr>
        <w:t>+</w:t>
      </w:r>
      <w:r>
        <w:rPr>
          <w:rFonts w:ascii="仿宋" w:eastAsia="仿宋" w:hAnsi="仿宋" w:hint="eastAsia"/>
          <w:sz w:val="32"/>
          <w:szCs w:val="32"/>
        </w:rPr>
        <w:t>体育”，融合教育、卫生、文化、旅游、科技、商业和农业等多个行业领域，深化文旅商体展融合发展。</w:t>
      </w:r>
    </w:p>
    <w:p w14:paraId="7B107014" w14:textId="77777777" w:rsidR="00A750A6" w:rsidRDefault="00A52106">
      <w:pPr>
        <w:spacing w:line="600" w:lineRule="exact"/>
        <w:ind w:firstLineChars="200" w:firstLine="643"/>
        <w:rPr>
          <w:rFonts w:ascii="仿宋" w:eastAsia="仿宋" w:hAnsi="仿宋"/>
          <w:b/>
          <w:bCs/>
          <w:sz w:val="32"/>
          <w:szCs w:val="32"/>
        </w:rPr>
      </w:pPr>
      <w:r>
        <w:rPr>
          <w:rFonts w:ascii="仿宋" w:eastAsia="仿宋" w:hAnsi="仿宋" w:hint="eastAsia"/>
          <w:b/>
          <w:bCs/>
          <w:sz w:val="32"/>
          <w:szCs w:val="32"/>
        </w:rPr>
        <w:t>4.</w:t>
      </w:r>
      <w:r>
        <w:rPr>
          <w:rFonts w:ascii="仿宋" w:eastAsia="仿宋" w:hAnsi="仿宋" w:hint="eastAsia"/>
          <w:b/>
          <w:bCs/>
          <w:sz w:val="32"/>
          <w:szCs w:val="32"/>
        </w:rPr>
        <w:t>坚持守正创新，深化改革发展</w:t>
      </w:r>
    </w:p>
    <w:p w14:paraId="40A8B5B0"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坚持以人民为中心的发展思想，促进社会公平正义、增进人民福祉。深化体育改革，不断创新体育发展的制度体系、运行机制和发展模式，着力解决市民群众关心的急难愁盼问题。</w:t>
      </w:r>
    </w:p>
    <w:p w14:paraId="234EF5AF" w14:textId="77777777" w:rsidR="00A750A6" w:rsidRDefault="00A52106">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（三）发展目标</w:t>
      </w:r>
    </w:p>
    <w:p w14:paraId="5BAE11DE"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以嘉定新城和北虹桥商务区双引擎发展战略为牵引，深化全球著名体育城市重要承载区建设内涵，持续提升城市体育能级和综合实力。以中国式现代化</w:t>
      </w:r>
      <w:r>
        <w:rPr>
          <w:rFonts w:ascii="仿宋" w:eastAsia="仿宋" w:hAnsi="仿宋" w:hint="eastAsia"/>
          <w:sz w:val="32"/>
          <w:szCs w:val="32"/>
        </w:rPr>
        <w:t>新型城市</w:t>
      </w:r>
      <w:r>
        <w:rPr>
          <w:rFonts w:ascii="仿宋" w:eastAsia="仿宋" w:hAnsi="仿宋" w:hint="eastAsia"/>
          <w:sz w:val="32"/>
          <w:szCs w:val="32"/>
        </w:rPr>
        <w:t>建设为引领，完善更高水平的全民健身公共服务体系；加强青少年科学健身普及和健康干预，完善社会化办训模式，优化项目布局，进一步提升竞技体育核心竞争力和显示度；打造高端体育产业集群，推动传统体育产业转型升级，放大“汽车嘉定”品牌效应和溢出效应，推进体育产业高质量发展；推进体育数字化转型，提高体育治理现代化水平。到</w:t>
      </w:r>
      <w:r>
        <w:rPr>
          <w:rFonts w:ascii="仿宋" w:eastAsia="仿宋" w:hAnsi="仿宋" w:hint="eastAsia"/>
          <w:sz w:val="32"/>
          <w:szCs w:val="32"/>
        </w:rPr>
        <w:t>2030</w:t>
      </w:r>
      <w:r>
        <w:rPr>
          <w:rFonts w:ascii="仿宋" w:eastAsia="仿宋" w:hAnsi="仿宋" w:hint="eastAsia"/>
          <w:sz w:val="32"/>
          <w:szCs w:val="32"/>
        </w:rPr>
        <w:t>年，更高水平全民健身公共服务体系完善，处于全市前列，竞技</w:t>
      </w:r>
      <w:r>
        <w:rPr>
          <w:rFonts w:ascii="仿宋" w:eastAsia="仿宋" w:hAnsi="仿宋" w:hint="eastAsia"/>
          <w:sz w:val="32"/>
          <w:szCs w:val="32"/>
        </w:rPr>
        <w:t>体育核心竞争力显著增强，体育产业量增质优，体育数字化和治理现代化惠及全民。</w:t>
      </w:r>
    </w:p>
    <w:p w14:paraId="60634BB2" w14:textId="77777777" w:rsidR="00A750A6" w:rsidRDefault="00A52106">
      <w:pPr>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（四）主要指标</w:t>
      </w:r>
    </w:p>
    <w:p w14:paraId="7726FA6D" w14:textId="77777777" w:rsidR="00A750A6" w:rsidRDefault="00A750A6">
      <w:pPr>
        <w:spacing w:line="360" w:lineRule="auto"/>
        <w:ind w:firstLineChars="200" w:firstLine="643"/>
        <w:rPr>
          <w:rFonts w:ascii="楷体_GB2312" w:eastAsia="楷体_GB2312" w:hAnsi="楷体_GB2312" w:cs="楷体_GB2312"/>
          <w:b/>
          <w:bCs/>
          <w:sz w:val="32"/>
          <w:szCs w:val="32"/>
        </w:rPr>
      </w:pPr>
    </w:p>
    <w:p w14:paraId="5C5BE712" w14:textId="77777777" w:rsidR="00A750A6" w:rsidRDefault="00A52106">
      <w:pPr>
        <w:spacing w:line="360" w:lineRule="auto"/>
        <w:ind w:firstLineChars="200" w:firstLine="562"/>
        <w:jc w:val="center"/>
        <w:rPr>
          <w:rFonts w:ascii="仿宋" w:eastAsia="仿宋" w:hAnsi="仿宋"/>
          <w:b/>
          <w:bCs/>
          <w:sz w:val="28"/>
          <w:szCs w:val="28"/>
        </w:rPr>
      </w:pPr>
      <w:r>
        <w:rPr>
          <w:rFonts w:ascii="仿宋" w:eastAsia="仿宋" w:hAnsi="仿宋" w:hint="eastAsia"/>
          <w:b/>
          <w:bCs/>
          <w:sz w:val="28"/>
          <w:szCs w:val="28"/>
        </w:rPr>
        <w:t>“十五五”时期嘉定</w:t>
      </w:r>
      <w:r>
        <w:rPr>
          <w:rFonts w:ascii="仿宋" w:eastAsia="仿宋" w:hAnsi="仿宋" w:hint="eastAsia"/>
          <w:b/>
          <w:bCs/>
          <w:sz w:val="28"/>
          <w:szCs w:val="28"/>
        </w:rPr>
        <w:t>区</w:t>
      </w:r>
      <w:r>
        <w:rPr>
          <w:rFonts w:ascii="仿宋" w:eastAsia="仿宋" w:hAnsi="仿宋" w:hint="eastAsia"/>
          <w:b/>
          <w:bCs/>
          <w:sz w:val="28"/>
          <w:szCs w:val="28"/>
        </w:rPr>
        <w:t>体育发展主要指标</w:t>
      </w:r>
    </w:p>
    <w:tbl>
      <w:tblPr>
        <w:tblW w:w="8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777"/>
        <w:gridCol w:w="3734"/>
        <w:gridCol w:w="932"/>
        <w:gridCol w:w="933"/>
        <w:gridCol w:w="1249"/>
      </w:tblGrid>
      <w:tr w:rsidR="00A750A6" w14:paraId="729F3793" w14:textId="77777777">
        <w:trPr>
          <w:trHeight w:hRule="exact" w:val="701"/>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4CBC7D99" w14:textId="77777777" w:rsidR="00A750A6" w:rsidRDefault="00A52106">
            <w:pPr>
              <w:jc w:val="center"/>
              <w:rPr>
                <w:rFonts w:ascii="仿宋" w:eastAsia="仿宋" w:hAnsi="仿宋"/>
                <w:b/>
                <w:sz w:val="24"/>
                <w:szCs w:val="24"/>
              </w:rPr>
            </w:pPr>
            <w:r>
              <w:rPr>
                <w:rFonts w:ascii="仿宋" w:eastAsia="仿宋" w:hAnsi="仿宋" w:hint="eastAsia"/>
                <w:b/>
                <w:sz w:val="24"/>
                <w:szCs w:val="24"/>
              </w:rPr>
              <w:t>序号</w:t>
            </w:r>
          </w:p>
        </w:tc>
        <w:tc>
          <w:tcPr>
            <w:tcW w:w="777" w:type="dxa"/>
            <w:tcBorders>
              <w:top w:val="single" w:sz="4" w:space="0" w:color="000000"/>
              <w:left w:val="single" w:sz="4" w:space="0" w:color="000000"/>
              <w:bottom w:val="single" w:sz="4" w:space="0" w:color="000000"/>
              <w:right w:val="single" w:sz="4" w:space="0" w:color="000000"/>
            </w:tcBorders>
            <w:vAlign w:val="center"/>
          </w:tcPr>
          <w:p w14:paraId="762B2B2C" w14:textId="77777777" w:rsidR="00A750A6" w:rsidRDefault="00A52106">
            <w:pPr>
              <w:jc w:val="center"/>
              <w:rPr>
                <w:rFonts w:ascii="仿宋" w:eastAsia="仿宋" w:hAnsi="仿宋"/>
                <w:b/>
                <w:sz w:val="24"/>
                <w:szCs w:val="24"/>
              </w:rPr>
            </w:pPr>
            <w:r>
              <w:rPr>
                <w:rFonts w:ascii="仿宋" w:eastAsia="仿宋" w:hAnsi="仿宋" w:hint="eastAsia"/>
                <w:b/>
                <w:sz w:val="24"/>
                <w:szCs w:val="24"/>
              </w:rPr>
              <w:t>领域</w:t>
            </w:r>
          </w:p>
        </w:tc>
        <w:tc>
          <w:tcPr>
            <w:tcW w:w="3734" w:type="dxa"/>
            <w:tcBorders>
              <w:top w:val="single" w:sz="4" w:space="0" w:color="000000"/>
              <w:left w:val="single" w:sz="4" w:space="0" w:color="000000"/>
              <w:bottom w:val="single" w:sz="4" w:space="0" w:color="000000"/>
              <w:right w:val="single" w:sz="4" w:space="0" w:color="000000"/>
            </w:tcBorders>
            <w:vAlign w:val="center"/>
          </w:tcPr>
          <w:p w14:paraId="712439F5" w14:textId="77777777" w:rsidR="00A750A6" w:rsidRDefault="00A52106">
            <w:pPr>
              <w:jc w:val="center"/>
              <w:rPr>
                <w:rFonts w:ascii="仿宋" w:eastAsia="仿宋" w:hAnsi="仿宋"/>
                <w:b/>
                <w:sz w:val="24"/>
                <w:szCs w:val="24"/>
              </w:rPr>
            </w:pPr>
            <w:r>
              <w:rPr>
                <w:rFonts w:ascii="仿宋" w:eastAsia="仿宋" w:hAnsi="仿宋" w:hint="eastAsia"/>
                <w:b/>
                <w:sz w:val="24"/>
                <w:szCs w:val="24"/>
              </w:rPr>
              <w:t>指标名称</w:t>
            </w:r>
          </w:p>
        </w:tc>
        <w:tc>
          <w:tcPr>
            <w:tcW w:w="932" w:type="dxa"/>
            <w:tcBorders>
              <w:top w:val="single" w:sz="4" w:space="0" w:color="000000"/>
              <w:left w:val="single" w:sz="4" w:space="0" w:color="000000"/>
              <w:bottom w:val="single" w:sz="4" w:space="0" w:color="000000"/>
              <w:right w:val="single" w:sz="4" w:space="0" w:color="000000"/>
            </w:tcBorders>
            <w:vAlign w:val="center"/>
          </w:tcPr>
          <w:p w14:paraId="15D05954" w14:textId="77777777" w:rsidR="00A750A6" w:rsidRDefault="00A52106">
            <w:pPr>
              <w:jc w:val="center"/>
              <w:rPr>
                <w:rFonts w:ascii="仿宋" w:eastAsia="仿宋" w:hAnsi="仿宋"/>
                <w:b/>
                <w:sz w:val="24"/>
                <w:szCs w:val="24"/>
              </w:rPr>
            </w:pPr>
            <w:r>
              <w:rPr>
                <w:rFonts w:ascii="仿宋" w:eastAsia="仿宋" w:hAnsi="仿宋" w:hint="eastAsia"/>
                <w:b/>
                <w:sz w:val="24"/>
                <w:szCs w:val="24"/>
              </w:rPr>
              <w:t>单位</w:t>
            </w:r>
          </w:p>
        </w:tc>
        <w:tc>
          <w:tcPr>
            <w:tcW w:w="933" w:type="dxa"/>
            <w:tcBorders>
              <w:top w:val="single" w:sz="4" w:space="0" w:color="000000"/>
              <w:left w:val="single" w:sz="4" w:space="0" w:color="000000"/>
              <w:bottom w:val="single" w:sz="4" w:space="0" w:color="000000"/>
              <w:right w:val="single" w:sz="4" w:space="0" w:color="000000"/>
            </w:tcBorders>
            <w:vAlign w:val="center"/>
          </w:tcPr>
          <w:p w14:paraId="74FF9F96" w14:textId="77777777" w:rsidR="00A750A6" w:rsidRDefault="00A52106">
            <w:pPr>
              <w:jc w:val="center"/>
              <w:rPr>
                <w:rFonts w:ascii="仿宋" w:eastAsia="仿宋" w:hAnsi="仿宋"/>
                <w:b/>
                <w:sz w:val="24"/>
                <w:szCs w:val="24"/>
              </w:rPr>
            </w:pPr>
            <w:r>
              <w:rPr>
                <w:rFonts w:ascii="仿宋" w:eastAsia="仿宋" w:hAnsi="仿宋" w:hint="eastAsia"/>
                <w:b/>
                <w:sz w:val="24"/>
                <w:szCs w:val="24"/>
              </w:rPr>
              <w:t>属性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0D9A46EA" w14:textId="77777777" w:rsidR="00A750A6" w:rsidRDefault="00A52106">
            <w:pPr>
              <w:jc w:val="center"/>
              <w:rPr>
                <w:rFonts w:ascii="仿宋" w:eastAsia="仿宋" w:hAnsi="仿宋"/>
                <w:b/>
                <w:sz w:val="24"/>
                <w:szCs w:val="24"/>
              </w:rPr>
            </w:pPr>
            <w:r>
              <w:rPr>
                <w:rFonts w:ascii="仿宋" w:eastAsia="仿宋" w:hAnsi="仿宋" w:hint="eastAsia"/>
                <w:b/>
                <w:sz w:val="24"/>
                <w:szCs w:val="24"/>
              </w:rPr>
              <w:t>2030</w:t>
            </w:r>
            <w:r>
              <w:rPr>
                <w:rFonts w:ascii="仿宋" w:eastAsia="仿宋" w:hAnsi="仿宋" w:hint="eastAsia"/>
                <w:b/>
                <w:sz w:val="24"/>
                <w:szCs w:val="24"/>
              </w:rPr>
              <w:t>年</w:t>
            </w:r>
          </w:p>
        </w:tc>
      </w:tr>
      <w:tr w:rsidR="00A750A6" w14:paraId="7C8A0A3C" w14:textId="77777777">
        <w:trPr>
          <w:trHeight w:hRule="exact" w:val="521"/>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612407EC"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1</w:t>
            </w:r>
          </w:p>
        </w:tc>
        <w:tc>
          <w:tcPr>
            <w:tcW w:w="777" w:type="dxa"/>
            <w:vMerge w:val="restart"/>
            <w:tcBorders>
              <w:top w:val="single" w:sz="4" w:space="0" w:color="000000"/>
              <w:left w:val="single" w:sz="4" w:space="0" w:color="000000"/>
              <w:bottom w:val="single" w:sz="4" w:space="0" w:color="000000"/>
              <w:right w:val="single" w:sz="4" w:space="0" w:color="000000"/>
            </w:tcBorders>
            <w:vAlign w:val="center"/>
          </w:tcPr>
          <w:p w14:paraId="3E50DCF3" w14:textId="77777777" w:rsidR="00A750A6" w:rsidRDefault="00A52106">
            <w:pPr>
              <w:spacing w:line="440" w:lineRule="exact"/>
              <w:jc w:val="left"/>
              <w:rPr>
                <w:rFonts w:ascii="仿宋" w:eastAsia="仿宋" w:hAnsi="仿宋"/>
                <w:sz w:val="24"/>
                <w:szCs w:val="24"/>
              </w:rPr>
            </w:pPr>
            <w:r>
              <w:rPr>
                <w:rFonts w:ascii="仿宋" w:eastAsia="仿宋" w:hAnsi="仿宋" w:hint="eastAsia"/>
                <w:sz w:val="24"/>
                <w:szCs w:val="24"/>
              </w:rPr>
              <w:t>全民健身</w:t>
            </w:r>
          </w:p>
        </w:tc>
        <w:tc>
          <w:tcPr>
            <w:tcW w:w="3734" w:type="dxa"/>
            <w:tcBorders>
              <w:top w:val="single" w:sz="4" w:space="0" w:color="000000"/>
              <w:left w:val="single" w:sz="4" w:space="0" w:color="000000"/>
              <w:bottom w:val="single" w:sz="4" w:space="0" w:color="000000"/>
              <w:right w:val="single" w:sz="4" w:space="0" w:color="000000"/>
            </w:tcBorders>
            <w:vAlign w:val="center"/>
          </w:tcPr>
          <w:p w14:paraId="3F39258D"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人均体育场地面积</w:t>
            </w:r>
          </w:p>
        </w:tc>
        <w:tc>
          <w:tcPr>
            <w:tcW w:w="932" w:type="dxa"/>
            <w:tcBorders>
              <w:top w:val="single" w:sz="4" w:space="0" w:color="000000"/>
              <w:left w:val="single" w:sz="4" w:space="0" w:color="000000"/>
              <w:bottom w:val="single" w:sz="4" w:space="0" w:color="000000"/>
              <w:right w:val="single" w:sz="4" w:space="0" w:color="000000"/>
            </w:tcBorders>
            <w:vAlign w:val="center"/>
          </w:tcPr>
          <w:p w14:paraId="0E6272CF"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平方米</w:t>
            </w:r>
          </w:p>
        </w:tc>
        <w:tc>
          <w:tcPr>
            <w:tcW w:w="933" w:type="dxa"/>
            <w:tcBorders>
              <w:top w:val="single" w:sz="4" w:space="0" w:color="000000"/>
              <w:left w:val="single" w:sz="4" w:space="0" w:color="000000"/>
              <w:bottom w:val="single" w:sz="4" w:space="0" w:color="000000"/>
              <w:right w:val="single" w:sz="4" w:space="0" w:color="000000"/>
            </w:tcBorders>
            <w:vAlign w:val="center"/>
          </w:tcPr>
          <w:p w14:paraId="71DB27D8"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约束性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7F946F98"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3.45</w:t>
            </w:r>
          </w:p>
        </w:tc>
      </w:tr>
      <w:tr w:rsidR="00A750A6" w14:paraId="1FACC7F0" w14:textId="77777777">
        <w:trPr>
          <w:trHeight w:hRule="exact" w:val="466"/>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6B78EEA"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2</w:t>
            </w:r>
          </w:p>
        </w:tc>
        <w:tc>
          <w:tcPr>
            <w:tcW w:w="777" w:type="dxa"/>
            <w:vMerge/>
            <w:tcBorders>
              <w:top w:val="single" w:sz="4" w:space="0" w:color="000000"/>
              <w:left w:val="single" w:sz="4" w:space="0" w:color="000000"/>
              <w:bottom w:val="single" w:sz="4" w:space="0" w:color="000000"/>
              <w:right w:val="single" w:sz="4" w:space="0" w:color="000000"/>
            </w:tcBorders>
            <w:vAlign w:val="center"/>
          </w:tcPr>
          <w:p w14:paraId="5AF28F3B"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266DBDAD"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经常参加体育锻炼的人数比例</w:t>
            </w:r>
          </w:p>
        </w:tc>
        <w:tc>
          <w:tcPr>
            <w:tcW w:w="932" w:type="dxa"/>
            <w:tcBorders>
              <w:top w:val="single" w:sz="4" w:space="0" w:color="000000"/>
              <w:left w:val="single" w:sz="4" w:space="0" w:color="000000"/>
              <w:bottom w:val="single" w:sz="4" w:space="0" w:color="000000"/>
              <w:right w:val="single" w:sz="4" w:space="0" w:color="000000"/>
            </w:tcBorders>
            <w:vAlign w:val="center"/>
          </w:tcPr>
          <w:p w14:paraId="5B125742"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p>
        </w:tc>
        <w:tc>
          <w:tcPr>
            <w:tcW w:w="933" w:type="dxa"/>
            <w:tcBorders>
              <w:top w:val="single" w:sz="4" w:space="0" w:color="000000"/>
              <w:left w:val="single" w:sz="4" w:space="0" w:color="000000"/>
              <w:bottom w:val="single" w:sz="4" w:space="0" w:color="000000"/>
              <w:right w:val="single" w:sz="4" w:space="0" w:color="000000"/>
            </w:tcBorders>
            <w:vAlign w:val="center"/>
          </w:tcPr>
          <w:p w14:paraId="69AA6EC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4A6855B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53</w:t>
            </w:r>
          </w:p>
        </w:tc>
      </w:tr>
      <w:tr w:rsidR="00A750A6" w14:paraId="6C56B1E4" w14:textId="77777777">
        <w:trPr>
          <w:trHeight w:hRule="exact" w:val="421"/>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427F0B18"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lastRenderedPageBreak/>
              <w:t>3</w:t>
            </w:r>
          </w:p>
        </w:tc>
        <w:tc>
          <w:tcPr>
            <w:tcW w:w="777" w:type="dxa"/>
            <w:vMerge/>
            <w:tcBorders>
              <w:top w:val="single" w:sz="4" w:space="0" w:color="000000"/>
              <w:left w:val="single" w:sz="4" w:space="0" w:color="000000"/>
              <w:bottom w:val="single" w:sz="4" w:space="0" w:color="000000"/>
              <w:right w:val="single" w:sz="4" w:space="0" w:color="000000"/>
            </w:tcBorders>
            <w:vAlign w:val="center"/>
          </w:tcPr>
          <w:p w14:paraId="1ED96772"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15623E1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万人拥有体育健身团队数量</w:t>
            </w:r>
          </w:p>
        </w:tc>
        <w:tc>
          <w:tcPr>
            <w:tcW w:w="932" w:type="dxa"/>
            <w:tcBorders>
              <w:top w:val="single" w:sz="4" w:space="0" w:color="000000"/>
              <w:left w:val="single" w:sz="4" w:space="0" w:color="000000"/>
              <w:bottom w:val="single" w:sz="4" w:space="0" w:color="000000"/>
              <w:right w:val="single" w:sz="4" w:space="0" w:color="000000"/>
            </w:tcBorders>
            <w:vAlign w:val="center"/>
          </w:tcPr>
          <w:p w14:paraId="74F471E9"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个</w:t>
            </w:r>
          </w:p>
        </w:tc>
        <w:tc>
          <w:tcPr>
            <w:tcW w:w="933" w:type="dxa"/>
            <w:tcBorders>
              <w:top w:val="single" w:sz="4" w:space="0" w:color="000000"/>
              <w:left w:val="single" w:sz="4" w:space="0" w:color="000000"/>
              <w:bottom w:val="single" w:sz="4" w:space="0" w:color="000000"/>
              <w:right w:val="single" w:sz="4" w:space="0" w:color="000000"/>
            </w:tcBorders>
            <w:vAlign w:val="center"/>
          </w:tcPr>
          <w:p w14:paraId="60C2E00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约束性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2F18FAB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34</w:t>
            </w:r>
          </w:p>
        </w:tc>
      </w:tr>
      <w:tr w:rsidR="00A750A6" w14:paraId="60485B28" w14:textId="77777777">
        <w:trPr>
          <w:trHeight w:hRule="exact" w:val="450"/>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4F36440"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lastRenderedPageBreak/>
              <w:t>4</w:t>
            </w:r>
          </w:p>
        </w:tc>
        <w:tc>
          <w:tcPr>
            <w:tcW w:w="777" w:type="dxa"/>
            <w:vMerge/>
            <w:tcBorders>
              <w:top w:val="single" w:sz="4" w:space="0" w:color="000000"/>
              <w:left w:val="single" w:sz="4" w:space="0" w:color="000000"/>
              <w:bottom w:val="single" w:sz="4" w:space="0" w:color="000000"/>
              <w:right w:val="single" w:sz="4" w:space="0" w:color="000000"/>
            </w:tcBorders>
            <w:vAlign w:val="center"/>
          </w:tcPr>
          <w:p w14:paraId="1859BECC"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45F95FE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市民体质优良率</w:t>
            </w:r>
          </w:p>
        </w:tc>
        <w:tc>
          <w:tcPr>
            <w:tcW w:w="932" w:type="dxa"/>
            <w:tcBorders>
              <w:top w:val="single" w:sz="4" w:space="0" w:color="000000"/>
              <w:left w:val="single" w:sz="4" w:space="0" w:color="000000"/>
              <w:bottom w:val="single" w:sz="4" w:space="0" w:color="000000"/>
              <w:right w:val="single" w:sz="4" w:space="0" w:color="000000"/>
            </w:tcBorders>
            <w:vAlign w:val="center"/>
          </w:tcPr>
          <w:p w14:paraId="0AE0881F"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p>
        </w:tc>
        <w:tc>
          <w:tcPr>
            <w:tcW w:w="933" w:type="dxa"/>
            <w:tcBorders>
              <w:top w:val="single" w:sz="4" w:space="0" w:color="000000"/>
              <w:left w:val="single" w:sz="4" w:space="0" w:color="000000"/>
              <w:bottom w:val="single" w:sz="4" w:space="0" w:color="000000"/>
              <w:right w:val="single" w:sz="4" w:space="0" w:color="000000"/>
            </w:tcBorders>
            <w:vAlign w:val="center"/>
          </w:tcPr>
          <w:p w14:paraId="62D2BC0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4983CC7B"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全市前列</w:t>
            </w:r>
          </w:p>
        </w:tc>
      </w:tr>
      <w:tr w:rsidR="00A750A6" w14:paraId="293E6E04" w14:textId="77777777">
        <w:trPr>
          <w:trHeight w:hRule="exact" w:val="466"/>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2DDEA8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5</w:t>
            </w:r>
          </w:p>
        </w:tc>
        <w:tc>
          <w:tcPr>
            <w:tcW w:w="777" w:type="dxa"/>
            <w:vMerge/>
            <w:tcBorders>
              <w:top w:val="single" w:sz="4" w:space="0" w:color="000000"/>
              <w:left w:val="single" w:sz="4" w:space="0" w:color="000000"/>
              <w:bottom w:val="single" w:sz="4" w:space="0" w:color="000000"/>
              <w:right w:val="single" w:sz="4" w:space="0" w:color="000000"/>
            </w:tcBorders>
            <w:vAlign w:val="center"/>
          </w:tcPr>
          <w:p w14:paraId="267AB3C1"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4C4EB8DF"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体育社会组织</w:t>
            </w:r>
          </w:p>
        </w:tc>
        <w:tc>
          <w:tcPr>
            <w:tcW w:w="932" w:type="dxa"/>
            <w:tcBorders>
              <w:top w:val="single" w:sz="4" w:space="0" w:color="000000"/>
              <w:left w:val="single" w:sz="4" w:space="0" w:color="000000"/>
              <w:bottom w:val="single" w:sz="4" w:space="0" w:color="000000"/>
              <w:right w:val="single" w:sz="4" w:space="0" w:color="000000"/>
            </w:tcBorders>
            <w:vAlign w:val="center"/>
          </w:tcPr>
          <w:p w14:paraId="031720FA"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个</w:t>
            </w:r>
          </w:p>
        </w:tc>
        <w:tc>
          <w:tcPr>
            <w:tcW w:w="933" w:type="dxa"/>
            <w:tcBorders>
              <w:top w:val="single" w:sz="4" w:space="0" w:color="000000"/>
              <w:left w:val="single" w:sz="4" w:space="0" w:color="000000"/>
              <w:bottom w:val="single" w:sz="4" w:space="0" w:color="000000"/>
              <w:right w:val="single" w:sz="4" w:space="0" w:color="000000"/>
            </w:tcBorders>
            <w:vAlign w:val="center"/>
          </w:tcPr>
          <w:p w14:paraId="2958C1C2"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约束性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4D0DE607"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62</w:t>
            </w:r>
          </w:p>
        </w:tc>
      </w:tr>
      <w:tr w:rsidR="00A750A6" w14:paraId="7C11DD2E" w14:textId="77777777">
        <w:trPr>
          <w:trHeight w:hRule="exact" w:val="466"/>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B0F504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6</w:t>
            </w:r>
          </w:p>
        </w:tc>
        <w:tc>
          <w:tcPr>
            <w:tcW w:w="777" w:type="dxa"/>
            <w:vMerge/>
            <w:tcBorders>
              <w:top w:val="single" w:sz="4" w:space="0" w:color="000000"/>
              <w:left w:val="single" w:sz="4" w:space="0" w:color="000000"/>
              <w:bottom w:val="single" w:sz="4" w:space="0" w:color="000000"/>
              <w:right w:val="single" w:sz="4" w:space="0" w:color="000000"/>
            </w:tcBorders>
            <w:vAlign w:val="center"/>
          </w:tcPr>
          <w:p w14:paraId="75871F1C"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5BC17047"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公共体育服务满意度</w:t>
            </w:r>
          </w:p>
        </w:tc>
        <w:tc>
          <w:tcPr>
            <w:tcW w:w="932" w:type="dxa"/>
            <w:tcBorders>
              <w:top w:val="single" w:sz="4" w:space="0" w:color="000000"/>
              <w:left w:val="single" w:sz="4" w:space="0" w:color="000000"/>
              <w:bottom w:val="single" w:sz="4" w:space="0" w:color="000000"/>
              <w:right w:val="single" w:sz="4" w:space="0" w:color="000000"/>
            </w:tcBorders>
            <w:vAlign w:val="center"/>
          </w:tcPr>
          <w:p w14:paraId="26FD3E6B"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p>
        </w:tc>
        <w:tc>
          <w:tcPr>
            <w:tcW w:w="933" w:type="dxa"/>
            <w:tcBorders>
              <w:top w:val="single" w:sz="4" w:space="0" w:color="000000"/>
              <w:left w:val="single" w:sz="4" w:space="0" w:color="000000"/>
              <w:bottom w:val="single" w:sz="4" w:space="0" w:color="000000"/>
              <w:right w:val="single" w:sz="4" w:space="0" w:color="000000"/>
            </w:tcBorders>
            <w:vAlign w:val="center"/>
          </w:tcPr>
          <w:p w14:paraId="5C50548E"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10C8A29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90</w:t>
            </w:r>
          </w:p>
        </w:tc>
      </w:tr>
      <w:tr w:rsidR="00A750A6" w14:paraId="1D3338FD" w14:textId="77777777">
        <w:trPr>
          <w:trHeight w:hRule="exact" w:val="434"/>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45F309C"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7</w:t>
            </w:r>
          </w:p>
        </w:tc>
        <w:tc>
          <w:tcPr>
            <w:tcW w:w="777" w:type="dxa"/>
            <w:vMerge w:val="restart"/>
            <w:tcBorders>
              <w:top w:val="single" w:sz="4" w:space="0" w:color="000000"/>
              <w:left w:val="single" w:sz="4" w:space="0" w:color="000000"/>
              <w:bottom w:val="single" w:sz="4" w:space="0" w:color="auto"/>
              <w:right w:val="single" w:sz="4" w:space="0" w:color="000000"/>
            </w:tcBorders>
            <w:vAlign w:val="center"/>
          </w:tcPr>
          <w:p w14:paraId="2EF51F89" w14:textId="77777777" w:rsidR="00A750A6" w:rsidRDefault="00A52106">
            <w:pPr>
              <w:spacing w:line="440" w:lineRule="exact"/>
              <w:jc w:val="left"/>
              <w:rPr>
                <w:rFonts w:ascii="仿宋" w:eastAsia="仿宋" w:hAnsi="仿宋"/>
                <w:sz w:val="24"/>
                <w:szCs w:val="24"/>
              </w:rPr>
            </w:pPr>
            <w:r>
              <w:rPr>
                <w:rFonts w:ascii="仿宋" w:eastAsia="仿宋" w:hAnsi="仿宋" w:hint="eastAsia"/>
                <w:sz w:val="24"/>
                <w:szCs w:val="24"/>
              </w:rPr>
              <w:t>竞技体育</w:t>
            </w:r>
          </w:p>
        </w:tc>
        <w:tc>
          <w:tcPr>
            <w:tcW w:w="3734" w:type="dxa"/>
            <w:tcBorders>
              <w:top w:val="single" w:sz="4" w:space="0" w:color="000000"/>
              <w:left w:val="single" w:sz="4" w:space="0" w:color="000000"/>
              <w:bottom w:val="single" w:sz="4" w:space="0" w:color="000000"/>
              <w:right w:val="single" w:sz="4" w:space="0" w:color="000000"/>
            </w:tcBorders>
            <w:vAlign w:val="center"/>
          </w:tcPr>
          <w:p w14:paraId="0CC7A25D"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竞技体育后备人才社会培养基地数量</w:t>
            </w:r>
          </w:p>
        </w:tc>
        <w:tc>
          <w:tcPr>
            <w:tcW w:w="932" w:type="dxa"/>
            <w:tcBorders>
              <w:top w:val="single" w:sz="4" w:space="0" w:color="000000"/>
              <w:left w:val="single" w:sz="4" w:space="0" w:color="000000"/>
              <w:bottom w:val="single" w:sz="4" w:space="0" w:color="000000"/>
              <w:right w:val="single" w:sz="4" w:space="0" w:color="000000"/>
            </w:tcBorders>
            <w:vAlign w:val="center"/>
          </w:tcPr>
          <w:p w14:paraId="61AC8A39"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个</w:t>
            </w:r>
          </w:p>
        </w:tc>
        <w:tc>
          <w:tcPr>
            <w:tcW w:w="933" w:type="dxa"/>
            <w:tcBorders>
              <w:top w:val="single" w:sz="4" w:space="0" w:color="000000"/>
              <w:left w:val="single" w:sz="4" w:space="0" w:color="000000"/>
              <w:bottom w:val="single" w:sz="4" w:space="0" w:color="000000"/>
              <w:right w:val="single" w:sz="4" w:space="0" w:color="000000"/>
            </w:tcBorders>
            <w:vAlign w:val="center"/>
          </w:tcPr>
          <w:p w14:paraId="333F8EA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284FEC91"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3</w:t>
            </w:r>
          </w:p>
        </w:tc>
      </w:tr>
      <w:tr w:rsidR="00A750A6" w14:paraId="6BEC518C" w14:textId="77777777">
        <w:trPr>
          <w:trHeight w:hRule="exact" w:val="376"/>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11E123C"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8</w:t>
            </w:r>
          </w:p>
        </w:tc>
        <w:tc>
          <w:tcPr>
            <w:tcW w:w="777" w:type="dxa"/>
            <w:vMerge/>
            <w:tcBorders>
              <w:top w:val="single" w:sz="4" w:space="0" w:color="000000"/>
              <w:left w:val="single" w:sz="4" w:space="0" w:color="000000"/>
              <w:bottom w:val="single" w:sz="4" w:space="0" w:color="auto"/>
              <w:right w:val="single" w:sz="4" w:space="0" w:color="000000"/>
            </w:tcBorders>
            <w:vAlign w:val="center"/>
          </w:tcPr>
          <w:p w14:paraId="09AE56DA"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68E8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业余训练人数</w:t>
            </w:r>
          </w:p>
        </w:tc>
        <w:tc>
          <w:tcPr>
            <w:tcW w:w="932" w:type="dxa"/>
            <w:tcBorders>
              <w:top w:val="single" w:sz="4" w:space="0" w:color="000000"/>
              <w:left w:val="single" w:sz="4" w:space="0" w:color="000000"/>
              <w:bottom w:val="single" w:sz="4" w:space="0" w:color="000000"/>
              <w:right w:val="single" w:sz="4" w:space="0" w:color="000000"/>
            </w:tcBorders>
            <w:vAlign w:val="center"/>
          </w:tcPr>
          <w:p w14:paraId="2DD5FC9A"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名</w:t>
            </w:r>
          </w:p>
        </w:tc>
        <w:tc>
          <w:tcPr>
            <w:tcW w:w="933" w:type="dxa"/>
            <w:tcBorders>
              <w:top w:val="single" w:sz="4" w:space="0" w:color="000000"/>
              <w:left w:val="single" w:sz="4" w:space="0" w:color="000000"/>
              <w:bottom w:val="single" w:sz="4" w:space="0" w:color="000000"/>
              <w:right w:val="single" w:sz="4" w:space="0" w:color="000000"/>
            </w:tcBorders>
            <w:vAlign w:val="center"/>
          </w:tcPr>
          <w:p w14:paraId="05485E97"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44618306"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4500</w:t>
            </w:r>
          </w:p>
        </w:tc>
      </w:tr>
      <w:tr w:rsidR="00A750A6" w14:paraId="539BCF56" w14:textId="77777777">
        <w:trPr>
          <w:trHeight w:hRule="exact" w:val="450"/>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640155ED"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9</w:t>
            </w:r>
          </w:p>
        </w:tc>
        <w:tc>
          <w:tcPr>
            <w:tcW w:w="777" w:type="dxa"/>
            <w:vMerge/>
            <w:tcBorders>
              <w:top w:val="single" w:sz="4" w:space="0" w:color="000000"/>
              <w:left w:val="single" w:sz="4" w:space="0" w:color="000000"/>
              <w:bottom w:val="single" w:sz="4" w:space="0" w:color="auto"/>
              <w:right w:val="single" w:sz="4" w:space="0" w:color="000000"/>
            </w:tcBorders>
            <w:vAlign w:val="center"/>
          </w:tcPr>
          <w:p w14:paraId="224A5EDC"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5D7C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注册青少年运动员</w:t>
            </w:r>
          </w:p>
        </w:tc>
        <w:tc>
          <w:tcPr>
            <w:tcW w:w="932" w:type="dxa"/>
            <w:tcBorders>
              <w:top w:val="single" w:sz="4" w:space="0" w:color="000000"/>
              <w:left w:val="single" w:sz="4" w:space="0" w:color="000000"/>
              <w:bottom w:val="single" w:sz="4" w:space="0" w:color="000000"/>
              <w:right w:val="single" w:sz="4" w:space="0" w:color="000000"/>
            </w:tcBorders>
            <w:vAlign w:val="center"/>
          </w:tcPr>
          <w:p w14:paraId="38D35CBC"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名</w:t>
            </w:r>
          </w:p>
        </w:tc>
        <w:tc>
          <w:tcPr>
            <w:tcW w:w="933" w:type="dxa"/>
            <w:tcBorders>
              <w:top w:val="single" w:sz="4" w:space="0" w:color="000000"/>
              <w:left w:val="single" w:sz="4" w:space="0" w:color="000000"/>
              <w:bottom w:val="single" w:sz="4" w:space="0" w:color="000000"/>
              <w:right w:val="single" w:sz="4" w:space="0" w:color="000000"/>
            </w:tcBorders>
            <w:vAlign w:val="center"/>
          </w:tcPr>
          <w:p w14:paraId="1F996CAB"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约束性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5BEAA3D3"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2300</w:t>
            </w:r>
          </w:p>
        </w:tc>
      </w:tr>
      <w:tr w:rsidR="00A750A6" w14:paraId="4AE3890F" w14:textId="77777777">
        <w:trPr>
          <w:trHeight w:hRule="exact" w:val="631"/>
          <w:jc w:val="center"/>
        </w:trPr>
        <w:tc>
          <w:tcPr>
            <w:tcW w:w="771" w:type="dxa"/>
            <w:tcBorders>
              <w:top w:val="single" w:sz="4" w:space="0" w:color="000000"/>
              <w:left w:val="single" w:sz="4" w:space="0" w:color="000000"/>
              <w:bottom w:val="single" w:sz="4" w:space="0" w:color="auto"/>
              <w:right w:val="single" w:sz="4" w:space="0" w:color="000000"/>
            </w:tcBorders>
            <w:vAlign w:val="center"/>
          </w:tcPr>
          <w:p w14:paraId="1B6DEF7C"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10</w:t>
            </w:r>
          </w:p>
        </w:tc>
        <w:tc>
          <w:tcPr>
            <w:tcW w:w="777" w:type="dxa"/>
            <w:vMerge/>
            <w:tcBorders>
              <w:top w:val="single" w:sz="4" w:space="0" w:color="000000"/>
              <w:left w:val="single" w:sz="4" w:space="0" w:color="000000"/>
              <w:bottom w:val="single" w:sz="4" w:space="0" w:color="auto"/>
              <w:right w:val="single" w:sz="4" w:space="0" w:color="000000"/>
            </w:tcBorders>
            <w:vAlign w:val="center"/>
          </w:tcPr>
          <w:p w14:paraId="63892855" w14:textId="77777777" w:rsidR="00A750A6" w:rsidRDefault="00A750A6">
            <w:pPr>
              <w:spacing w:line="440" w:lineRule="exact"/>
              <w:ind w:firstLineChars="200" w:firstLine="480"/>
              <w:jc w:val="left"/>
              <w:rPr>
                <w:rFonts w:ascii="仿宋" w:eastAsia="仿宋" w:hAnsi="仿宋"/>
                <w:sz w:val="24"/>
                <w:szCs w:val="24"/>
              </w:rPr>
            </w:pPr>
          </w:p>
        </w:tc>
        <w:tc>
          <w:tcPr>
            <w:tcW w:w="37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3F3D"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输送青少年运动员（增量）</w:t>
            </w:r>
          </w:p>
        </w:tc>
        <w:tc>
          <w:tcPr>
            <w:tcW w:w="932" w:type="dxa"/>
            <w:tcBorders>
              <w:top w:val="single" w:sz="4" w:space="0" w:color="000000"/>
              <w:left w:val="single" w:sz="4" w:space="0" w:color="000000"/>
              <w:bottom w:val="single" w:sz="4" w:space="0" w:color="000000"/>
              <w:right w:val="single" w:sz="4" w:space="0" w:color="000000"/>
            </w:tcBorders>
            <w:vAlign w:val="center"/>
          </w:tcPr>
          <w:p w14:paraId="05CFD264"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名</w:t>
            </w:r>
          </w:p>
        </w:tc>
        <w:tc>
          <w:tcPr>
            <w:tcW w:w="933" w:type="dxa"/>
            <w:tcBorders>
              <w:top w:val="single" w:sz="4" w:space="0" w:color="000000"/>
              <w:left w:val="single" w:sz="4" w:space="0" w:color="000000"/>
              <w:bottom w:val="single" w:sz="4" w:space="0" w:color="000000"/>
              <w:right w:val="single" w:sz="4" w:space="0" w:color="000000"/>
            </w:tcBorders>
            <w:vAlign w:val="center"/>
          </w:tcPr>
          <w:p w14:paraId="10C707E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3E868D32"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100</w:t>
            </w:r>
          </w:p>
        </w:tc>
      </w:tr>
      <w:tr w:rsidR="00A750A6" w14:paraId="4D5CC7A3" w14:textId="77777777">
        <w:trPr>
          <w:trHeight w:hRule="exact" w:val="502"/>
          <w:jc w:val="center"/>
        </w:trPr>
        <w:tc>
          <w:tcPr>
            <w:tcW w:w="771" w:type="dxa"/>
            <w:tcBorders>
              <w:top w:val="single" w:sz="4" w:space="0" w:color="auto"/>
              <w:left w:val="single" w:sz="4" w:space="0" w:color="000000"/>
              <w:bottom w:val="single" w:sz="4" w:space="0" w:color="auto"/>
              <w:right w:val="single" w:sz="4" w:space="0" w:color="000000"/>
            </w:tcBorders>
            <w:vAlign w:val="center"/>
          </w:tcPr>
          <w:p w14:paraId="160DF2BF"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11</w:t>
            </w:r>
          </w:p>
        </w:tc>
        <w:tc>
          <w:tcPr>
            <w:tcW w:w="777" w:type="dxa"/>
            <w:vMerge w:val="restart"/>
            <w:tcBorders>
              <w:top w:val="single" w:sz="4" w:space="0" w:color="auto"/>
              <w:left w:val="single" w:sz="4" w:space="0" w:color="000000"/>
              <w:bottom w:val="single" w:sz="4" w:space="0" w:color="000000"/>
              <w:right w:val="single" w:sz="4" w:space="0" w:color="000000"/>
            </w:tcBorders>
            <w:vAlign w:val="center"/>
          </w:tcPr>
          <w:p w14:paraId="23DAA99B" w14:textId="77777777" w:rsidR="00A750A6" w:rsidRDefault="00A52106">
            <w:pPr>
              <w:spacing w:line="440" w:lineRule="exact"/>
              <w:jc w:val="left"/>
              <w:rPr>
                <w:rFonts w:ascii="仿宋" w:eastAsia="仿宋" w:hAnsi="仿宋"/>
                <w:sz w:val="24"/>
                <w:szCs w:val="24"/>
              </w:rPr>
            </w:pPr>
            <w:r>
              <w:rPr>
                <w:rFonts w:ascii="仿宋" w:eastAsia="仿宋" w:hAnsi="仿宋" w:hint="eastAsia"/>
                <w:sz w:val="24"/>
                <w:szCs w:val="24"/>
              </w:rPr>
              <w:t>体育</w:t>
            </w:r>
          </w:p>
          <w:p w14:paraId="30264B40" w14:textId="77777777" w:rsidR="00A750A6" w:rsidRDefault="00A52106">
            <w:pPr>
              <w:spacing w:line="440" w:lineRule="exact"/>
              <w:jc w:val="left"/>
              <w:rPr>
                <w:rFonts w:ascii="仿宋" w:eastAsia="仿宋" w:hAnsi="仿宋"/>
                <w:sz w:val="24"/>
                <w:szCs w:val="24"/>
              </w:rPr>
            </w:pPr>
            <w:r>
              <w:rPr>
                <w:rFonts w:ascii="仿宋" w:eastAsia="仿宋" w:hAnsi="仿宋" w:hint="eastAsia"/>
                <w:sz w:val="24"/>
                <w:szCs w:val="24"/>
              </w:rPr>
              <w:t>产业</w:t>
            </w:r>
          </w:p>
        </w:tc>
        <w:tc>
          <w:tcPr>
            <w:tcW w:w="3734" w:type="dxa"/>
            <w:tcBorders>
              <w:top w:val="single" w:sz="4" w:space="0" w:color="000000"/>
              <w:left w:val="single" w:sz="4" w:space="0" w:color="000000"/>
              <w:bottom w:val="single" w:sz="4" w:space="0" w:color="000000"/>
              <w:right w:val="single" w:sz="4" w:space="0" w:color="000000"/>
            </w:tcBorders>
            <w:vAlign w:val="center"/>
          </w:tcPr>
          <w:p w14:paraId="4821A320" w14:textId="77777777" w:rsidR="00A750A6" w:rsidRDefault="00A52106">
            <w:pPr>
              <w:spacing w:line="360" w:lineRule="auto"/>
              <w:jc w:val="center"/>
              <w:rPr>
                <w:rFonts w:ascii="仿宋" w:eastAsia="仿宋" w:hAnsi="仿宋"/>
                <w:sz w:val="24"/>
                <w:szCs w:val="24"/>
              </w:rPr>
            </w:pPr>
            <w:r>
              <w:rPr>
                <w:rFonts w:ascii="仿宋" w:eastAsia="仿宋" w:hAnsi="仿宋" w:hint="eastAsia"/>
                <w:bCs/>
                <w:sz w:val="24"/>
                <w:szCs w:val="24"/>
              </w:rPr>
              <w:t>体育产业增加值占</w:t>
            </w:r>
            <w:r>
              <w:rPr>
                <w:rFonts w:ascii="仿宋" w:eastAsia="仿宋" w:hAnsi="仿宋" w:hint="eastAsia"/>
                <w:bCs/>
                <w:sz w:val="24"/>
                <w:szCs w:val="24"/>
              </w:rPr>
              <w:t>GDP</w:t>
            </w:r>
            <w:r>
              <w:rPr>
                <w:rFonts w:ascii="仿宋" w:eastAsia="仿宋" w:hAnsi="仿宋" w:hint="eastAsia"/>
                <w:bCs/>
                <w:sz w:val="24"/>
                <w:szCs w:val="24"/>
              </w:rPr>
              <w:t>的比重</w:t>
            </w:r>
          </w:p>
        </w:tc>
        <w:tc>
          <w:tcPr>
            <w:tcW w:w="932" w:type="dxa"/>
            <w:tcBorders>
              <w:top w:val="single" w:sz="4" w:space="0" w:color="000000"/>
              <w:left w:val="single" w:sz="4" w:space="0" w:color="000000"/>
              <w:bottom w:val="single" w:sz="4" w:space="0" w:color="000000"/>
              <w:right w:val="single" w:sz="4" w:space="0" w:color="000000"/>
            </w:tcBorders>
            <w:vAlign w:val="center"/>
          </w:tcPr>
          <w:p w14:paraId="4D7BEA66"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p>
        </w:tc>
        <w:tc>
          <w:tcPr>
            <w:tcW w:w="933" w:type="dxa"/>
            <w:tcBorders>
              <w:top w:val="single" w:sz="4" w:space="0" w:color="000000"/>
              <w:left w:val="single" w:sz="4" w:space="0" w:color="000000"/>
              <w:bottom w:val="single" w:sz="4" w:space="0" w:color="000000"/>
              <w:right w:val="single" w:sz="4" w:space="0" w:color="000000"/>
            </w:tcBorders>
            <w:vAlign w:val="center"/>
          </w:tcPr>
          <w:p w14:paraId="25DC3ADA"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0CCA70F9"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p>
        </w:tc>
      </w:tr>
      <w:tr w:rsidR="00A750A6" w14:paraId="29AC57CA" w14:textId="77777777">
        <w:trPr>
          <w:trHeight w:hRule="exact" w:val="502"/>
          <w:jc w:val="center"/>
        </w:trPr>
        <w:tc>
          <w:tcPr>
            <w:tcW w:w="771" w:type="dxa"/>
            <w:tcBorders>
              <w:top w:val="single" w:sz="4" w:space="0" w:color="auto"/>
              <w:left w:val="single" w:sz="4" w:space="0" w:color="000000"/>
              <w:bottom w:val="single" w:sz="4" w:space="0" w:color="auto"/>
              <w:right w:val="single" w:sz="4" w:space="0" w:color="000000"/>
            </w:tcBorders>
            <w:vAlign w:val="center"/>
          </w:tcPr>
          <w:p w14:paraId="7B63A77B"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12</w:t>
            </w:r>
          </w:p>
        </w:tc>
        <w:tc>
          <w:tcPr>
            <w:tcW w:w="777" w:type="dxa"/>
            <w:vMerge/>
            <w:tcBorders>
              <w:top w:val="single" w:sz="4" w:space="0" w:color="auto"/>
              <w:left w:val="single" w:sz="4" w:space="0" w:color="000000"/>
              <w:bottom w:val="single" w:sz="4" w:space="0" w:color="000000"/>
              <w:right w:val="single" w:sz="4" w:space="0" w:color="000000"/>
            </w:tcBorders>
            <w:vAlign w:val="center"/>
          </w:tcPr>
          <w:p w14:paraId="391D0FC5" w14:textId="77777777" w:rsidR="00A750A6" w:rsidRDefault="00A750A6">
            <w:pPr>
              <w:spacing w:line="360" w:lineRule="auto"/>
              <w:ind w:firstLineChars="200" w:firstLine="640"/>
              <w:jc w:val="left"/>
              <w:rPr>
                <w:rFonts w:ascii="仿宋" w:eastAsia="仿宋" w:hAnsi="仿宋"/>
                <w:sz w:val="32"/>
                <w:szCs w:val="32"/>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2AF2DC99"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体育产业总规模</w:t>
            </w:r>
          </w:p>
        </w:tc>
        <w:tc>
          <w:tcPr>
            <w:tcW w:w="932" w:type="dxa"/>
            <w:tcBorders>
              <w:top w:val="single" w:sz="4" w:space="0" w:color="000000"/>
              <w:left w:val="single" w:sz="4" w:space="0" w:color="000000"/>
              <w:bottom w:val="single" w:sz="4" w:space="0" w:color="000000"/>
              <w:right w:val="single" w:sz="4" w:space="0" w:color="000000"/>
            </w:tcBorders>
            <w:vAlign w:val="center"/>
          </w:tcPr>
          <w:p w14:paraId="42059FDD"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亿元</w:t>
            </w:r>
          </w:p>
        </w:tc>
        <w:tc>
          <w:tcPr>
            <w:tcW w:w="933" w:type="dxa"/>
            <w:tcBorders>
              <w:top w:val="single" w:sz="4" w:space="0" w:color="000000"/>
              <w:left w:val="single" w:sz="4" w:space="0" w:color="000000"/>
              <w:bottom w:val="single" w:sz="4" w:space="0" w:color="000000"/>
              <w:right w:val="single" w:sz="4" w:space="0" w:color="000000"/>
            </w:tcBorders>
            <w:vAlign w:val="center"/>
          </w:tcPr>
          <w:p w14:paraId="6CD2C9A8"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6D8F3335"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250</w:t>
            </w:r>
          </w:p>
        </w:tc>
      </w:tr>
      <w:tr w:rsidR="00A750A6" w14:paraId="1A2467B0" w14:textId="77777777">
        <w:trPr>
          <w:trHeight w:hRule="exact" w:val="484"/>
          <w:jc w:val="center"/>
        </w:trPr>
        <w:tc>
          <w:tcPr>
            <w:tcW w:w="771" w:type="dxa"/>
            <w:tcBorders>
              <w:top w:val="single" w:sz="4" w:space="0" w:color="auto"/>
              <w:left w:val="single" w:sz="4" w:space="0" w:color="000000"/>
              <w:bottom w:val="single" w:sz="4" w:space="0" w:color="auto"/>
              <w:right w:val="single" w:sz="4" w:space="0" w:color="000000"/>
            </w:tcBorders>
            <w:vAlign w:val="center"/>
          </w:tcPr>
          <w:p w14:paraId="53B0AAA3"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13</w:t>
            </w:r>
          </w:p>
        </w:tc>
        <w:tc>
          <w:tcPr>
            <w:tcW w:w="777" w:type="dxa"/>
            <w:vMerge/>
            <w:tcBorders>
              <w:top w:val="single" w:sz="4" w:space="0" w:color="auto"/>
              <w:left w:val="single" w:sz="4" w:space="0" w:color="000000"/>
              <w:bottom w:val="single" w:sz="4" w:space="0" w:color="000000"/>
              <w:right w:val="single" w:sz="4" w:space="0" w:color="000000"/>
            </w:tcBorders>
            <w:vAlign w:val="center"/>
          </w:tcPr>
          <w:p w14:paraId="3B8F0947" w14:textId="77777777" w:rsidR="00A750A6" w:rsidRDefault="00A750A6">
            <w:pPr>
              <w:spacing w:line="360" w:lineRule="auto"/>
              <w:ind w:firstLineChars="200" w:firstLine="640"/>
              <w:jc w:val="left"/>
              <w:rPr>
                <w:rFonts w:ascii="仿宋" w:eastAsia="仿宋" w:hAnsi="仿宋"/>
                <w:sz w:val="32"/>
                <w:szCs w:val="32"/>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7963CF5E"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居民人均体育消费支出</w:t>
            </w:r>
          </w:p>
        </w:tc>
        <w:tc>
          <w:tcPr>
            <w:tcW w:w="932" w:type="dxa"/>
            <w:tcBorders>
              <w:top w:val="single" w:sz="4" w:space="0" w:color="000000"/>
              <w:left w:val="single" w:sz="4" w:space="0" w:color="000000"/>
              <w:bottom w:val="single" w:sz="4" w:space="0" w:color="000000"/>
              <w:right w:val="single" w:sz="4" w:space="0" w:color="000000"/>
            </w:tcBorders>
            <w:vAlign w:val="center"/>
          </w:tcPr>
          <w:p w14:paraId="05173C8B"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元</w:t>
            </w:r>
          </w:p>
        </w:tc>
        <w:tc>
          <w:tcPr>
            <w:tcW w:w="933" w:type="dxa"/>
            <w:tcBorders>
              <w:top w:val="single" w:sz="4" w:space="0" w:color="000000"/>
              <w:left w:val="single" w:sz="4" w:space="0" w:color="000000"/>
              <w:bottom w:val="single" w:sz="4" w:space="0" w:color="000000"/>
              <w:right w:val="single" w:sz="4" w:space="0" w:color="000000"/>
            </w:tcBorders>
            <w:vAlign w:val="center"/>
          </w:tcPr>
          <w:p w14:paraId="677A497B"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预期性</w:t>
            </w:r>
          </w:p>
        </w:tc>
        <w:tc>
          <w:tcPr>
            <w:tcW w:w="1249" w:type="dxa"/>
            <w:tcBorders>
              <w:top w:val="single" w:sz="4" w:space="0" w:color="000000"/>
              <w:left w:val="single" w:sz="4" w:space="0" w:color="000000"/>
              <w:bottom w:val="single" w:sz="4" w:space="0" w:color="000000"/>
              <w:right w:val="single" w:sz="4" w:space="0" w:color="000000"/>
            </w:tcBorders>
            <w:vAlign w:val="center"/>
          </w:tcPr>
          <w:p w14:paraId="5961DB3C" w14:textId="77777777" w:rsidR="00A750A6" w:rsidRDefault="00A52106">
            <w:pPr>
              <w:spacing w:line="360" w:lineRule="auto"/>
              <w:jc w:val="center"/>
              <w:rPr>
                <w:rFonts w:ascii="仿宋" w:eastAsia="仿宋" w:hAnsi="仿宋"/>
                <w:sz w:val="24"/>
                <w:szCs w:val="24"/>
              </w:rPr>
            </w:pPr>
            <w:r>
              <w:rPr>
                <w:rFonts w:ascii="仿宋" w:eastAsia="仿宋" w:hAnsi="仿宋" w:hint="eastAsia"/>
                <w:sz w:val="24"/>
                <w:szCs w:val="24"/>
              </w:rPr>
              <w:t>5000</w:t>
            </w:r>
            <w:r>
              <w:rPr>
                <w:rFonts w:ascii="仿宋" w:eastAsia="仿宋" w:hAnsi="仿宋" w:hint="eastAsia"/>
                <w:sz w:val="24"/>
                <w:szCs w:val="24"/>
              </w:rPr>
              <w:t>左右</w:t>
            </w:r>
          </w:p>
        </w:tc>
      </w:tr>
    </w:tbl>
    <w:p w14:paraId="7F057EBF" w14:textId="77777777" w:rsidR="00A750A6" w:rsidRDefault="00A750A6">
      <w:pPr>
        <w:spacing w:line="360" w:lineRule="auto"/>
        <w:ind w:firstLineChars="200" w:firstLine="562"/>
        <w:jc w:val="left"/>
        <w:rPr>
          <w:rFonts w:ascii="仿宋" w:eastAsia="仿宋" w:hAnsi="仿宋"/>
          <w:b/>
          <w:bCs/>
          <w:sz w:val="28"/>
          <w:szCs w:val="28"/>
        </w:rPr>
      </w:pPr>
    </w:p>
    <w:p w14:paraId="5ADB4960" w14:textId="77777777" w:rsidR="00A750A6" w:rsidRDefault="00A52106">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、“十五五”时期体育发展的重点任务</w:t>
      </w:r>
    </w:p>
    <w:p w14:paraId="0A4038A4"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（一）完善更高水平的全民健身公共服务体系</w:t>
      </w:r>
    </w:p>
    <w:p w14:paraId="3F5D5CF2" w14:textId="77777777" w:rsidR="00A750A6" w:rsidRDefault="00A52106">
      <w:pPr>
        <w:spacing w:line="600" w:lineRule="exact"/>
        <w:ind w:firstLineChars="200" w:firstLine="643"/>
        <w:jc w:val="left"/>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优化体育场地设施布局</w:t>
      </w:r>
    </w:p>
    <w:p w14:paraId="17AB013C"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cs="宋体" w:hint="eastAsia"/>
          <w:kern w:val="0"/>
          <w:sz w:val="32"/>
          <w:szCs w:val="32"/>
        </w:rPr>
        <w:t>促进体育场地设施</w:t>
      </w:r>
      <w:r>
        <w:rPr>
          <w:rFonts w:ascii="仿宋" w:eastAsia="仿宋" w:hAnsi="仿宋" w:cs="宋体"/>
          <w:kern w:val="0"/>
          <w:sz w:val="32"/>
          <w:szCs w:val="32"/>
        </w:rPr>
        <w:t>资源与</w:t>
      </w:r>
      <w:r>
        <w:rPr>
          <w:rFonts w:ascii="仿宋" w:eastAsia="仿宋" w:hAnsi="仿宋" w:cs="宋体" w:hint="eastAsia"/>
          <w:kern w:val="0"/>
          <w:sz w:val="32"/>
          <w:szCs w:val="32"/>
        </w:rPr>
        <w:t>城乡</w:t>
      </w:r>
      <w:r>
        <w:rPr>
          <w:rFonts w:ascii="仿宋" w:eastAsia="仿宋" w:hAnsi="仿宋" w:cs="宋体"/>
          <w:kern w:val="0"/>
          <w:sz w:val="32"/>
          <w:szCs w:val="32"/>
        </w:rPr>
        <w:t>人口总量、结构</w:t>
      </w:r>
      <w:r>
        <w:rPr>
          <w:rFonts w:ascii="仿宋" w:eastAsia="仿宋" w:hAnsi="仿宋" w:cs="宋体" w:hint="eastAsia"/>
          <w:kern w:val="0"/>
          <w:sz w:val="32"/>
          <w:szCs w:val="32"/>
        </w:rPr>
        <w:t>和</w:t>
      </w:r>
      <w:r>
        <w:rPr>
          <w:rFonts w:ascii="仿宋" w:eastAsia="仿宋" w:hAnsi="仿宋" w:cs="宋体"/>
          <w:kern w:val="0"/>
          <w:sz w:val="32"/>
          <w:szCs w:val="32"/>
        </w:rPr>
        <w:t>流动趋势相</w:t>
      </w:r>
      <w:r>
        <w:rPr>
          <w:rFonts w:ascii="仿宋" w:eastAsia="仿宋" w:hAnsi="仿宋" w:cs="宋体" w:hint="eastAsia"/>
          <w:kern w:val="0"/>
          <w:sz w:val="32"/>
          <w:szCs w:val="32"/>
        </w:rPr>
        <w:t>匹配，</w:t>
      </w:r>
      <w:r>
        <w:rPr>
          <w:rFonts w:ascii="仿宋" w:eastAsia="仿宋" w:hAnsi="仿宋" w:cs="仿宋" w:hint="eastAsia"/>
          <w:sz w:val="32"/>
          <w:szCs w:val="32"/>
        </w:rPr>
        <w:t>提升场地</w:t>
      </w:r>
      <w:r>
        <w:rPr>
          <w:rFonts w:ascii="仿宋" w:eastAsia="仿宋" w:hAnsi="仿宋" w:cs="仿宋" w:hint="eastAsia"/>
          <w:sz w:val="32"/>
          <w:szCs w:val="32"/>
          <w:lang w:val="en"/>
        </w:rPr>
        <w:t>设施</w:t>
      </w:r>
      <w:r>
        <w:rPr>
          <w:rFonts w:ascii="仿宋" w:eastAsia="仿宋" w:hAnsi="仿宋" w:cs="仿宋" w:hint="eastAsia"/>
          <w:sz w:val="32"/>
          <w:szCs w:val="32"/>
        </w:rPr>
        <w:t>按人口要素、市民需求</w:t>
      </w:r>
      <w:r>
        <w:rPr>
          <w:rFonts w:ascii="仿宋" w:eastAsia="仿宋" w:hAnsi="仿宋" w:cs="仿宋" w:hint="eastAsia"/>
          <w:sz w:val="32"/>
          <w:szCs w:val="32"/>
          <w:lang w:val="en"/>
        </w:rPr>
        <w:t>均衡</w:t>
      </w:r>
      <w:r>
        <w:rPr>
          <w:rFonts w:ascii="仿宋" w:eastAsia="仿宋" w:hAnsi="仿宋" w:cs="仿宋" w:hint="eastAsia"/>
          <w:sz w:val="32"/>
          <w:szCs w:val="32"/>
        </w:rPr>
        <w:t>布局水平，推动城乡场地设施从“有”向“优”转变，实现质量、服务和效益提升。</w:t>
      </w:r>
      <w:r>
        <w:rPr>
          <w:rFonts w:ascii="仿宋" w:eastAsia="仿宋" w:hAnsi="仿宋" w:cs="仿宋" w:hint="eastAsia"/>
          <w:sz w:val="32"/>
          <w:szCs w:val="32"/>
        </w:rPr>
        <w:t>启动</w:t>
      </w:r>
      <w:r>
        <w:rPr>
          <w:rFonts w:ascii="仿宋" w:eastAsia="仿宋" w:hAnsi="仿宋" w:cs="仿宋" w:hint="eastAsia"/>
          <w:sz w:val="32"/>
          <w:szCs w:val="32"/>
        </w:rPr>
        <w:t>区体育中心</w:t>
      </w:r>
      <w:r>
        <w:rPr>
          <w:rFonts w:ascii="仿宋" w:eastAsia="仿宋" w:hAnsi="仿宋" w:cs="仿宋" w:hint="eastAsia"/>
          <w:sz w:val="32"/>
          <w:szCs w:val="32"/>
        </w:rPr>
        <w:t>更新工程，</w:t>
      </w:r>
      <w:r>
        <w:rPr>
          <w:rFonts w:ascii="仿宋" w:eastAsia="仿宋" w:hAnsi="仿宋" w:cs="仿宋" w:hint="eastAsia"/>
          <w:sz w:val="32"/>
          <w:szCs w:val="32"/>
        </w:rPr>
        <w:t>增建职工健身驿站</w:t>
      </w:r>
      <w:r>
        <w:rPr>
          <w:rFonts w:ascii="仿宋" w:eastAsia="仿宋" w:hAnsi="仿宋" w:cs="仿宋" w:hint="eastAsia"/>
          <w:sz w:val="32"/>
          <w:szCs w:val="32"/>
        </w:rPr>
        <w:t xml:space="preserve"> 5</w:t>
      </w:r>
      <w:r>
        <w:rPr>
          <w:rFonts w:ascii="仿宋" w:eastAsia="仿宋" w:hAnsi="仿宋" w:cs="仿宋" w:hint="eastAsia"/>
          <w:sz w:val="32"/>
          <w:szCs w:val="32"/>
        </w:rPr>
        <w:t>个，实现长者运动健康之家街镇全覆盖。落实</w:t>
      </w:r>
      <w:r>
        <w:rPr>
          <w:rFonts w:ascii="仿宋" w:eastAsia="仿宋" w:hAnsi="仿宋" w:cs="宋体" w:hint="eastAsia"/>
          <w:sz w:val="32"/>
          <w:szCs w:val="32"/>
        </w:rPr>
        <w:t>新建居住区按室内人均建筑面积不低于</w:t>
      </w:r>
      <w:r>
        <w:rPr>
          <w:rFonts w:ascii="仿宋" w:eastAsia="仿宋" w:hAnsi="仿宋" w:hint="eastAsia"/>
          <w:sz w:val="32"/>
          <w:szCs w:val="32"/>
        </w:rPr>
        <w:t>0.1</w:t>
      </w:r>
      <w:r>
        <w:rPr>
          <w:rFonts w:ascii="仿宋" w:eastAsia="仿宋" w:hAnsi="仿宋" w:cs="宋体" w:hint="eastAsia"/>
          <w:sz w:val="32"/>
          <w:szCs w:val="32"/>
        </w:rPr>
        <w:t>平方米或室外人均用地不低于</w:t>
      </w:r>
      <w:r>
        <w:rPr>
          <w:rFonts w:ascii="仿宋" w:eastAsia="仿宋" w:hAnsi="仿宋" w:hint="eastAsia"/>
          <w:sz w:val="32"/>
          <w:szCs w:val="32"/>
        </w:rPr>
        <w:t>0.3</w:t>
      </w:r>
      <w:r>
        <w:rPr>
          <w:rFonts w:ascii="仿宋" w:eastAsia="仿宋" w:hAnsi="仿宋" w:cs="宋体" w:hint="eastAsia"/>
          <w:sz w:val="32"/>
          <w:szCs w:val="32"/>
        </w:rPr>
        <w:t>平方米的标准配建公共健身设施。</w:t>
      </w:r>
      <w:r>
        <w:rPr>
          <w:rFonts w:ascii="仿宋" w:eastAsia="仿宋" w:hAnsi="仿宋" w:cs="仿宋_GB2312" w:hint="eastAsia"/>
          <w:sz w:val="32"/>
          <w:szCs w:val="32"/>
        </w:rPr>
        <w:t>结合城市更新和农村</w:t>
      </w:r>
      <w:r>
        <w:rPr>
          <w:rFonts w:ascii="仿宋" w:eastAsia="仿宋" w:hAnsi="仿宋" w:cs="仿宋" w:hint="eastAsia"/>
          <w:sz w:val="32"/>
          <w:szCs w:val="32"/>
        </w:rPr>
        <w:t>平移集中居住点建设</w:t>
      </w:r>
      <w:r>
        <w:rPr>
          <w:rFonts w:ascii="仿宋" w:eastAsia="仿宋" w:hAnsi="仿宋" w:cs="仿宋_GB2312" w:hint="eastAsia"/>
          <w:sz w:val="32"/>
          <w:szCs w:val="32"/>
        </w:rPr>
        <w:t>以及</w:t>
      </w:r>
      <w:r>
        <w:rPr>
          <w:rFonts w:ascii="仿宋" w:eastAsia="仿宋" w:hAnsi="仿宋" w:cs="仿宋" w:hint="eastAsia"/>
          <w:sz w:val="32"/>
          <w:szCs w:val="32"/>
        </w:rPr>
        <w:t>城市“金角银边”</w:t>
      </w:r>
      <w:r>
        <w:rPr>
          <w:rFonts w:ascii="仿宋" w:eastAsia="仿宋" w:hAnsi="仿宋" w:cs="仿宋_GB2312" w:hint="eastAsia"/>
          <w:sz w:val="32"/>
          <w:szCs w:val="32"/>
        </w:rPr>
        <w:t>，</w:t>
      </w:r>
      <w:r>
        <w:rPr>
          <w:rFonts w:ascii="仿宋" w:eastAsia="仿宋" w:hAnsi="仿宋" w:cs="仿宋" w:hint="eastAsia"/>
          <w:sz w:val="32"/>
          <w:szCs w:val="32"/>
        </w:rPr>
        <w:t>通过补建、购置、置换、租赁、改造等方式拓展健身新空间</w:t>
      </w:r>
      <w:r>
        <w:rPr>
          <w:rFonts w:ascii="仿宋" w:eastAsia="仿宋" w:hAnsi="仿宋" w:cs="仿宋_GB2312" w:hint="eastAsia"/>
          <w:sz w:val="32"/>
          <w:szCs w:val="32"/>
        </w:rPr>
        <w:t>。</w:t>
      </w:r>
      <w:r>
        <w:rPr>
          <w:rFonts w:ascii="仿宋" w:eastAsia="仿宋" w:hAnsi="仿宋" w:cs="宋体" w:hint="eastAsia"/>
          <w:sz w:val="32"/>
          <w:szCs w:val="32"/>
        </w:rPr>
        <w:t>在公园、绿地、园区等区域建设嵌入式</w:t>
      </w:r>
      <w:r>
        <w:rPr>
          <w:rFonts w:ascii="仿宋" w:eastAsia="仿宋" w:hAnsi="仿宋" w:cs="宋体" w:hint="eastAsia"/>
          <w:sz w:val="32"/>
          <w:szCs w:val="32"/>
        </w:rPr>
        <w:lastRenderedPageBreak/>
        <w:t>体育设施。</w:t>
      </w:r>
      <w:r>
        <w:rPr>
          <w:rFonts w:ascii="仿宋" w:eastAsia="仿宋" w:hAnsi="仿宋" w:cs="仿宋_GB2312" w:hint="eastAsia"/>
          <w:sz w:val="32"/>
          <w:szCs w:val="32"/>
        </w:rPr>
        <w:t>结合美丽乡村建设，</w:t>
      </w:r>
      <w:r>
        <w:rPr>
          <w:rFonts w:ascii="仿宋" w:eastAsia="仿宋" w:hAnsi="仿宋" w:cs="宋体"/>
          <w:kern w:val="0"/>
          <w:sz w:val="32"/>
          <w:szCs w:val="32"/>
        </w:rPr>
        <w:t>按标准补齐乡（镇）、行政村（社区）健身场地和器材配置短板</w:t>
      </w:r>
      <w:r>
        <w:rPr>
          <w:rFonts w:ascii="仿宋" w:eastAsia="仿宋" w:hAnsi="仿宋" w:cs="宋体" w:hint="eastAsia"/>
          <w:kern w:val="0"/>
          <w:sz w:val="32"/>
          <w:szCs w:val="32"/>
        </w:rPr>
        <w:t>，</w:t>
      </w:r>
      <w:r>
        <w:rPr>
          <w:rFonts w:ascii="仿宋" w:eastAsia="仿宋" w:hAnsi="仿宋" w:cs="仿宋_GB2312" w:hint="eastAsia"/>
          <w:sz w:val="32"/>
          <w:szCs w:val="32"/>
        </w:rPr>
        <w:t>增加农村地区体育健身设施供给。</w:t>
      </w:r>
      <w:r>
        <w:rPr>
          <w:rFonts w:ascii="仿宋" w:eastAsia="仿宋" w:hAnsi="仿宋"/>
          <w:sz w:val="32"/>
          <w:szCs w:val="32"/>
        </w:rPr>
        <w:t>挖掘</w:t>
      </w:r>
      <w:r>
        <w:rPr>
          <w:rFonts w:ascii="仿宋" w:eastAsia="仿宋" w:hAnsi="仿宋" w:cs="仿宋" w:hint="eastAsia"/>
          <w:sz w:val="32"/>
          <w:szCs w:val="32"/>
        </w:rPr>
        <w:t>党群服务中心、</w:t>
      </w:r>
      <w:r>
        <w:rPr>
          <w:rFonts w:ascii="仿宋" w:eastAsia="仿宋" w:hAnsi="仿宋"/>
          <w:sz w:val="32"/>
          <w:szCs w:val="32"/>
        </w:rPr>
        <w:t>文化活动中心、为老服务中心</w:t>
      </w:r>
      <w:r>
        <w:rPr>
          <w:rFonts w:ascii="仿宋" w:eastAsia="仿宋" w:hAnsi="仿宋" w:cs="仿宋" w:hint="eastAsia"/>
          <w:sz w:val="32"/>
          <w:szCs w:val="32"/>
        </w:rPr>
        <w:t>、社区综合服务中心等</w:t>
      </w:r>
      <w:r>
        <w:rPr>
          <w:rFonts w:ascii="仿宋" w:eastAsia="仿宋" w:hAnsi="仿宋"/>
          <w:sz w:val="32"/>
          <w:szCs w:val="32"/>
        </w:rPr>
        <w:t>可复合利用的场地</w:t>
      </w:r>
      <w:r>
        <w:rPr>
          <w:rFonts w:ascii="仿宋" w:eastAsia="仿宋" w:hAnsi="仿宋" w:hint="eastAsia"/>
          <w:sz w:val="32"/>
          <w:szCs w:val="32"/>
        </w:rPr>
        <w:t>空间</w:t>
      </w:r>
      <w:r>
        <w:rPr>
          <w:rFonts w:ascii="仿宋" w:eastAsia="仿宋" w:hAnsi="仿宋"/>
          <w:sz w:val="32"/>
          <w:szCs w:val="32"/>
        </w:rPr>
        <w:t>资源设置健身</w:t>
      </w:r>
      <w:r>
        <w:rPr>
          <w:rFonts w:ascii="仿宋" w:eastAsia="仿宋" w:hAnsi="仿宋" w:hint="eastAsia"/>
          <w:sz w:val="32"/>
          <w:szCs w:val="32"/>
        </w:rPr>
        <w:t>设施</w:t>
      </w:r>
      <w:r>
        <w:rPr>
          <w:rFonts w:ascii="仿宋" w:eastAsia="仿宋" w:hAnsi="仿宋" w:cs="仿宋" w:hint="eastAsia"/>
          <w:sz w:val="32"/>
          <w:szCs w:val="32"/>
        </w:rPr>
        <w:t>，开发满足市民群众需要的体育服务功能。</w:t>
      </w:r>
      <w:r>
        <w:rPr>
          <w:rFonts w:ascii="仿宋" w:eastAsia="仿宋" w:hAnsi="仿宋"/>
          <w:sz w:val="32"/>
          <w:szCs w:val="32"/>
        </w:rPr>
        <w:t>加强健身设施适老化</w:t>
      </w:r>
      <w:r>
        <w:rPr>
          <w:rFonts w:ascii="仿宋" w:eastAsia="仿宋" w:hAnsi="仿宋" w:hint="eastAsia"/>
          <w:sz w:val="32"/>
          <w:szCs w:val="32"/>
        </w:rPr>
        <w:t>、适儿化改造，</w:t>
      </w:r>
      <w:r>
        <w:rPr>
          <w:rFonts w:ascii="仿宋" w:eastAsia="仿宋" w:hAnsi="仿宋" w:cs="楷体" w:hint="eastAsia"/>
          <w:sz w:val="32"/>
          <w:szCs w:val="32"/>
        </w:rPr>
        <w:t>扩大可全天候使用健身设施数量，</w:t>
      </w:r>
      <w:r>
        <w:rPr>
          <w:rFonts w:ascii="仿宋" w:eastAsia="仿宋" w:hAnsi="仿宋" w:hint="eastAsia"/>
          <w:sz w:val="32"/>
          <w:szCs w:val="32"/>
        </w:rPr>
        <w:t>推进</w:t>
      </w:r>
      <w:r>
        <w:rPr>
          <w:rFonts w:ascii="仿宋" w:eastAsia="仿宋" w:hAnsi="仿宋"/>
          <w:sz w:val="32"/>
          <w:szCs w:val="32"/>
        </w:rPr>
        <w:t>社区健身设施提档升级</w:t>
      </w:r>
      <w:r>
        <w:rPr>
          <w:rFonts w:ascii="仿宋" w:eastAsia="仿宋" w:hAnsi="仿宋" w:hint="eastAsia"/>
          <w:sz w:val="32"/>
          <w:szCs w:val="32"/>
        </w:rPr>
        <w:t>和</w:t>
      </w:r>
      <w:r>
        <w:rPr>
          <w:rFonts w:ascii="仿宋" w:eastAsia="仿宋" w:hAnsi="仿宋" w:cs="仿宋" w:hint="eastAsia"/>
          <w:sz w:val="32"/>
          <w:szCs w:val="32"/>
          <w:lang w:val="en"/>
        </w:rPr>
        <w:t>夜间“点亮工程”。</w:t>
      </w:r>
      <w:r>
        <w:rPr>
          <w:rFonts w:ascii="仿宋" w:eastAsia="仿宋" w:hAnsi="仿宋" w:cs="仿宋" w:hint="eastAsia"/>
          <w:sz w:val="32"/>
          <w:szCs w:val="32"/>
        </w:rPr>
        <w:t>开展“国球进社区、进园区、进公园”活动。因地制宜推动各类健身设施建设和</w:t>
      </w:r>
      <w:r>
        <w:rPr>
          <w:rFonts w:ascii="仿宋" w:eastAsia="仿宋" w:hAnsi="仿宋"/>
          <w:sz w:val="32"/>
          <w:szCs w:val="32"/>
        </w:rPr>
        <w:t>绿色低碳转型，</w:t>
      </w:r>
      <w:r>
        <w:rPr>
          <w:rFonts w:ascii="仿宋" w:eastAsia="仿宋" w:hAnsi="仿宋" w:cs="仿宋" w:hint="eastAsia"/>
          <w:sz w:val="32"/>
          <w:szCs w:val="32"/>
        </w:rPr>
        <w:t>形成“社区、校区、园区、商区、景区”市民体育健身空间联动共享格局。</w:t>
      </w:r>
    </w:p>
    <w:p w14:paraId="165B2940" w14:textId="77777777" w:rsidR="00A750A6" w:rsidRDefault="00A52106">
      <w:pPr>
        <w:spacing w:line="600" w:lineRule="exact"/>
        <w:ind w:firstLineChars="200" w:firstLine="643"/>
        <w:jc w:val="left"/>
        <w:rPr>
          <w:rFonts w:ascii="仿宋" w:eastAsia="仿宋" w:hAnsi="仿宋" w:cs="仿宋_GB2312"/>
          <w:b/>
          <w:bCs/>
          <w:sz w:val="32"/>
          <w:szCs w:val="32"/>
        </w:rPr>
      </w:pPr>
      <w:r>
        <w:rPr>
          <w:rFonts w:ascii="仿宋" w:eastAsia="仿宋" w:hAnsi="仿宋" w:cs="仿宋_GB2312" w:hint="eastAsia"/>
          <w:b/>
          <w:bCs/>
          <w:sz w:val="32"/>
          <w:szCs w:val="32"/>
        </w:rPr>
        <w:t>2.</w:t>
      </w:r>
      <w:r>
        <w:rPr>
          <w:rFonts w:ascii="仿宋" w:eastAsia="仿宋" w:hAnsi="仿宋" w:cs="仿宋_GB2312" w:hint="eastAsia"/>
          <w:b/>
          <w:bCs/>
          <w:sz w:val="32"/>
          <w:szCs w:val="32"/>
        </w:rPr>
        <w:t>完善基层体育组织体系</w:t>
      </w:r>
    </w:p>
    <w:p w14:paraId="424A368B"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织密</w:t>
      </w:r>
      <w:r>
        <w:rPr>
          <w:rFonts w:ascii="仿宋" w:eastAsia="仿宋" w:hAnsi="仿宋"/>
          <w:sz w:val="32"/>
          <w:szCs w:val="32"/>
        </w:rPr>
        <w:t>以体育总会为枢纽、</w:t>
      </w:r>
      <w:r>
        <w:rPr>
          <w:rFonts w:ascii="仿宋" w:eastAsia="仿宋" w:hAnsi="仿宋" w:cs="仿宋" w:hint="eastAsia"/>
          <w:sz w:val="32"/>
          <w:szCs w:val="32"/>
        </w:rPr>
        <w:t>以单项体育协会、社区体育俱乐部为骨干，以体育健身团队、草根健身组织、网络健身组织为支撑，覆盖城乡、富有活力的基层体育组织</w:t>
      </w:r>
      <w:r>
        <w:rPr>
          <w:rFonts w:ascii="仿宋" w:eastAsia="仿宋" w:hAnsi="仿宋"/>
          <w:sz w:val="32"/>
          <w:szCs w:val="32"/>
        </w:rPr>
        <w:t>网络</w:t>
      </w:r>
      <w:r>
        <w:rPr>
          <w:rFonts w:ascii="仿宋" w:eastAsia="仿宋" w:hAnsi="仿宋" w:hint="eastAsia"/>
          <w:sz w:val="32"/>
          <w:szCs w:val="32"/>
        </w:rPr>
        <w:t>。加强对各类体育组织的党建引领，强化</w:t>
      </w:r>
      <w:r>
        <w:rPr>
          <w:rFonts w:ascii="仿宋" w:eastAsia="仿宋" w:hAnsi="仿宋"/>
          <w:sz w:val="32"/>
          <w:szCs w:val="32"/>
        </w:rPr>
        <w:t>一个协会就是一个红色阵地</w:t>
      </w:r>
      <w:r>
        <w:rPr>
          <w:rFonts w:ascii="仿宋" w:eastAsia="仿宋" w:hAnsi="仿宋" w:hint="eastAsia"/>
          <w:sz w:val="32"/>
          <w:szCs w:val="32"/>
        </w:rPr>
        <w:t>的意识。</w:t>
      </w:r>
      <w:r>
        <w:rPr>
          <w:rFonts w:ascii="仿宋" w:eastAsia="仿宋" w:hAnsi="仿宋" w:cs="仿宋" w:hint="eastAsia"/>
          <w:sz w:val="32"/>
          <w:szCs w:val="32"/>
        </w:rPr>
        <w:t>推进区体育总会高质量发展，继续发挥枢纽作用。加强对单项体育协会、社区体育健身俱乐部等各类体育社会组织的培育、服务和监督，促进组织规范化、专业化发展和增强自我造血功能。</w:t>
      </w:r>
      <w:r>
        <w:rPr>
          <w:rFonts w:ascii="仿宋" w:eastAsia="仿宋" w:hAnsi="仿宋"/>
          <w:sz w:val="32"/>
          <w:szCs w:val="32"/>
        </w:rPr>
        <w:t>推进</w:t>
      </w:r>
      <w:r>
        <w:rPr>
          <w:rFonts w:ascii="仿宋" w:eastAsia="仿宋" w:hAnsi="仿宋" w:hint="eastAsia"/>
          <w:sz w:val="32"/>
          <w:szCs w:val="32"/>
        </w:rPr>
        <w:t>体育资源重心下沉</w:t>
      </w:r>
      <w:r>
        <w:rPr>
          <w:rFonts w:ascii="仿宋" w:eastAsia="仿宋" w:hAnsi="仿宋"/>
          <w:sz w:val="32"/>
          <w:szCs w:val="32"/>
        </w:rPr>
        <w:t>，支持各类体育</w:t>
      </w:r>
      <w:r>
        <w:rPr>
          <w:rFonts w:ascii="仿宋" w:eastAsia="仿宋" w:hAnsi="仿宋" w:hint="eastAsia"/>
          <w:sz w:val="32"/>
          <w:szCs w:val="32"/>
        </w:rPr>
        <w:t>社会</w:t>
      </w:r>
      <w:r>
        <w:rPr>
          <w:rFonts w:ascii="仿宋" w:eastAsia="仿宋" w:hAnsi="仿宋"/>
          <w:sz w:val="32"/>
          <w:szCs w:val="32"/>
        </w:rPr>
        <w:t>组织向</w:t>
      </w:r>
      <w:r>
        <w:rPr>
          <w:rFonts w:ascii="仿宋" w:eastAsia="仿宋" w:hAnsi="仿宋" w:hint="eastAsia"/>
          <w:sz w:val="32"/>
          <w:szCs w:val="32"/>
        </w:rPr>
        <w:t>街镇和社区</w:t>
      </w:r>
      <w:r>
        <w:rPr>
          <w:rFonts w:ascii="仿宋" w:eastAsia="仿宋" w:hAnsi="仿宋"/>
          <w:sz w:val="32"/>
          <w:szCs w:val="32"/>
        </w:rPr>
        <w:t>发展</w:t>
      </w:r>
      <w:r>
        <w:rPr>
          <w:rFonts w:ascii="仿宋" w:eastAsia="仿宋" w:hAnsi="仿宋" w:hint="eastAsia"/>
          <w:sz w:val="32"/>
          <w:szCs w:val="32"/>
        </w:rPr>
        <w:t>，</w:t>
      </w:r>
      <w:r>
        <w:rPr>
          <w:rFonts w:ascii="仿宋" w:eastAsia="仿宋" w:hAnsi="仿宋" w:hint="eastAsia"/>
          <w:sz w:val="32"/>
          <w:szCs w:val="32"/>
          <w:shd w:val="clear" w:color="auto" w:fill="FFFFFF"/>
        </w:rPr>
        <w:t>引导区老年人体育协会、单项体育协会和街镇社区体育俱乐部支持</w:t>
      </w:r>
      <w:r>
        <w:rPr>
          <w:rFonts w:ascii="仿宋" w:eastAsia="仿宋" w:hAnsi="仿宋"/>
          <w:sz w:val="32"/>
          <w:szCs w:val="32"/>
        </w:rPr>
        <w:t>体育健身团队</w:t>
      </w:r>
      <w:r>
        <w:rPr>
          <w:rFonts w:ascii="仿宋" w:eastAsia="仿宋" w:hAnsi="仿宋" w:hint="eastAsia"/>
          <w:sz w:val="32"/>
          <w:szCs w:val="32"/>
        </w:rPr>
        <w:t>建</w:t>
      </w:r>
      <w:r>
        <w:rPr>
          <w:rFonts w:ascii="仿宋" w:eastAsia="仿宋" w:hAnsi="仿宋" w:hint="eastAsia"/>
          <w:sz w:val="32"/>
          <w:szCs w:val="32"/>
        </w:rPr>
        <w:t>设与发展</w:t>
      </w:r>
      <w:r>
        <w:rPr>
          <w:rFonts w:ascii="仿宋" w:eastAsia="仿宋" w:hAnsi="仿宋"/>
          <w:sz w:val="32"/>
          <w:szCs w:val="32"/>
        </w:rPr>
        <w:t>，</w:t>
      </w:r>
      <w:r>
        <w:rPr>
          <w:rFonts w:ascii="仿宋" w:eastAsia="仿宋" w:hAnsi="仿宋" w:cs="仿宋" w:hint="eastAsia"/>
          <w:sz w:val="32"/>
          <w:szCs w:val="32"/>
        </w:rPr>
        <w:t>万人拥有体育健身团队不</w:t>
      </w:r>
      <w:r>
        <w:rPr>
          <w:rFonts w:ascii="仿宋" w:eastAsia="仿宋" w:hAnsi="仿宋" w:cs="仿宋" w:hint="eastAsia"/>
          <w:sz w:val="32"/>
          <w:szCs w:val="32"/>
        </w:rPr>
        <w:lastRenderedPageBreak/>
        <w:t>少于</w:t>
      </w:r>
      <w:r>
        <w:rPr>
          <w:rFonts w:ascii="仿宋" w:eastAsia="仿宋" w:hAnsi="仿宋" w:cs="仿宋" w:hint="eastAsia"/>
          <w:sz w:val="32"/>
          <w:szCs w:val="32"/>
        </w:rPr>
        <w:t>34</w:t>
      </w:r>
      <w:r>
        <w:rPr>
          <w:rFonts w:ascii="仿宋" w:eastAsia="仿宋" w:hAnsi="仿宋" w:cs="仿宋" w:hint="eastAsia"/>
          <w:sz w:val="32"/>
          <w:szCs w:val="32"/>
        </w:rPr>
        <w:t>个。</w:t>
      </w:r>
      <w:r>
        <w:rPr>
          <w:rFonts w:ascii="仿宋" w:eastAsia="仿宋" w:hAnsi="仿宋" w:hint="eastAsia"/>
          <w:sz w:val="32"/>
          <w:szCs w:val="32"/>
          <w:shd w:val="clear" w:color="auto" w:fill="FFFFFF"/>
        </w:rPr>
        <w:t>鼓励社区、</w:t>
      </w:r>
      <w:r>
        <w:rPr>
          <w:rFonts w:ascii="仿宋" w:eastAsia="仿宋" w:hAnsi="仿宋" w:hint="eastAsia"/>
          <w:sz w:val="32"/>
          <w:szCs w:val="32"/>
        </w:rPr>
        <w:t>村居</w:t>
      </w:r>
      <w:r>
        <w:rPr>
          <w:rFonts w:ascii="仿宋" w:eastAsia="仿宋" w:hAnsi="仿宋" w:hint="eastAsia"/>
          <w:sz w:val="32"/>
          <w:szCs w:val="32"/>
          <w:shd w:val="clear" w:color="auto" w:fill="FFFFFF"/>
        </w:rPr>
        <w:t>成立市民自发性健身组织，构筑市民身边的体育健身组织网络。</w:t>
      </w:r>
      <w:r>
        <w:rPr>
          <w:rFonts w:ascii="仿宋" w:eastAsia="仿宋" w:hAnsi="仿宋"/>
          <w:sz w:val="32"/>
          <w:szCs w:val="32"/>
        </w:rPr>
        <w:t>依托现有场地设施</w:t>
      </w:r>
      <w:r>
        <w:rPr>
          <w:rFonts w:ascii="仿宋" w:eastAsia="仿宋" w:hAnsi="仿宋" w:hint="eastAsia"/>
          <w:sz w:val="32"/>
          <w:szCs w:val="32"/>
        </w:rPr>
        <w:t>、体育健身团队和社会体育指导员</w:t>
      </w:r>
      <w:r>
        <w:rPr>
          <w:rFonts w:ascii="仿宋" w:eastAsia="仿宋" w:hAnsi="仿宋"/>
          <w:sz w:val="32"/>
          <w:szCs w:val="32"/>
        </w:rPr>
        <w:t>，</w:t>
      </w:r>
      <w:r>
        <w:rPr>
          <w:rFonts w:ascii="仿宋" w:eastAsia="仿宋" w:hAnsi="仿宋" w:hint="eastAsia"/>
          <w:sz w:val="32"/>
          <w:szCs w:val="32"/>
        </w:rPr>
        <w:t>建设</w:t>
      </w:r>
      <w:r>
        <w:rPr>
          <w:rFonts w:ascii="仿宋" w:eastAsia="仿宋" w:hAnsi="仿宋"/>
          <w:sz w:val="32"/>
          <w:szCs w:val="32"/>
        </w:rPr>
        <w:t>体现时代特点、符合</w:t>
      </w:r>
      <w:r>
        <w:rPr>
          <w:rFonts w:ascii="仿宋" w:eastAsia="仿宋" w:hAnsi="仿宋" w:hint="eastAsia"/>
          <w:sz w:val="32"/>
          <w:szCs w:val="32"/>
        </w:rPr>
        <w:t>市民</w:t>
      </w:r>
      <w:r>
        <w:rPr>
          <w:rFonts w:ascii="仿宋" w:eastAsia="仿宋" w:hAnsi="仿宋"/>
          <w:sz w:val="32"/>
          <w:szCs w:val="32"/>
        </w:rPr>
        <w:t>需求的</w:t>
      </w:r>
      <w:r>
        <w:rPr>
          <w:rFonts w:ascii="仿宋" w:eastAsia="仿宋" w:hAnsi="仿宋" w:hint="eastAsia"/>
          <w:sz w:val="32"/>
          <w:szCs w:val="32"/>
        </w:rPr>
        <w:t>基层</w:t>
      </w:r>
      <w:r>
        <w:rPr>
          <w:rFonts w:ascii="仿宋" w:eastAsia="仿宋" w:hAnsi="仿宋"/>
          <w:sz w:val="32"/>
          <w:szCs w:val="32"/>
        </w:rPr>
        <w:t>体育</w:t>
      </w:r>
      <w:r>
        <w:rPr>
          <w:rFonts w:ascii="仿宋" w:eastAsia="仿宋" w:hAnsi="仿宋" w:hint="eastAsia"/>
          <w:sz w:val="32"/>
          <w:szCs w:val="32"/>
        </w:rPr>
        <w:t>健身</w:t>
      </w:r>
      <w:r>
        <w:rPr>
          <w:rFonts w:ascii="仿宋" w:eastAsia="仿宋" w:hAnsi="仿宋"/>
          <w:sz w:val="32"/>
          <w:szCs w:val="32"/>
        </w:rPr>
        <w:t>指导站，</w:t>
      </w:r>
      <w:r>
        <w:rPr>
          <w:rFonts w:ascii="仿宋" w:eastAsia="仿宋" w:hAnsi="仿宋" w:cs="仿宋" w:hint="eastAsia"/>
          <w:sz w:val="32"/>
          <w:szCs w:val="32"/>
        </w:rPr>
        <w:t>打造</w:t>
      </w:r>
      <w:r>
        <w:rPr>
          <w:rFonts w:ascii="仿宋" w:eastAsia="仿宋" w:hAnsi="仿宋" w:cs="仿宋" w:hint="eastAsia"/>
          <w:sz w:val="32"/>
          <w:szCs w:val="32"/>
        </w:rPr>
        <w:t xml:space="preserve"> 12 </w:t>
      </w:r>
      <w:r>
        <w:rPr>
          <w:rFonts w:ascii="仿宋" w:eastAsia="仿宋" w:hAnsi="仿宋" w:cs="仿宋" w:hint="eastAsia"/>
          <w:sz w:val="32"/>
          <w:szCs w:val="32"/>
        </w:rPr>
        <w:t>个有场地服务、有健身组织、有赛事活动、有健身指导、有传播推广的“五有阵地”，基本实现街镇</w:t>
      </w:r>
      <w:r>
        <w:rPr>
          <w:rFonts w:ascii="仿宋" w:eastAsia="仿宋" w:hAnsi="仿宋" w:hint="eastAsia"/>
          <w:sz w:val="32"/>
          <w:szCs w:val="32"/>
        </w:rPr>
        <w:t>全</w:t>
      </w:r>
      <w:r>
        <w:rPr>
          <w:rFonts w:ascii="仿宋" w:eastAsia="仿宋" w:hAnsi="仿宋" w:cs="仿宋" w:hint="eastAsia"/>
          <w:sz w:val="32"/>
          <w:szCs w:val="32"/>
        </w:rPr>
        <w:t>覆盖。</w:t>
      </w:r>
      <w:r>
        <w:rPr>
          <w:rFonts w:ascii="仿宋" w:eastAsia="仿宋" w:hAnsi="仿宋" w:hint="eastAsia"/>
          <w:sz w:val="32"/>
          <w:szCs w:val="32"/>
          <w:shd w:val="clear" w:color="auto" w:fill="FFFFFF"/>
        </w:rPr>
        <w:t>加强对各类体育健身组织的政策引导和管理服务，鼓励</w:t>
      </w:r>
      <w:r>
        <w:rPr>
          <w:rFonts w:ascii="仿宋" w:eastAsia="仿宋" w:hAnsi="仿宋"/>
          <w:sz w:val="32"/>
          <w:szCs w:val="32"/>
        </w:rPr>
        <w:t>在社</w:t>
      </w:r>
      <w:r>
        <w:rPr>
          <w:rFonts w:ascii="仿宋" w:eastAsia="仿宋" w:hAnsi="仿宋" w:hint="eastAsia"/>
          <w:sz w:val="32"/>
          <w:szCs w:val="32"/>
        </w:rPr>
        <w:t>区、村居</w:t>
      </w:r>
      <w:r>
        <w:rPr>
          <w:rFonts w:ascii="仿宋" w:eastAsia="仿宋" w:hAnsi="仿宋"/>
          <w:sz w:val="32"/>
          <w:szCs w:val="32"/>
        </w:rPr>
        <w:t>内活动的符合条件的基层体育</w:t>
      </w:r>
      <w:r>
        <w:rPr>
          <w:rFonts w:ascii="仿宋" w:eastAsia="仿宋" w:hAnsi="仿宋" w:hint="eastAsia"/>
          <w:sz w:val="32"/>
          <w:szCs w:val="32"/>
        </w:rPr>
        <w:t>社会</w:t>
      </w:r>
      <w:r>
        <w:rPr>
          <w:rFonts w:ascii="仿宋" w:eastAsia="仿宋" w:hAnsi="仿宋"/>
          <w:sz w:val="32"/>
          <w:szCs w:val="32"/>
        </w:rPr>
        <w:t>组织依法向区民政部门申请登记。</w:t>
      </w:r>
    </w:p>
    <w:p w14:paraId="341B5879" w14:textId="77777777" w:rsidR="00A750A6" w:rsidRDefault="00A52106">
      <w:pPr>
        <w:spacing w:line="600" w:lineRule="exact"/>
        <w:ind w:firstLineChars="200" w:firstLine="643"/>
        <w:jc w:val="left"/>
        <w:rPr>
          <w:rFonts w:ascii="仿宋" w:eastAsia="仿宋" w:hAnsi="仿宋"/>
          <w:b/>
          <w:bCs/>
          <w:sz w:val="32"/>
          <w:szCs w:val="32"/>
        </w:rPr>
      </w:pPr>
      <w:r>
        <w:rPr>
          <w:rFonts w:ascii="仿宋" w:eastAsia="仿宋" w:hAnsi="仿宋" w:cs="仿宋_GB2312" w:hint="eastAsia"/>
          <w:b/>
          <w:bCs/>
          <w:sz w:val="32"/>
          <w:szCs w:val="32"/>
        </w:rPr>
        <w:t>3.</w:t>
      </w:r>
      <w:r>
        <w:rPr>
          <w:rFonts w:ascii="仿宋" w:eastAsia="仿宋" w:hAnsi="仿宋" w:cs="仿宋_GB2312" w:hint="eastAsia"/>
          <w:b/>
          <w:bCs/>
          <w:sz w:val="32"/>
          <w:szCs w:val="32"/>
        </w:rPr>
        <w:t>丰富全民健身</w:t>
      </w:r>
      <w:r>
        <w:rPr>
          <w:rFonts w:ascii="仿宋" w:eastAsia="仿宋" w:hAnsi="仿宋" w:hint="eastAsia"/>
          <w:b/>
          <w:bCs/>
          <w:sz w:val="32"/>
          <w:szCs w:val="32"/>
        </w:rPr>
        <w:t>赛事供给</w:t>
      </w:r>
    </w:p>
    <w:p w14:paraId="181DFBF7" w14:textId="77777777" w:rsidR="00A750A6" w:rsidRDefault="00A52106">
      <w:pPr>
        <w:spacing w:line="600" w:lineRule="exact"/>
        <w:ind w:firstLineChars="200" w:firstLine="640"/>
        <w:jc w:val="left"/>
        <w:rPr>
          <w:rFonts w:ascii="仿宋" w:eastAsia="仿宋" w:hAnsi="仿宋" w:cs="仿宋_GB2312"/>
          <w:sz w:val="32"/>
          <w:szCs w:val="32"/>
        </w:rPr>
      </w:pPr>
      <w:r>
        <w:rPr>
          <w:rFonts w:ascii="仿宋" w:eastAsia="仿宋" w:hAnsi="仿宋" w:cs="仿宋" w:hint="eastAsia"/>
          <w:sz w:val="32"/>
          <w:szCs w:val="32"/>
        </w:rPr>
        <w:t>完善国家级、区域级、市级、区级和街镇级全民健身赛事五级体系。</w:t>
      </w:r>
      <w:r>
        <w:rPr>
          <w:rFonts w:ascii="仿宋" w:eastAsia="仿宋" w:hAnsi="仿宋" w:hint="eastAsia"/>
          <w:sz w:val="32"/>
          <w:szCs w:val="32"/>
        </w:rPr>
        <w:t>持续举办中国田协</w:t>
      </w:r>
      <w:r>
        <w:rPr>
          <w:rFonts w:ascii="仿宋" w:eastAsia="仿宋" w:hAnsi="仿宋" w:hint="eastAsia"/>
          <w:sz w:val="32"/>
          <w:szCs w:val="32"/>
        </w:rPr>
        <w:t>A</w:t>
      </w:r>
      <w:r>
        <w:rPr>
          <w:rFonts w:ascii="仿宋" w:eastAsia="仿宋" w:hAnsi="仿宋" w:hint="eastAsia"/>
          <w:sz w:val="32"/>
          <w:szCs w:val="32"/>
        </w:rPr>
        <w:t>类赛事蒸蒸日上迎新跑、</w:t>
      </w:r>
      <w:r>
        <w:rPr>
          <w:rFonts w:ascii="仿宋" w:eastAsia="仿宋" w:hAnsi="仿宋" w:cs="仿宋" w:hint="eastAsia"/>
          <w:sz w:val="32"/>
          <w:szCs w:val="32"/>
        </w:rPr>
        <w:t>长三角拔河精英赛和弹弓精英赛等区域特色全民健身赛事活动。积极</w:t>
      </w:r>
      <w:r>
        <w:rPr>
          <w:rFonts w:ascii="仿宋" w:eastAsia="仿宋" w:hAnsi="仿宋" w:cs="仿宋_GB2312" w:hint="eastAsia"/>
          <w:sz w:val="32"/>
          <w:szCs w:val="32"/>
        </w:rPr>
        <w:t>参加</w:t>
      </w:r>
      <w:r>
        <w:rPr>
          <w:rFonts w:ascii="仿宋" w:eastAsia="仿宋" w:hAnsi="仿宋" w:cs="仿宋_GB2312" w:hint="eastAsia"/>
          <w:sz w:val="32"/>
          <w:szCs w:val="32"/>
        </w:rPr>
        <w:t>2028</w:t>
      </w:r>
      <w:r>
        <w:rPr>
          <w:rFonts w:ascii="仿宋" w:eastAsia="仿宋" w:hAnsi="仿宋" w:cs="仿宋_GB2312" w:hint="eastAsia"/>
          <w:sz w:val="32"/>
          <w:szCs w:val="32"/>
        </w:rPr>
        <w:t>年上海市第五届市民运动会，</w:t>
      </w:r>
      <w:r>
        <w:rPr>
          <w:rFonts w:ascii="仿宋" w:eastAsia="仿宋" w:hAnsi="仿宋" w:hint="eastAsia"/>
          <w:sz w:val="32"/>
          <w:szCs w:val="32"/>
        </w:rPr>
        <w:t>围绕</w:t>
      </w:r>
      <w:r>
        <w:rPr>
          <w:rFonts w:ascii="仿宋" w:eastAsia="仿宋" w:hAnsi="仿宋" w:cs="仿宋_GB2312" w:hint="eastAsia"/>
          <w:sz w:val="32"/>
          <w:szCs w:val="32"/>
        </w:rPr>
        <w:t>上海</w:t>
      </w:r>
      <w:r>
        <w:rPr>
          <w:rFonts w:ascii="仿宋" w:eastAsia="仿宋" w:hAnsi="仿宋" w:cs="仿宋_GB2312" w:hint="eastAsia"/>
          <w:kern w:val="0"/>
          <w:sz w:val="32"/>
          <w:szCs w:val="32"/>
          <w:lang w:val="zh-CN" w:bidi="zh-CN"/>
        </w:rPr>
        <w:t>城市业余联赛，</w:t>
      </w:r>
      <w:r>
        <w:rPr>
          <w:rFonts w:ascii="仿宋" w:eastAsia="仿宋" w:hAnsi="仿宋" w:hint="eastAsia"/>
          <w:sz w:val="32"/>
          <w:szCs w:val="32"/>
        </w:rPr>
        <w:t>开展</w:t>
      </w:r>
      <w:r>
        <w:rPr>
          <w:rFonts w:ascii="仿宋" w:eastAsia="仿宋" w:hAnsi="仿宋" w:cs="仿宋_GB2312" w:hint="eastAsia"/>
          <w:sz w:val="32"/>
          <w:szCs w:val="32"/>
        </w:rPr>
        <w:t>类型多样的“一区一品”“一街（镇）一品”和社区健康运动会</w:t>
      </w:r>
      <w:r>
        <w:rPr>
          <w:rFonts w:ascii="仿宋" w:eastAsia="仿宋" w:hAnsi="仿宋" w:hint="eastAsia"/>
          <w:sz w:val="32"/>
          <w:szCs w:val="32"/>
        </w:rPr>
        <w:t>等全民健身品牌赛事。</w:t>
      </w:r>
      <w:r>
        <w:rPr>
          <w:rFonts w:ascii="仿宋" w:eastAsia="仿宋" w:hAnsi="仿宋" w:cs="仿宋" w:hint="eastAsia"/>
          <w:sz w:val="32"/>
          <w:szCs w:val="32"/>
        </w:rPr>
        <w:t>打造广泛参与的全民健身特色</w:t>
      </w:r>
      <w:r>
        <w:rPr>
          <w:rFonts w:ascii="仿宋" w:eastAsia="仿宋" w:hAnsi="仿宋" w:cs="MS Mincho" w:hint="eastAsia"/>
          <w:sz w:val="32"/>
          <w:szCs w:val="32"/>
        </w:rPr>
        <w:t>赛事，</w:t>
      </w:r>
      <w:r>
        <w:rPr>
          <w:rFonts w:ascii="仿宋" w:eastAsia="仿宋" w:hAnsi="仿宋" w:cs="仿宋" w:hint="eastAsia"/>
          <w:sz w:val="32"/>
          <w:szCs w:val="32"/>
        </w:rPr>
        <w:t>建立足球、篮球、羽毛球、乒乓球等项目的区级业余联赛制度，</w:t>
      </w:r>
      <w:r>
        <w:rPr>
          <w:rFonts w:ascii="仿宋" w:eastAsia="仿宋" w:hAnsi="仿宋" w:cs="仿宋_GB2312" w:hint="eastAsia"/>
          <w:spacing w:val="-6"/>
          <w:sz w:val="32"/>
          <w:szCs w:val="32"/>
        </w:rPr>
        <w:t>定期举办阳光体育大联赛、老年人体育赛事、残疾人体育赛事。鼓励机关、企业事业单位开展小型多样的体育赛事活动。支持妇女、农民、残</w:t>
      </w:r>
      <w:r>
        <w:rPr>
          <w:rFonts w:ascii="仿宋" w:eastAsia="仿宋" w:hAnsi="仿宋" w:cs="仿宋_GB2312" w:hint="eastAsia"/>
          <w:spacing w:val="-6"/>
          <w:sz w:val="32"/>
          <w:szCs w:val="32"/>
        </w:rPr>
        <w:t>疾人参与体育赛事活动。</w:t>
      </w:r>
      <w:r>
        <w:rPr>
          <w:rFonts w:ascii="仿宋" w:eastAsia="仿宋" w:hAnsi="仿宋" w:cs="仿宋_GB2312" w:hint="eastAsia"/>
          <w:sz w:val="32"/>
          <w:szCs w:val="32"/>
        </w:rPr>
        <w:t>落实安全主体责任，推进赛事活动规范化、标准化，引导赛事资源下沉至社区、乡村和</w:t>
      </w:r>
      <w:r>
        <w:rPr>
          <w:rFonts w:ascii="仿宋" w:eastAsia="仿宋" w:hAnsi="仿宋" w:hint="eastAsia"/>
          <w:sz w:val="32"/>
          <w:szCs w:val="32"/>
        </w:rPr>
        <w:t>进商圈、进景区、进公园，</w:t>
      </w:r>
      <w:bookmarkStart w:id="0" w:name="_Hlk192752836"/>
      <w:r>
        <w:rPr>
          <w:rFonts w:ascii="仿宋" w:eastAsia="仿宋" w:hAnsi="仿宋" w:cs="仿宋_GB2312" w:hint="eastAsia"/>
          <w:sz w:val="32"/>
          <w:szCs w:val="32"/>
        </w:rPr>
        <w:t>开展</w:t>
      </w:r>
      <w:r>
        <w:rPr>
          <w:rFonts w:ascii="仿宋" w:eastAsia="仿宋" w:hAnsi="仿宋" w:cs="仿宋" w:hint="eastAsia"/>
          <w:sz w:val="32"/>
          <w:szCs w:val="32"/>
        </w:rPr>
        <w:t>符合居民需求的赛事活</w:t>
      </w:r>
      <w:r>
        <w:rPr>
          <w:rFonts w:ascii="仿宋" w:eastAsia="仿宋" w:hAnsi="仿宋" w:cs="仿宋" w:hint="eastAsia"/>
          <w:sz w:val="32"/>
          <w:szCs w:val="32"/>
        </w:rPr>
        <w:lastRenderedPageBreak/>
        <w:t>动，</w:t>
      </w:r>
      <w:bookmarkEnd w:id="0"/>
      <w:r>
        <w:rPr>
          <w:rFonts w:ascii="仿宋" w:eastAsia="仿宋" w:hAnsi="仿宋" w:hint="eastAsia"/>
          <w:sz w:val="32"/>
          <w:szCs w:val="32"/>
        </w:rPr>
        <w:t>促进体育消费，带动嘉定经济发展。</w:t>
      </w:r>
    </w:p>
    <w:p w14:paraId="5157FCAF" w14:textId="77777777" w:rsidR="00A750A6" w:rsidRDefault="00A52106">
      <w:pPr>
        <w:spacing w:line="600" w:lineRule="exact"/>
        <w:ind w:firstLineChars="200" w:firstLine="643"/>
        <w:jc w:val="left"/>
        <w:rPr>
          <w:rFonts w:ascii="仿宋" w:eastAsia="仿宋" w:hAnsi="仿宋" w:cs="仿宋_GB2312"/>
          <w:b/>
          <w:bCs/>
          <w:sz w:val="32"/>
          <w:szCs w:val="32"/>
        </w:rPr>
      </w:pPr>
      <w:r>
        <w:rPr>
          <w:rFonts w:ascii="仿宋" w:eastAsia="仿宋" w:hAnsi="仿宋" w:cs="仿宋_GB2312" w:hint="eastAsia"/>
          <w:b/>
          <w:bCs/>
          <w:sz w:val="32"/>
          <w:szCs w:val="32"/>
        </w:rPr>
        <w:t>4.</w:t>
      </w:r>
      <w:r>
        <w:rPr>
          <w:rFonts w:ascii="仿宋" w:eastAsia="仿宋" w:hAnsi="仿宋" w:cs="仿宋_GB2312" w:hint="eastAsia"/>
          <w:b/>
          <w:bCs/>
          <w:sz w:val="32"/>
          <w:szCs w:val="32"/>
        </w:rPr>
        <w:t>强化科学健身指导服务</w:t>
      </w:r>
    </w:p>
    <w:p w14:paraId="3785AA21" w14:textId="77777777" w:rsidR="00A750A6" w:rsidRDefault="00A52106">
      <w:pPr>
        <w:spacing w:line="600" w:lineRule="exact"/>
        <w:ind w:firstLineChars="200" w:firstLine="640"/>
        <w:jc w:val="left"/>
        <w:rPr>
          <w:rFonts w:ascii="仿宋" w:eastAsia="仿宋" w:hAnsi="仿宋" w:cs="Times New Roman"/>
          <w:sz w:val="32"/>
          <w:szCs w:val="32"/>
          <w:shd w:val="clear" w:color="auto" w:fill="FFFFFF"/>
        </w:rPr>
      </w:pPr>
      <w:r>
        <w:rPr>
          <w:rFonts w:ascii="仿宋" w:eastAsia="仿宋" w:hAnsi="仿宋" w:hint="eastAsia"/>
          <w:sz w:val="32"/>
          <w:szCs w:val="32"/>
          <w:shd w:val="clear" w:color="auto" w:fill="FFFFFF"/>
        </w:rPr>
        <w:t>建设高质量的科学健身指导队伍，</w:t>
      </w:r>
      <w:r>
        <w:rPr>
          <w:rFonts w:ascii="仿宋" w:eastAsia="仿宋" w:hAnsi="仿宋"/>
          <w:sz w:val="32"/>
          <w:szCs w:val="32"/>
          <w:shd w:val="clear" w:color="auto" w:fill="FFFFFF"/>
        </w:rPr>
        <w:t>推进社会体育指导员专项化改革</w:t>
      </w:r>
      <w:r>
        <w:rPr>
          <w:rFonts w:ascii="仿宋" w:eastAsia="仿宋" w:hAnsi="仿宋" w:hint="eastAsia"/>
          <w:sz w:val="32"/>
          <w:szCs w:val="32"/>
          <w:shd w:val="clear" w:color="auto" w:fill="FFFFFF"/>
        </w:rPr>
        <w:t>，培养社区</w:t>
      </w:r>
      <w:r>
        <w:rPr>
          <w:rFonts w:ascii="仿宋" w:eastAsia="仿宋" w:hAnsi="仿宋"/>
          <w:sz w:val="32"/>
          <w:szCs w:val="32"/>
          <w:shd w:val="clear" w:color="auto" w:fill="FFFFFF"/>
        </w:rPr>
        <w:t>运动健康师</w:t>
      </w:r>
      <w:r>
        <w:rPr>
          <w:rFonts w:ascii="仿宋" w:eastAsia="仿宋" w:hAnsi="仿宋" w:hint="eastAsia"/>
          <w:sz w:val="32"/>
          <w:szCs w:val="32"/>
          <w:shd w:val="clear" w:color="auto" w:fill="FFFFFF"/>
        </w:rPr>
        <w:t>和社会体育巡访员，</w:t>
      </w:r>
      <w:r>
        <w:rPr>
          <w:rFonts w:ascii="仿宋" w:eastAsia="仿宋" w:hAnsi="仿宋"/>
          <w:sz w:val="32"/>
          <w:szCs w:val="32"/>
          <w:shd w:val="clear" w:color="auto" w:fill="FFFFFF"/>
        </w:rPr>
        <w:t>每个街</w:t>
      </w:r>
      <w:r>
        <w:rPr>
          <w:rFonts w:ascii="仿宋" w:eastAsia="仿宋" w:hAnsi="仿宋" w:hint="eastAsia"/>
          <w:sz w:val="32"/>
          <w:szCs w:val="32"/>
          <w:shd w:val="clear" w:color="auto" w:fill="FFFFFF"/>
        </w:rPr>
        <w:t>镇要</w:t>
      </w:r>
      <w:r>
        <w:rPr>
          <w:rFonts w:ascii="仿宋" w:eastAsia="仿宋" w:hAnsi="仿宋"/>
          <w:sz w:val="32"/>
          <w:szCs w:val="32"/>
          <w:shd w:val="clear" w:color="auto" w:fill="FFFFFF"/>
        </w:rPr>
        <w:t>配备</w:t>
      </w:r>
      <w:r>
        <w:rPr>
          <w:rFonts w:ascii="仿宋" w:eastAsia="仿宋" w:hAnsi="仿宋" w:hint="eastAsia"/>
          <w:sz w:val="32"/>
          <w:szCs w:val="32"/>
          <w:shd w:val="clear" w:color="auto" w:fill="FFFFFF"/>
        </w:rPr>
        <w:t>至少</w:t>
      </w:r>
      <w:r>
        <w:rPr>
          <w:rFonts w:ascii="仿宋" w:eastAsia="仿宋" w:hAnsi="仿宋" w:hint="eastAsia"/>
          <w:sz w:val="32"/>
          <w:szCs w:val="32"/>
          <w:shd w:val="clear" w:color="auto" w:fill="FFFFFF"/>
        </w:rPr>
        <w:t>1</w:t>
      </w:r>
      <w:r>
        <w:rPr>
          <w:rFonts w:ascii="仿宋" w:eastAsia="仿宋" w:hAnsi="仿宋" w:hint="eastAsia"/>
          <w:sz w:val="32"/>
          <w:szCs w:val="32"/>
          <w:shd w:val="clear" w:color="auto" w:fill="FFFFFF"/>
        </w:rPr>
        <w:t>名</w:t>
      </w:r>
      <w:r>
        <w:rPr>
          <w:rFonts w:ascii="仿宋" w:eastAsia="仿宋" w:hAnsi="仿宋"/>
          <w:sz w:val="32"/>
          <w:szCs w:val="32"/>
          <w:shd w:val="clear" w:color="auto" w:fill="FFFFFF"/>
        </w:rPr>
        <w:t>专职体育工作人员</w:t>
      </w:r>
      <w:r>
        <w:rPr>
          <w:rFonts w:ascii="仿宋" w:eastAsia="仿宋" w:hAnsi="仿宋" w:hint="eastAsia"/>
          <w:sz w:val="32"/>
          <w:szCs w:val="32"/>
          <w:shd w:val="clear" w:color="auto" w:fill="FFFFFF"/>
        </w:rPr>
        <w:t>和</w:t>
      </w:r>
      <w:r>
        <w:rPr>
          <w:rFonts w:ascii="仿宋" w:eastAsia="仿宋" w:hAnsi="仿宋" w:hint="eastAsia"/>
          <w:sz w:val="32"/>
          <w:szCs w:val="32"/>
          <w:shd w:val="clear" w:color="auto" w:fill="FFFFFF"/>
        </w:rPr>
        <w:t>5</w:t>
      </w:r>
      <w:r>
        <w:rPr>
          <w:rFonts w:ascii="仿宋" w:eastAsia="仿宋" w:hAnsi="仿宋" w:hint="eastAsia"/>
          <w:sz w:val="32"/>
          <w:szCs w:val="32"/>
          <w:shd w:val="clear" w:color="auto" w:fill="FFFFFF"/>
        </w:rPr>
        <w:t>名社区</w:t>
      </w:r>
      <w:r>
        <w:rPr>
          <w:rFonts w:ascii="仿宋" w:eastAsia="仿宋" w:hAnsi="仿宋"/>
          <w:sz w:val="32"/>
          <w:szCs w:val="32"/>
          <w:shd w:val="clear" w:color="auto" w:fill="FFFFFF"/>
        </w:rPr>
        <w:t>运动健康师</w:t>
      </w:r>
      <w:r>
        <w:rPr>
          <w:rFonts w:ascii="仿宋" w:eastAsia="仿宋" w:hAnsi="仿宋" w:hint="eastAsia"/>
          <w:sz w:val="32"/>
          <w:szCs w:val="32"/>
          <w:shd w:val="clear" w:color="auto" w:fill="FFFFFF"/>
        </w:rPr>
        <w:t>，</w:t>
      </w:r>
      <w:r>
        <w:rPr>
          <w:rFonts w:ascii="仿宋" w:eastAsia="仿宋" w:hAnsi="仿宋"/>
          <w:sz w:val="32"/>
          <w:szCs w:val="32"/>
          <w:shd w:val="clear" w:color="auto" w:fill="FFFFFF"/>
        </w:rPr>
        <w:t>每个居</w:t>
      </w:r>
      <w:r>
        <w:rPr>
          <w:rFonts w:ascii="仿宋" w:eastAsia="仿宋" w:hAnsi="仿宋" w:hint="eastAsia"/>
          <w:sz w:val="32"/>
          <w:szCs w:val="32"/>
          <w:shd w:val="clear" w:color="auto" w:fill="FFFFFF"/>
        </w:rPr>
        <w:t>村</w:t>
      </w:r>
      <w:r>
        <w:rPr>
          <w:rFonts w:ascii="仿宋" w:eastAsia="仿宋" w:hAnsi="仿宋"/>
          <w:sz w:val="32"/>
          <w:szCs w:val="32"/>
          <w:shd w:val="clear" w:color="auto" w:fill="FFFFFF"/>
        </w:rPr>
        <w:t>配备至少</w:t>
      </w:r>
      <w:r>
        <w:rPr>
          <w:rFonts w:ascii="仿宋" w:eastAsia="仿宋" w:hAnsi="仿宋" w:hint="eastAsia"/>
          <w:sz w:val="32"/>
          <w:szCs w:val="32"/>
          <w:shd w:val="clear" w:color="auto" w:fill="FFFFFF"/>
        </w:rPr>
        <w:t>10</w:t>
      </w:r>
      <w:r>
        <w:rPr>
          <w:rFonts w:ascii="仿宋" w:eastAsia="仿宋" w:hAnsi="仿宋" w:hint="eastAsia"/>
          <w:sz w:val="32"/>
          <w:szCs w:val="32"/>
          <w:shd w:val="clear" w:color="auto" w:fill="FFFFFF"/>
        </w:rPr>
        <w:t>名</w:t>
      </w:r>
      <w:r>
        <w:rPr>
          <w:rFonts w:ascii="仿宋" w:eastAsia="仿宋" w:hAnsi="仿宋"/>
          <w:sz w:val="32"/>
          <w:szCs w:val="32"/>
          <w:shd w:val="clear" w:color="auto" w:fill="FFFFFF"/>
        </w:rPr>
        <w:t>社会体育指导员</w:t>
      </w:r>
      <w:r>
        <w:rPr>
          <w:rFonts w:ascii="仿宋" w:eastAsia="仿宋" w:hAnsi="仿宋" w:hint="eastAsia"/>
          <w:sz w:val="32"/>
          <w:szCs w:val="32"/>
          <w:shd w:val="clear" w:color="auto" w:fill="FFFFFF"/>
        </w:rPr>
        <w:t>，</w:t>
      </w:r>
      <w:r>
        <w:rPr>
          <w:rFonts w:ascii="仿宋" w:eastAsia="仿宋" w:hAnsi="仿宋" w:cs="仿宋" w:hint="eastAsia"/>
          <w:sz w:val="32"/>
          <w:szCs w:val="32"/>
        </w:rPr>
        <w:t>提高指导率和市民满意度。</w:t>
      </w:r>
      <w:r>
        <w:rPr>
          <w:rFonts w:ascii="仿宋" w:eastAsia="仿宋" w:hAnsi="仿宋" w:hint="eastAsia"/>
          <w:sz w:val="32"/>
          <w:szCs w:val="32"/>
          <w:shd w:val="clear" w:color="auto" w:fill="FFFFFF"/>
        </w:rPr>
        <w:t>建立全民健身志愿者队伍，</w:t>
      </w:r>
      <w:r>
        <w:rPr>
          <w:rFonts w:ascii="仿宋" w:eastAsia="仿宋" w:hAnsi="仿宋"/>
          <w:sz w:val="32"/>
          <w:szCs w:val="32"/>
        </w:rPr>
        <w:t>发挥体育明星示范带动作用，</w:t>
      </w:r>
      <w:r>
        <w:rPr>
          <w:rFonts w:ascii="仿宋" w:eastAsia="仿宋" w:hAnsi="仿宋" w:hint="eastAsia"/>
          <w:sz w:val="32"/>
          <w:szCs w:val="32"/>
          <w:shd w:val="clear" w:color="auto" w:fill="FFFFFF"/>
        </w:rPr>
        <w:t>组织开展形式多样、贴近市民群众的志愿服务</w:t>
      </w:r>
      <w:r>
        <w:rPr>
          <w:rFonts w:ascii="仿宋" w:eastAsia="仿宋" w:hAnsi="仿宋"/>
          <w:sz w:val="32"/>
          <w:szCs w:val="32"/>
        </w:rPr>
        <w:t>进</w:t>
      </w:r>
      <w:r>
        <w:rPr>
          <w:rFonts w:ascii="仿宋" w:eastAsia="仿宋" w:hAnsi="仿宋" w:hint="eastAsia"/>
          <w:sz w:val="32"/>
          <w:szCs w:val="32"/>
        </w:rPr>
        <w:t>社区（村居）</w:t>
      </w:r>
      <w:r>
        <w:rPr>
          <w:rFonts w:ascii="仿宋" w:eastAsia="仿宋" w:hAnsi="仿宋" w:hint="eastAsia"/>
          <w:sz w:val="32"/>
          <w:szCs w:val="32"/>
          <w:shd w:val="clear" w:color="auto" w:fill="FFFFFF"/>
        </w:rPr>
        <w:t>系列活动，打造全民健身志愿服务品牌。</w:t>
      </w:r>
      <w:r>
        <w:rPr>
          <w:rFonts w:ascii="仿宋" w:eastAsia="仿宋" w:hAnsi="仿宋" w:hint="eastAsia"/>
          <w:sz w:val="32"/>
          <w:szCs w:val="32"/>
        </w:rPr>
        <w:t>完善市、区协同便捷的公共服务配送平台功能，加大健身讲座和技能培训配送。健全区、街镇两级市民体质监测网络，开展常态化体质监测，实现“对象全覆盖、服务全天候、体验全方位”。推进</w:t>
      </w:r>
      <w:r>
        <w:rPr>
          <w:rFonts w:ascii="仿宋" w:eastAsia="仿宋" w:hAnsi="仿宋"/>
          <w:sz w:val="32"/>
          <w:szCs w:val="32"/>
        </w:rPr>
        <w:t>《国家体育锻炼标准》达标测验活动</w:t>
      </w:r>
      <w:r>
        <w:rPr>
          <w:rFonts w:ascii="仿宋" w:eastAsia="仿宋" w:hAnsi="仿宋" w:hint="eastAsia"/>
          <w:sz w:val="32"/>
          <w:szCs w:val="32"/>
        </w:rPr>
        <w:t>街镇全覆盖，</w:t>
      </w:r>
      <w:r>
        <w:rPr>
          <w:rFonts w:ascii="仿宋" w:eastAsia="仿宋" w:hAnsi="仿宋"/>
          <w:sz w:val="32"/>
          <w:szCs w:val="32"/>
        </w:rPr>
        <w:t>完善</w:t>
      </w:r>
      <w:r>
        <w:rPr>
          <w:rFonts w:ascii="仿宋" w:eastAsia="仿宋" w:hAnsi="仿宋" w:hint="eastAsia"/>
          <w:sz w:val="32"/>
          <w:szCs w:val="32"/>
        </w:rPr>
        <w:t>市民</w:t>
      </w:r>
      <w:r>
        <w:rPr>
          <w:rFonts w:ascii="仿宋" w:eastAsia="仿宋" w:hAnsi="仿宋"/>
          <w:sz w:val="32"/>
          <w:szCs w:val="32"/>
        </w:rPr>
        <w:t>运动项目库、健身指导方案和健身活动指南。</w:t>
      </w:r>
      <w:r>
        <w:rPr>
          <w:rFonts w:ascii="仿宋" w:eastAsia="仿宋" w:hAnsi="仿宋" w:hint="eastAsia"/>
          <w:sz w:val="32"/>
          <w:szCs w:val="32"/>
        </w:rPr>
        <w:t>实施</w:t>
      </w:r>
      <w:r>
        <w:rPr>
          <w:rFonts w:ascii="仿宋" w:eastAsia="仿宋" w:hAnsi="仿宋" w:cs="宋体" w:hint="eastAsia"/>
          <w:sz w:val="32"/>
          <w:szCs w:val="32"/>
        </w:rPr>
        <w:t>运动促进健康深化工程，</w:t>
      </w:r>
      <w:r>
        <w:rPr>
          <w:rFonts w:ascii="仿宋" w:eastAsia="仿宋" w:hAnsi="仿宋" w:hint="eastAsia"/>
          <w:sz w:val="32"/>
          <w:szCs w:val="32"/>
        </w:rPr>
        <w:t>创建</w:t>
      </w:r>
      <w:r>
        <w:rPr>
          <w:rFonts w:ascii="仿宋" w:eastAsia="仿宋" w:hAnsi="仿宋" w:cs="仿宋_GB2312" w:hint="eastAsia"/>
          <w:sz w:val="32"/>
          <w:szCs w:val="32"/>
        </w:rPr>
        <w:t>体育、卫生、民政、工会和残联等部门合作，</w:t>
      </w:r>
      <w:r>
        <w:rPr>
          <w:rFonts w:ascii="仿宋" w:eastAsia="仿宋" w:hAnsi="仿宋"/>
          <w:sz w:val="32"/>
          <w:szCs w:val="32"/>
        </w:rPr>
        <w:t>全社会共同参与的运动促进健康</w:t>
      </w:r>
      <w:r>
        <w:rPr>
          <w:rFonts w:ascii="仿宋" w:eastAsia="仿宋" w:hAnsi="仿宋" w:cs="仿宋_GB2312" w:hint="eastAsia"/>
          <w:sz w:val="32"/>
          <w:szCs w:val="32"/>
        </w:rPr>
        <w:t>协同保障机制，</w:t>
      </w:r>
      <w:r>
        <w:rPr>
          <w:rFonts w:ascii="仿宋" w:eastAsia="仿宋" w:hAnsi="仿宋" w:hint="eastAsia"/>
          <w:sz w:val="32"/>
          <w:szCs w:val="32"/>
          <w:shd w:val="clear" w:color="auto" w:fill="FFFFFF"/>
        </w:rPr>
        <w:t>推动专业化、社会化运营，公益性开放。</w:t>
      </w:r>
      <w:r>
        <w:rPr>
          <w:rFonts w:ascii="仿宋" w:eastAsia="仿宋" w:hAnsi="仿宋"/>
          <w:sz w:val="32"/>
          <w:szCs w:val="32"/>
        </w:rPr>
        <w:t>以改扩建为主</w:t>
      </w:r>
      <w:r>
        <w:rPr>
          <w:rFonts w:ascii="仿宋" w:eastAsia="仿宋" w:hAnsi="仿宋" w:hint="eastAsia"/>
          <w:sz w:val="32"/>
          <w:szCs w:val="32"/>
        </w:rPr>
        <w:t>，</w:t>
      </w:r>
      <w:r>
        <w:rPr>
          <w:rFonts w:ascii="仿宋" w:eastAsia="仿宋" w:hAnsi="仿宋"/>
          <w:sz w:val="32"/>
          <w:szCs w:val="32"/>
        </w:rPr>
        <w:t>建立</w:t>
      </w:r>
      <w:r>
        <w:rPr>
          <w:rFonts w:ascii="仿宋" w:eastAsia="仿宋" w:hAnsi="仿宋" w:cs="仿宋_GB2312" w:hint="eastAsia"/>
          <w:sz w:val="32"/>
          <w:szCs w:val="32"/>
        </w:rPr>
        <w:t>以区级中心为主体，</w:t>
      </w:r>
      <w:r>
        <w:rPr>
          <w:rFonts w:ascii="仿宋" w:eastAsia="仿宋" w:hAnsi="仿宋" w:hint="eastAsia"/>
          <w:sz w:val="32"/>
          <w:szCs w:val="32"/>
        </w:rPr>
        <w:t>若干分布于</w:t>
      </w:r>
      <w:r>
        <w:rPr>
          <w:rFonts w:ascii="仿宋" w:eastAsia="仿宋" w:hAnsi="仿宋" w:cs="仿宋_GB2312" w:hint="eastAsia"/>
          <w:sz w:val="32"/>
          <w:szCs w:val="32"/>
        </w:rPr>
        <w:t>街镇的</w:t>
      </w:r>
      <w:r>
        <w:rPr>
          <w:rFonts w:ascii="仿宋" w:eastAsia="仿宋" w:hAnsi="仿宋" w:hint="eastAsia"/>
          <w:sz w:val="32"/>
          <w:szCs w:val="32"/>
        </w:rPr>
        <w:t>社区</w:t>
      </w:r>
      <w:r>
        <w:rPr>
          <w:rFonts w:ascii="仿宋" w:eastAsia="仿宋" w:hAnsi="仿宋"/>
          <w:sz w:val="32"/>
          <w:szCs w:val="32"/>
        </w:rPr>
        <w:t>运动健康中心</w:t>
      </w:r>
      <w:r>
        <w:rPr>
          <w:rFonts w:ascii="仿宋" w:eastAsia="仿宋" w:hAnsi="仿宋" w:cs="仿宋_GB2312" w:hint="eastAsia"/>
          <w:sz w:val="32"/>
          <w:szCs w:val="32"/>
        </w:rPr>
        <w:t>。</w:t>
      </w:r>
      <w:r>
        <w:rPr>
          <w:rFonts w:ascii="仿宋" w:eastAsia="仿宋" w:hAnsi="仿宋" w:cs="Times New Roman" w:hint="eastAsia"/>
          <w:sz w:val="32"/>
          <w:szCs w:val="32"/>
          <w:shd w:val="clear" w:color="auto" w:fill="FFFFFF"/>
        </w:rPr>
        <w:t>推进</w:t>
      </w:r>
      <w:r>
        <w:rPr>
          <w:rFonts w:ascii="仿宋" w:eastAsia="仿宋" w:hAnsi="仿宋" w:hint="eastAsia"/>
          <w:sz w:val="32"/>
          <w:szCs w:val="32"/>
          <w:shd w:val="clear" w:color="auto" w:fill="FFFFFF"/>
        </w:rPr>
        <w:t>社区运动健康中心与社区卫生服务中心双向融合，鼓励具备条件的医疗卫生机构设立运动干预门诊</w:t>
      </w:r>
      <w:r>
        <w:rPr>
          <w:rFonts w:ascii="仿宋" w:eastAsia="仿宋" w:hAnsi="仿宋" w:cs="Times New Roman" w:hint="eastAsia"/>
          <w:sz w:val="32"/>
          <w:szCs w:val="32"/>
          <w:shd w:val="clear" w:color="auto" w:fill="FFFFFF"/>
        </w:rPr>
        <w:t>。</w:t>
      </w:r>
      <w:r>
        <w:rPr>
          <w:rFonts w:ascii="仿宋" w:eastAsia="仿宋" w:hAnsi="仿宋" w:hint="eastAsia"/>
          <w:sz w:val="32"/>
          <w:szCs w:val="32"/>
          <w:shd w:val="clear" w:color="auto" w:fill="FFFFFF"/>
        </w:rPr>
        <w:t>开展“体医交叉培训”，</w:t>
      </w:r>
      <w:r>
        <w:rPr>
          <w:rFonts w:ascii="仿宋" w:eastAsia="仿宋" w:hAnsi="仿宋" w:cs="Times New Roman" w:hint="eastAsia"/>
          <w:sz w:val="32"/>
          <w:szCs w:val="32"/>
          <w:shd w:val="clear" w:color="auto" w:fill="FFFFFF"/>
        </w:rPr>
        <w:t>完善社区运动健康师培养、服务和管理机制，提升</w:t>
      </w:r>
      <w:r>
        <w:rPr>
          <w:rFonts w:ascii="仿宋" w:eastAsia="仿宋" w:hAnsi="仿宋" w:hint="eastAsia"/>
          <w:sz w:val="32"/>
          <w:szCs w:val="32"/>
          <w:shd w:val="clear" w:color="auto" w:fill="FFFFFF"/>
        </w:rPr>
        <w:t>科学健身指导、评估诊疗、运动干预、运动健康科普</w:t>
      </w:r>
      <w:r>
        <w:rPr>
          <w:rFonts w:ascii="仿宋" w:eastAsia="仿宋" w:hAnsi="仿宋" w:hint="eastAsia"/>
          <w:sz w:val="32"/>
          <w:szCs w:val="32"/>
          <w:shd w:val="clear" w:color="auto" w:fill="FFFFFF"/>
        </w:rPr>
        <w:lastRenderedPageBreak/>
        <w:t>和体重管理等服务能力。</w:t>
      </w:r>
      <w:r>
        <w:rPr>
          <w:rFonts w:ascii="仿宋" w:eastAsia="仿宋" w:hAnsi="仿宋" w:cs="仿宋_GB2312" w:hint="eastAsia"/>
          <w:sz w:val="32"/>
          <w:szCs w:val="32"/>
        </w:rPr>
        <w:t>利用线上、线下等途径，继续通过全嘉云动、全嘉企动等服务平台，深化市民健身夜校、市民健身学堂、市民健身讲堂等服务模式，普及运动健康理念，推行全龄段、全周期运动促进健康和体重管理实践，</w:t>
      </w:r>
      <w:r>
        <w:rPr>
          <w:rFonts w:ascii="仿宋" w:eastAsia="仿宋" w:hAnsi="仿宋" w:cs="Times New Roman" w:hint="eastAsia"/>
          <w:sz w:val="32"/>
          <w:szCs w:val="32"/>
          <w:shd w:val="clear" w:color="auto" w:fill="FFFFFF"/>
        </w:rPr>
        <w:t>发挥其在健康促进、慢性病预防和康复，</w:t>
      </w:r>
      <w:r>
        <w:rPr>
          <w:rFonts w:ascii="仿宋" w:eastAsia="仿宋" w:hAnsi="仿宋" w:cs="Times New Roman" w:hint="eastAsia"/>
          <w:sz w:val="32"/>
          <w:szCs w:val="32"/>
          <w:shd w:val="clear" w:color="auto" w:fill="FFFFFF"/>
        </w:rPr>
        <w:t>应对人口老龄化挑战。</w:t>
      </w:r>
    </w:p>
    <w:p w14:paraId="5CD53549" w14:textId="77777777" w:rsidR="00A750A6" w:rsidRDefault="00A52106">
      <w:pPr>
        <w:spacing w:line="600" w:lineRule="exact"/>
        <w:ind w:firstLineChars="200" w:firstLine="643"/>
        <w:jc w:val="left"/>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rPr>
        <w:t>（二）健全更具竞争力的竞技体育管理运行体系</w:t>
      </w:r>
    </w:p>
    <w:p w14:paraId="7A6A21E9" w14:textId="77777777" w:rsidR="00A750A6" w:rsidRDefault="00A52106">
      <w:pPr>
        <w:spacing w:line="60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提高竞技体育核心竞争力</w:t>
      </w:r>
    </w:p>
    <w:p w14:paraId="54A3D32A" w14:textId="77777777" w:rsidR="00A750A6" w:rsidRDefault="00A52106">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培养一流青少年运动队，完成上海市运动会备战、参赛任务，在十八届和第十九届市运会上力争“</w:t>
      </w:r>
      <w:r>
        <w:rPr>
          <w:rFonts w:ascii="仿宋" w:eastAsia="仿宋" w:hAnsi="仿宋" w:cs="仿宋_GB2312" w:hint="eastAsia"/>
          <w:sz w:val="32"/>
          <w:szCs w:val="32"/>
        </w:rPr>
        <w:t>三大球”前十名</w:t>
      </w:r>
      <w:r>
        <w:rPr>
          <w:rFonts w:ascii="仿宋" w:eastAsia="仿宋" w:hAnsi="仿宋" w:cs="仿宋_GB2312" w:hint="eastAsia"/>
          <w:sz w:val="32"/>
          <w:szCs w:val="32"/>
        </w:rPr>
        <w:t>,</w:t>
      </w:r>
      <w:r>
        <w:rPr>
          <w:rFonts w:ascii="仿宋" w:eastAsia="仿宋" w:hAnsi="仿宋" w:cs="仿宋" w:hint="eastAsia"/>
          <w:sz w:val="32"/>
          <w:szCs w:val="32"/>
        </w:rPr>
        <w:t>确保</w:t>
      </w:r>
      <w:r>
        <w:rPr>
          <w:rFonts w:ascii="仿宋" w:eastAsia="仿宋" w:hAnsi="仿宋" w:hint="eastAsia"/>
          <w:sz w:val="32"/>
          <w:szCs w:val="32"/>
        </w:rPr>
        <w:t>青少年组团体总分、团体奖牌总数、重点项目团体总分以及重点项目团体奖牌总数等</w:t>
      </w:r>
      <w:r>
        <w:rPr>
          <w:rFonts w:ascii="仿宋" w:eastAsia="仿宋" w:hAnsi="仿宋" w:cs="仿宋" w:hint="eastAsia"/>
          <w:sz w:val="32"/>
          <w:szCs w:val="32"/>
        </w:rPr>
        <w:t>四个团体奖项保持</w:t>
      </w:r>
      <w:r>
        <w:rPr>
          <w:rFonts w:ascii="仿宋" w:eastAsia="仿宋" w:hAnsi="仿宋" w:hint="eastAsia"/>
          <w:sz w:val="32"/>
          <w:szCs w:val="32"/>
        </w:rPr>
        <w:t>“郊区领先”目标，实现</w:t>
      </w:r>
      <w:r>
        <w:rPr>
          <w:rFonts w:ascii="仿宋" w:eastAsia="仿宋" w:hAnsi="仿宋" w:cs="仿宋" w:hint="eastAsia"/>
          <w:sz w:val="32"/>
          <w:szCs w:val="32"/>
        </w:rPr>
        <w:t>运动成绩和精神文明双丰收。力争</w:t>
      </w:r>
      <w:r>
        <w:rPr>
          <w:rFonts w:ascii="仿宋" w:eastAsia="仿宋" w:hAnsi="仿宋" w:cs="仿宋" w:hint="eastAsia"/>
          <w:sz w:val="32"/>
          <w:szCs w:val="32"/>
        </w:rPr>
        <w:t>20</w:t>
      </w:r>
      <w:r>
        <w:rPr>
          <w:rFonts w:ascii="仿宋" w:eastAsia="仿宋" w:hAnsi="仿宋" w:cs="仿宋_GB2312" w:hint="eastAsia"/>
          <w:sz w:val="32"/>
          <w:szCs w:val="32"/>
        </w:rPr>
        <w:t>26</w:t>
      </w:r>
      <w:r>
        <w:rPr>
          <w:rFonts w:ascii="仿宋" w:eastAsia="仿宋" w:hAnsi="仿宋" w:cs="仿宋_GB2312" w:hint="eastAsia"/>
          <w:sz w:val="32"/>
          <w:szCs w:val="32"/>
        </w:rPr>
        <w:t>年亚运会和</w:t>
      </w:r>
      <w:r>
        <w:rPr>
          <w:rFonts w:ascii="仿宋" w:eastAsia="仿宋" w:hAnsi="仿宋" w:cs="仿宋_GB2312" w:hint="eastAsia"/>
          <w:sz w:val="32"/>
          <w:szCs w:val="32"/>
        </w:rPr>
        <w:t>2028</w:t>
      </w:r>
      <w:r>
        <w:rPr>
          <w:rFonts w:ascii="仿宋" w:eastAsia="仿宋" w:hAnsi="仿宋" w:cs="仿宋_GB2312" w:hint="eastAsia"/>
          <w:sz w:val="32"/>
          <w:szCs w:val="32"/>
        </w:rPr>
        <w:t>年奥运会上，有嘉定</w:t>
      </w:r>
      <w:r>
        <w:rPr>
          <w:rFonts w:ascii="仿宋" w:eastAsia="仿宋" w:hAnsi="仿宋" w:cs="仿宋_GB2312" w:hint="eastAsia"/>
          <w:sz w:val="32"/>
          <w:szCs w:val="32"/>
        </w:rPr>
        <w:t>培养的</w:t>
      </w:r>
      <w:r>
        <w:rPr>
          <w:rFonts w:ascii="仿宋" w:eastAsia="仿宋" w:hAnsi="仿宋" w:cs="仿宋_GB2312" w:hint="eastAsia"/>
          <w:sz w:val="32"/>
          <w:szCs w:val="32"/>
        </w:rPr>
        <w:t>运动员参加比赛；</w:t>
      </w:r>
      <w:r>
        <w:rPr>
          <w:rFonts w:ascii="仿宋" w:eastAsia="仿宋" w:hAnsi="仿宋" w:cs="仿宋_GB2312" w:hint="eastAsia"/>
          <w:sz w:val="32"/>
          <w:szCs w:val="32"/>
        </w:rPr>
        <w:t>2028</w:t>
      </w:r>
      <w:r>
        <w:rPr>
          <w:rFonts w:ascii="仿宋" w:eastAsia="仿宋" w:hAnsi="仿宋" w:cs="仿宋_GB2312" w:hint="eastAsia"/>
          <w:sz w:val="32"/>
          <w:szCs w:val="32"/>
        </w:rPr>
        <w:t>年全国冬季运动会和</w:t>
      </w:r>
      <w:r>
        <w:rPr>
          <w:rFonts w:ascii="仿宋" w:eastAsia="仿宋" w:hAnsi="仿宋" w:cs="仿宋_GB2312" w:hint="eastAsia"/>
          <w:sz w:val="32"/>
          <w:szCs w:val="32"/>
        </w:rPr>
        <w:t>2029</w:t>
      </w:r>
      <w:r>
        <w:rPr>
          <w:rFonts w:ascii="仿宋" w:eastAsia="仿宋" w:hAnsi="仿宋" w:cs="仿宋_GB2312" w:hint="eastAsia"/>
          <w:sz w:val="32"/>
          <w:szCs w:val="32"/>
        </w:rPr>
        <w:t>年全国运动会上，有嘉定</w:t>
      </w:r>
      <w:r>
        <w:rPr>
          <w:rFonts w:ascii="仿宋" w:eastAsia="仿宋" w:hAnsi="仿宋" w:cs="仿宋_GB2312" w:hint="eastAsia"/>
          <w:sz w:val="32"/>
          <w:szCs w:val="32"/>
        </w:rPr>
        <w:t>培养的</w:t>
      </w:r>
      <w:r>
        <w:rPr>
          <w:rFonts w:ascii="仿宋" w:eastAsia="仿宋" w:hAnsi="仿宋" w:cs="仿宋_GB2312" w:hint="eastAsia"/>
          <w:sz w:val="32"/>
          <w:szCs w:val="32"/>
        </w:rPr>
        <w:t>运动员参加比赛并获得奖牌。</w:t>
      </w:r>
      <w:r>
        <w:rPr>
          <w:rFonts w:ascii="仿宋" w:eastAsia="仿宋" w:hAnsi="仿宋" w:cs="仿宋" w:hint="eastAsia"/>
          <w:sz w:val="32"/>
          <w:szCs w:val="32"/>
        </w:rPr>
        <w:t>在每年度上海市青少年体育精英系列赛及单项锦标赛上获得更好成绩。</w:t>
      </w:r>
    </w:p>
    <w:p w14:paraId="2BE8E546" w14:textId="77777777" w:rsidR="00A750A6" w:rsidRDefault="00A52106">
      <w:pPr>
        <w:spacing w:line="600" w:lineRule="exact"/>
        <w:ind w:firstLine="560"/>
        <w:jc w:val="left"/>
        <w:rPr>
          <w:rFonts w:ascii="仿宋" w:eastAsia="仿宋" w:hAnsi="仿宋"/>
          <w:b/>
          <w:bCs/>
          <w:sz w:val="32"/>
          <w:szCs w:val="32"/>
        </w:rPr>
      </w:pPr>
      <w:r>
        <w:rPr>
          <w:rFonts w:ascii="仿宋" w:eastAsia="仿宋" w:hAnsi="仿宋" w:hint="eastAsia"/>
          <w:b/>
          <w:bCs/>
          <w:sz w:val="32"/>
          <w:szCs w:val="32"/>
        </w:rPr>
        <w:t>2.</w:t>
      </w:r>
      <w:r>
        <w:rPr>
          <w:rFonts w:ascii="仿宋" w:eastAsia="仿宋" w:hAnsi="仿宋" w:hint="eastAsia"/>
          <w:b/>
          <w:bCs/>
          <w:sz w:val="32"/>
          <w:szCs w:val="32"/>
        </w:rPr>
        <w:t>深化“体教融合”模式</w:t>
      </w:r>
    </w:p>
    <w:p w14:paraId="53D1C24A" w14:textId="77777777" w:rsidR="00A750A6" w:rsidRDefault="00A52106">
      <w:pPr>
        <w:spacing w:line="600" w:lineRule="exact"/>
        <w:ind w:firstLineChars="200" w:firstLine="640"/>
        <w:rPr>
          <w:rFonts w:ascii="仿宋" w:eastAsia="仿宋" w:hAnsi="仿宋"/>
          <w:sz w:val="32"/>
          <w:szCs w:val="32"/>
          <w:lang w:val="en"/>
        </w:rPr>
      </w:pPr>
      <w:r>
        <w:rPr>
          <w:rFonts w:ascii="仿宋" w:eastAsia="仿宋" w:hAnsi="仿宋" w:cs="仿宋_GB2312" w:hint="eastAsia"/>
          <w:sz w:val="32"/>
          <w:szCs w:val="32"/>
        </w:rPr>
        <w:t>建立嘉定区“体教融合”工作会议制度，指导街镇推进</w:t>
      </w:r>
      <w:r>
        <w:rPr>
          <w:rFonts w:ascii="仿宋" w:eastAsia="仿宋" w:hAnsi="仿宋" w:cs="仿宋" w:hint="eastAsia"/>
          <w:sz w:val="32"/>
          <w:szCs w:val="32"/>
        </w:rPr>
        <w:t>“</w:t>
      </w:r>
      <w:r>
        <w:rPr>
          <w:rFonts w:ascii="仿宋" w:eastAsia="仿宋" w:hAnsi="仿宋" w:cs="仿宋_GB2312" w:hint="eastAsia"/>
          <w:sz w:val="32"/>
          <w:szCs w:val="32"/>
        </w:rPr>
        <w:t>体教融合</w:t>
      </w:r>
      <w:r>
        <w:rPr>
          <w:rFonts w:ascii="仿宋" w:eastAsia="仿宋" w:hAnsi="仿宋" w:cs="仿宋_GB2312"/>
          <w:sz w:val="32"/>
          <w:szCs w:val="32"/>
        </w:rPr>
        <w:t>”</w:t>
      </w:r>
      <w:r>
        <w:rPr>
          <w:rFonts w:ascii="仿宋" w:eastAsia="仿宋" w:hAnsi="仿宋" w:cs="仿宋_GB2312" w:hint="eastAsia"/>
          <w:sz w:val="32"/>
          <w:szCs w:val="32"/>
        </w:rPr>
        <w:t>工作。实施“明日之星”育苗工程，夯实青少年竞技体育后备人才培养基础。探索“区级青少年体育训练中心”建设试点，进一步突显体育育人和专业特色，助力青</w:t>
      </w:r>
      <w:r>
        <w:rPr>
          <w:rFonts w:ascii="仿宋" w:eastAsia="仿宋" w:hAnsi="仿宋" w:cs="仿宋_GB2312" w:hint="eastAsia"/>
          <w:sz w:val="32"/>
          <w:szCs w:val="32"/>
        </w:rPr>
        <w:lastRenderedPageBreak/>
        <w:t>少年体育事业高质量发展。推进嘉定区水上运动中心建设，整体提高水上运动项目水平。支持各级各类学校开展业余训练，推进场地、人才、资金等资源共建共享和精准投放。加强运动项目统筹，在科学布局体育项目特色学校基础上，助力“一条龙</w:t>
      </w:r>
      <w:r>
        <w:rPr>
          <w:rFonts w:ascii="仿宋" w:eastAsia="仿宋" w:hAnsi="仿宋" w:cs="仿宋_GB2312" w:hint="eastAsia"/>
          <w:sz w:val="32"/>
          <w:szCs w:val="32"/>
        </w:rPr>
        <w:t>”体育后备人才培养体系的建设。加强青训教练员注册管理和继续教育，提升科学训练水平。进一步推进教练员进校园工作，提升基层学校的体育教学水平和办训水平。探索“训科医一体化”建设，提高运动训练的科学化水平。</w:t>
      </w:r>
    </w:p>
    <w:p w14:paraId="2E5D3CC4" w14:textId="77777777" w:rsidR="00A750A6" w:rsidRDefault="00A52106">
      <w:pPr>
        <w:spacing w:line="60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优化运动训练项目布局</w:t>
      </w:r>
    </w:p>
    <w:p w14:paraId="49F10438" w14:textId="77777777" w:rsidR="00A750A6" w:rsidRDefault="00A52106">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围绕</w:t>
      </w:r>
      <w:r>
        <w:rPr>
          <w:rFonts w:ascii="仿宋" w:eastAsia="仿宋" w:hAnsi="仿宋" w:cs="仿宋"/>
          <w:sz w:val="32"/>
          <w:szCs w:val="32"/>
        </w:rPr>
        <w:t>第十八届市运会</w:t>
      </w:r>
      <w:r>
        <w:rPr>
          <w:rFonts w:ascii="仿宋" w:eastAsia="仿宋" w:hAnsi="仿宋" w:cs="仿宋" w:hint="eastAsia"/>
          <w:sz w:val="32"/>
          <w:szCs w:val="32"/>
        </w:rPr>
        <w:t>“</w:t>
      </w:r>
      <w:r>
        <w:rPr>
          <w:rFonts w:ascii="仿宋" w:eastAsia="仿宋" w:hAnsi="仿宋" w:cs="仿宋"/>
          <w:sz w:val="32"/>
          <w:szCs w:val="32"/>
        </w:rPr>
        <w:t>全面对接重点项目布局要求、全面注重后备人才培养效益</w:t>
      </w:r>
      <w:r>
        <w:rPr>
          <w:rFonts w:ascii="仿宋" w:eastAsia="仿宋" w:hAnsi="仿宋" w:cs="仿宋" w:hint="eastAsia"/>
          <w:sz w:val="32"/>
          <w:szCs w:val="32"/>
        </w:rPr>
        <w:t>”的</w:t>
      </w:r>
      <w:r>
        <w:rPr>
          <w:rFonts w:ascii="仿宋" w:eastAsia="仿宋" w:hAnsi="仿宋" w:cs="仿宋"/>
          <w:sz w:val="32"/>
          <w:szCs w:val="32"/>
        </w:rPr>
        <w:t>改革</w:t>
      </w:r>
      <w:r>
        <w:rPr>
          <w:rFonts w:ascii="仿宋" w:eastAsia="仿宋" w:hAnsi="仿宋" w:cs="仿宋" w:hint="eastAsia"/>
          <w:sz w:val="32"/>
          <w:szCs w:val="32"/>
        </w:rPr>
        <w:t>目标，</w:t>
      </w:r>
      <w:r>
        <w:rPr>
          <w:rFonts w:ascii="仿宋" w:eastAsia="仿宋" w:hAnsi="仿宋" w:hint="eastAsia"/>
          <w:sz w:val="32"/>
          <w:szCs w:val="32"/>
        </w:rPr>
        <w:t>运动训练项目布局以“区域化、基地化、集团化”为导向，</w:t>
      </w:r>
      <w:r>
        <w:rPr>
          <w:rFonts w:ascii="仿宋" w:eastAsia="仿宋" w:hAnsi="仿宋" w:cs="仿宋" w:hint="eastAsia"/>
          <w:sz w:val="32"/>
          <w:szCs w:val="32"/>
        </w:rPr>
        <w:t>坚持抓一般学校普及加特色学校提高、常规加特色的发展思路，</w:t>
      </w:r>
      <w:r>
        <w:rPr>
          <w:rFonts w:ascii="仿宋" w:eastAsia="仿宋" w:hAnsi="仿宋" w:hint="eastAsia"/>
          <w:sz w:val="32"/>
          <w:szCs w:val="32"/>
        </w:rPr>
        <w:t>以“三大球”为重点，持续</w:t>
      </w:r>
      <w:r>
        <w:rPr>
          <w:rFonts w:ascii="仿宋" w:eastAsia="仿宋" w:hAnsi="仿宋" w:cs="仿宋" w:hint="eastAsia"/>
          <w:sz w:val="32"/>
          <w:szCs w:val="32"/>
        </w:rPr>
        <w:t>举办区级年度“三大球”青少年赛事。发挥射击、水上运动项目的区域传统优势，提高</w:t>
      </w:r>
      <w:r>
        <w:rPr>
          <w:rFonts w:ascii="仿宋" w:eastAsia="仿宋" w:hAnsi="仿宋" w:cs="仿宋_GB2312" w:hint="eastAsia"/>
          <w:sz w:val="32"/>
          <w:szCs w:val="32"/>
        </w:rPr>
        <w:t>武术、攀岩、棒球、棋牌类等</w:t>
      </w:r>
      <w:r>
        <w:rPr>
          <w:rFonts w:ascii="仿宋" w:eastAsia="仿宋" w:hAnsi="仿宋" w:cs="仿宋" w:hint="eastAsia"/>
          <w:sz w:val="32"/>
          <w:szCs w:val="32"/>
        </w:rPr>
        <w:t>潜优势运动项目水平，鼓励</w:t>
      </w:r>
      <w:r>
        <w:rPr>
          <w:rFonts w:ascii="仿宋" w:eastAsia="仿宋" w:hAnsi="仿宋" w:cs="仿宋_GB2312" w:hint="eastAsia"/>
          <w:sz w:val="32"/>
          <w:szCs w:val="32"/>
        </w:rPr>
        <w:t>霹雳舞、小轮车等新兴项目发展。</w:t>
      </w:r>
      <w:r>
        <w:rPr>
          <w:rFonts w:ascii="仿宋" w:eastAsia="仿宋" w:hAnsi="仿宋" w:cs="仿宋" w:hint="eastAsia"/>
          <w:sz w:val="32"/>
          <w:szCs w:val="32"/>
        </w:rPr>
        <w:t>探索完善</w:t>
      </w:r>
      <w:r>
        <w:rPr>
          <w:rFonts w:ascii="仿宋" w:eastAsia="仿宋" w:hAnsi="仿宋" w:hint="eastAsia"/>
          <w:sz w:val="32"/>
          <w:szCs w:val="32"/>
        </w:rPr>
        <w:t>小学、初中、高中到大学的运动训练“一条龙”体系，均衡</w:t>
      </w:r>
      <w:r>
        <w:rPr>
          <w:rFonts w:ascii="仿宋" w:eastAsia="仿宋" w:hAnsi="仿宋" w:cs="仿宋_GB2312" w:hint="eastAsia"/>
          <w:sz w:val="32"/>
          <w:szCs w:val="32"/>
        </w:rPr>
        <w:t>龙头龙身龙尾项目布局，</w:t>
      </w:r>
      <w:r>
        <w:rPr>
          <w:rFonts w:ascii="仿宋" w:eastAsia="仿宋" w:hAnsi="仿宋" w:hint="eastAsia"/>
          <w:sz w:val="32"/>
          <w:szCs w:val="32"/>
        </w:rPr>
        <w:t>扩大高中学段项目布局，特别是游泳项目设置。形成学校体育、青少年业余运动训练和社会力量办训等相融互通的体育后备人才培养体系，不断提高体育</w:t>
      </w:r>
      <w:r>
        <w:rPr>
          <w:rFonts w:ascii="仿宋" w:eastAsia="仿宋" w:hAnsi="仿宋" w:cs="仿宋"/>
          <w:sz w:val="32"/>
          <w:szCs w:val="32"/>
        </w:rPr>
        <w:t>后备人才培养效益</w:t>
      </w:r>
      <w:r>
        <w:rPr>
          <w:rFonts w:ascii="仿宋" w:eastAsia="仿宋" w:hAnsi="仿宋" w:cs="仿宋" w:hint="eastAsia"/>
          <w:sz w:val="32"/>
          <w:szCs w:val="32"/>
        </w:rPr>
        <w:t>，</w:t>
      </w:r>
      <w:r>
        <w:rPr>
          <w:rFonts w:ascii="仿宋" w:eastAsia="仿宋" w:hAnsi="仿宋" w:hint="eastAsia"/>
          <w:sz w:val="32"/>
          <w:szCs w:val="32"/>
        </w:rPr>
        <w:t>实现</w:t>
      </w:r>
      <w:r>
        <w:rPr>
          <w:rFonts w:ascii="仿宋" w:eastAsia="仿宋" w:hAnsi="仿宋" w:cs="仿宋" w:hint="eastAsia"/>
          <w:sz w:val="32"/>
          <w:szCs w:val="32"/>
        </w:rPr>
        <w:t>基础项目和落后项目的新突破。</w:t>
      </w:r>
    </w:p>
    <w:p w14:paraId="3E3BAA17" w14:textId="77777777" w:rsidR="00A750A6" w:rsidRDefault="00A52106">
      <w:pPr>
        <w:spacing w:line="600" w:lineRule="exact"/>
        <w:ind w:firstLineChars="200" w:firstLine="643"/>
        <w:jc w:val="left"/>
        <w:rPr>
          <w:rFonts w:ascii="仿宋" w:eastAsia="仿宋" w:hAnsi="仿宋" w:cs="方正小标宋简体"/>
          <w:b/>
          <w:bCs/>
          <w:sz w:val="32"/>
          <w:szCs w:val="32"/>
        </w:rPr>
      </w:pPr>
      <w:r>
        <w:rPr>
          <w:rFonts w:ascii="仿宋" w:eastAsia="仿宋" w:hAnsi="仿宋" w:cs="方正小标宋简体" w:hint="eastAsia"/>
          <w:b/>
          <w:bCs/>
          <w:sz w:val="32"/>
          <w:szCs w:val="32"/>
        </w:rPr>
        <w:t>4.</w:t>
      </w:r>
      <w:r>
        <w:rPr>
          <w:rFonts w:ascii="仿宋" w:eastAsia="仿宋" w:hAnsi="仿宋" w:cs="方正小标宋简体" w:hint="eastAsia"/>
          <w:b/>
          <w:bCs/>
          <w:sz w:val="32"/>
          <w:szCs w:val="32"/>
        </w:rPr>
        <w:t>扩大社会力量办训规模</w:t>
      </w:r>
    </w:p>
    <w:p w14:paraId="11F914B7" w14:textId="77777777" w:rsidR="00A750A6" w:rsidRDefault="00A52106">
      <w:pPr>
        <w:spacing w:line="600" w:lineRule="exact"/>
        <w:ind w:firstLineChars="200" w:firstLine="640"/>
        <w:jc w:val="left"/>
        <w:rPr>
          <w:rFonts w:ascii="仿宋" w:eastAsia="仿宋" w:hAnsi="仿宋" w:cs="仿宋_GB2312"/>
          <w:sz w:val="32"/>
          <w:szCs w:val="32"/>
        </w:rPr>
      </w:pPr>
      <w:r>
        <w:rPr>
          <w:rFonts w:ascii="仿宋" w:eastAsia="仿宋" w:hAnsi="仿宋" w:cs="仿宋" w:hint="eastAsia"/>
          <w:sz w:val="32"/>
          <w:szCs w:val="32"/>
        </w:rPr>
        <w:lastRenderedPageBreak/>
        <w:t>鼓励社会力量参与业余训练，完善政府扶持、社会参与的多元化业余训练模式，巩固并放大</w:t>
      </w:r>
      <w:r>
        <w:rPr>
          <w:rFonts w:ascii="仿宋" w:eastAsia="仿宋" w:hAnsi="仿宋" w:cs="仿宋" w:hint="eastAsia"/>
          <w:sz w:val="32"/>
          <w:szCs w:val="32"/>
        </w:rPr>
        <w:t>4</w:t>
      </w:r>
      <w:r>
        <w:rPr>
          <w:rFonts w:ascii="仿宋" w:eastAsia="仿宋" w:hAnsi="仿宋" w:cs="仿宋" w:hint="eastAsia"/>
          <w:sz w:val="32"/>
          <w:szCs w:val="32"/>
        </w:rPr>
        <w:t>家</w:t>
      </w:r>
      <w:r>
        <w:rPr>
          <w:rFonts w:ascii="仿宋" w:eastAsia="仿宋" w:hAnsi="仿宋" w:cs="仿宋_GB2312" w:hint="eastAsia"/>
          <w:sz w:val="32"/>
          <w:szCs w:val="32"/>
        </w:rPr>
        <w:t>上海市竞技体育后备人才社会培养基地成果。</w:t>
      </w:r>
      <w:r>
        <w:rPr>
          <w:rFonts w:ascii="仿宋" w:eastAsia="仿宋" w:hAnsi="仿宋" w:hint="eastAsia"/>
          <w:sz w:val="32"/>
          <w:szCs w:val="32"/>
        </w:rPr>
        <w:t>加强青少年体育后备人才训练基地建设，</w:t>
      </w:r>
      <w:r>
        <w:rPr>
          <w:rFonts w:ascii="仿宋" w:eastAsia="仿宋" w:hAnsi="仿宋" w:cs="仿宋" w:hint="eastAsia"/>
          <w:sz w:val="32"/>
          <w:szCs w:val="32"/>
        </w:rPr>
        <w:t>优化训练项目的设置和布局</w:t>
      </w:r>
      <w:r>
        <w:rPr>
          <w:rFonts w:ascii="仿宋" w:eastAsia="仿宋" w:hAnsi="仿宋" w:cs="仿宋_GB2312" w:hint="eastAsia"/>
          <w:sz w:val="32"/>
          <w:szCs w:val="32"/>
        </w:rPr>
        <w:t>。挖掘</w:t>
      </w:r>
      <w:r>
        <w:rPr>
          <w:rFonts w:ascii="仿宋" w:eastAsia="仿宋" w:hAnsi="仿宋" w:hint="eastAsia"/>
          <w:bCs/>
          <w:sz w:val="32"/>
          <w:szCs w:val="32"/>
        </w:rPr>
        <w:t>社会力量合作办训的巨大潜力，利用俱乐部办训规模大、招生面广的优势，实现运动训练的社会化合作和双赢。</w:t>
      </w:r>
      <w:r>
        <w:rPr>
          <w:rFonts w:ascii="仿宋" w:eastAsia="仿宋" w:hAnsi="仿宋" w:cs="仿宋_GB2312" w:hint="eastAsia"/>
          <w:sz w:val="32"/>
          <w:szCs w:val="32"/>
        </w:rPr>
        <w:t>与社会力量合作，探索市、区、俱乐部联办滑雪项目一线运动队。</w:t>
      </w:r>
      <w:r>
        <w:rPr>
          <w:rFonts w:ascii="仿宋" w:eastAsia="仿宋" w:hAnsi="仿宋" w:cs="仿宋" w:hint="eastAsia"/>
          <w:sz w:val="32"/>
          <w:szCs w:val="32"/>
        </w:rPr>
        <w:t>鼓励与各类足球俱乐部合作，探索</w:t>
      </w:r>
      <w:r>
        <w:rPr>
          <w:rFonts w:ascii="仿宋" w:eastAsia="仿宋" w:hAnsi="仿宋" w:cs="仿宋_GB2312" w:hint="eastAsia"/>
          <w:sz w:val="32"/>
          <w:szCs w:val="32"/>
        </w:rPr>
        <w:t>创建足球特色学校，发</w:t>
      </w:r>
      <w:r>
        <w:rPr>
          <w:rFonts w:ascii="仿宋" w:eastAsia="仿宋" w:hAnsi="仿宋" w:cs="仿宋" w:hint="eastAsia"/>
          <w:sz w:val="32"/>
          <w:szCs w:val="32"/>
        </w:rPr>
        <w:t>展以职业足球为龙头，</w:t>
      </w:r>
      <w:r>
        <w:rPr>
          <w:rFonts w:ascii="仿宋" w:eastAsia="仿宋" w:hAnsi="仿宋" w:cs="仿宋" w:hint="eastAsia"/>
          <w:sz w:val="32"/>
          <w:szCs w:val="32"/>
        </w:rPr>
        <w:t xml:space="preserve"> U</w:t>
      </w:r>
      <w:r>
        <w:rPr>
          <w:rFonts w:ascii="仿宋" w:eastAsia="仿宋" w:hAnsi="仿宋" w:cs="仿宋" w:hint="eastAsia"/>
          <w:sz w:val="32"/>
          <w:szCs w:val="32"/>
        </w:rPr>
        <w:t>系列为重点的足球训练体系，不断提高</w:t>
      </w:r>
      <w:r>
        <w:rPr>
          <w:rFonts w:ascii="仿宋" w:eastAsia="仿宋" w:hAnsi="仿宋" w:cs="仿宋_GB2312" w:hint="eastAsia"/>
          <w:sz w:val="32"/>
          <w:szCs w:val="32"/>
        </w:rPr>
        <w:t>足球运动水平。继续整合社会力量，提高武术、攀岩、棒球和棋牌</w:t>
      </w:r>
      <w:r>
        <w:rPr>
          <w:rFonts w:ascii="仿宋" w:eastAsia="仿宋" w:hAnsi="仿宋" w:cs="仿宋_GB2312" w:hint="eastAsia"/>
          <w:sz w:val="32"/>
          <w:szCs w:val="32"/>
        </w:rPr>
        <w:t>类运动项目水平。</w:t>
      </w:r>
    </w:p>
    <w:p w14:paraId="6CFAA63B"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（三）发挥体育在服务城市发展中的多元功能</w:t>
      </w:r>
    </w:p>
    <w:p w14:paraId="66C8105B" w14:textId="77777777" w:rsidR="00A750A6" w:rsidRDefault="00A52106">
      <w:pPr>
        <w:spacing w:line="600" w:lineRule="exact"/>
        <w:ind w:firstLine="560"/>
        <w:jc w:val="left"/>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打造区域体育赛事矩阵</w:t>
      </w:r>
    </w:p>
    <w:p w14:paraId="242854B1"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cs="宋体" w:hint="eastAsia"/>
          <w:bCs/>
          <w:sz w:val="32"/>
          <w:szCs w:val="32"/>
        </w:rPr>
        <w:t>实施体育赛事品质提升工程，</w:t>
      </w:r>
      <w:r>
        <w:rPr>
          <w:rFonts w:ascii="仿宋" w:eastAsia="仿宋" w:hAnsi="仿宋" w:hint="eastAsia"/>
          <w:sz w:val="32"/>
          <w:szCs w:val="32"/>
        </w:rPr>
        <w:t>丰富体育赛事类型，构建以</w:t>
      </w:r>
      <w:r>
        <w:rPr>
          <w:rFonts w:ascii="仿宋" w:eastAsia="仿宋" w:hAnsi="仿宋" w:hint="eastAsia"/>
          <w:sz w:val="32"/>
          <w:szCs w:val="32"/>
        </w:rPr>
        <w:t>F1</w:t>
      </w:r>
      <w:r>
        <w:rPr>
          <w:rFonts w:ascii="仿宋" w:eastAsia="仿宋" w:hAnsi="仿宋" w:hint="eastAsia"/>
          <w:sz w:val="32"/>
          <w:szCs w:val="32"/>
        </w:rPr>
        <w:t>中国大奖赛、</w:t>
      </w:r>
      <w:r>
        <w:rPr>
          <w:rFonts w:ascii="仿宋" w:eastAsia="仿宋" w:hAnsi="仿宋" w:hint="eastAsia"/>
          <w:sz w:val="32"/>
          <w:szCs w:val="32"/>
        </w:rPr>
        <w:t>FE</w:t>
      </w:r>
      <w:r>
        <w:rPr>
          <w:rFonts w:ascii="仿宋" w:eastAsia="仿宋" w:hAnsi="仿宋" w:hint="eastAsia"/>
          <w:sz w:val="32"/>
          <w:szCs w:val="32"/>
        </w:rPr>
        <w:t>电动方程式锦标赛、上海杯象棋大师公开赛和沃尔沃中国公开赛等高级别赛事为引领，以“汽车嘉定”“</w:t>
      </w:r>
      <w:r>
        <w:rPr>
          <w:rFonts w:ascii="仿宋" w:eastAsia="仿宋" w:hAnsi="仿宋" w:hint="eastAsia"/>
          <w:sz w:val="32"/>
          <w:szCs w:val="32"/>
        </w:rPr>
        <w:t>D</w:t>
      </w:r>
      <w:r>
        <w:rPr>
          <w:rFonts w:ascii="仿宋" w:eastAsia="仿宋" w:hAnsi="仿宋" w:hint="eastAsia"/>
          <w:sz w:val="32"/>
          <w:szCs w:val="32"/>
        </w:rPr>
        <w:t>”“</w:t>
      </w:r>
      <w:r>
        <w:rPr>
          <w:rFonts w:ascii="仿宋" w:eastAsia="仿宋" w:hAnsi="仿宋" w:hint="eastAsia"/>
          <w:sz w:val="32"/>
          <w:szCs w:val="32"/>
        </w:rPr>
        <w:t>H</w:t>
      </w:r>
      <w:r>
        <w:rPr>
          <w:rFonts w:ascii="仿宋" w:eastAsia="仿宋" w:hAnsi="仿宋" w:hint="eastAsia"/>
          <w:sz w:val="32"/>
          <w:szCs w:val="32"/>
        </w:rPr>
        <w:t>”“</w:t>
      </w:r>
      <w:r>
        <w:rPr>
          <w:rFonts w:ascii="仿宋" w:eastAsia="仿宋" w:hAnsi="仿宋" w:hint="eastAsia"/>
          <w:sz w:val="32"/>
          <w:szCs w:val="32"/>
        </w:rPr>
        <w:t>P</w:t>
      </w:r>
      <w:r>
        <w:rPr>
          <w:rFonts w:ascii="仿宋" w:eastAsia="仿宋" w:hAnsi="仿宋" w:hint="eastAsia"/>
          <w:sz w:val="32"/>
          <w:szCs w:val="32"/>
        </w:rPr>
        <w:t>”赛事为核心，以包括蒸蒸日上迎新跑在内的大众性体育赛事为基础的赛事矩阵。擦亮“汽车嘉定”品牌，重点打造以汽车赛事为主的系列赛事，开展</w:t>
      </w:r>
      <w:r>
        <w:rPr>
          <w:rFonts w:ascii="仿宋" w:eastAsia="仿宋" w:hAnsi="仿宋" w:hint="eastAsia"/>
          <w:sz w:val="32"/>
          <w:szCs w:val="32"/>
        </w:rPr>
        <w:t>CTCC</w:t>
      </w:r>
      <w:r>
        <w:rPr>
          <w:rFonts w:ascii="仿宋" w:eastAsia="仿宋" w:hAnsi="仿宋" w:hint="eastAsia"/>
          <w:sz w:val="32"/>
          <w:szCs w:val="32"/>
        </w:rPr>
        <w:t>中国场地职业联赛、保时捷运动杯等赛车类赛事，发挥赛车类赛事对汽车产业的带动效应。拉长汽车赛事产业链，培育汽车赛事细分领域的大型、独角兽、中小微等行业龙头企业，</w:t>
      </w:r>
      <w:r>
        <w:rPr>
          <w:rFonts w:ascii="仿宋" w:eastAsia="仿宋" w:hAnsi="仿宋"/>
          <w:sz w:val="32"/>
          <w:szCs w:val="32"/>
        </w:rPr>
        <w:t>突出</w:t>
      </w:r>
      <w:r>
        <w:rPr>
          <w:rFonts w:ascii="仿宋" w:eastAsia="仿宋" w:hAnsi="仿宋" w:hint="eastAsia"/>
          <w:sz w:val="32"/>
          <w:szCs w:val="32"/>
        </w:rPr>
        <w:t>汽车赛事</w:t>
      </w:r>
      <w:r>
        <w:rPr>
          <w:rFonts w:ascii="仿宋" w:eastAsia="仿宋" w:hAnsi="仿宋"/>
          <w:sz w:val="32"/>
          <w:szCs w:val="32"/>
        </w:rPr>
        <w:t>特色亮点</w:t>
      </w:r>
      <w:r>
        <w:rPr>
          <w:rFonts w:ascii="仿宋" w:eastAsia="仿宋" w:hAnsi="仿宋" w:hint="eastAsia"/>
          <w:sz w:val="32"/>
          <w:szCs w:val="32"/>
        </w:rPr>
        <w:t>，做大做强</w:t>
      </w:r>
      <w:r>
        <w:rPr>
          <w:rFonts w:ascii="仿宋" w:eastAsia="仿宋" w:hAnsi="仿宋" w:hint="eastAsia"/>
          <w:sz w:val="32"/>
          <w:szCs w:val="32"/>
        </w:rPr>
        <w:lastRenderedPageBreak/>
        <w:t>赛事合作伙伴群，引导更多社会资源投入赛事活动，为市民提供更多品质化、专业化、个性化体育赛事服务。</w:t>
      </w:r>
      <w:r>
        <w:rPr>
          <w:rFonts w:ascii="仿宋" w:eastAsia="仿宋" w:hAnsi="仿宋"/>
          <w:sz w:val="32"/>
          <w:szCs w:val="32"/>
        </w:rPr>
        <w:t>以赛事吸引人气、增进投资，推动城市整体能级提升</w:t>
      </w:r>
      <w:r>
        <w:rPr>
          <w:rFonts w:ascii="仿宋" w:eastAsia="仿宋" w:hAnsi="仿宋" w:hint="eastAsia"/>
          <w:sz w:val="32"/>
          <w:szCs w:val="32"/>
        </w:rPr>
        <w:t>，</w:t>
      </w:r>
      <w:r>
        <w:rPr>
          <w:rFonts w:ascii="仿宋" w:eastAsia="仿宋" w:hAnsi="仿宋"/>
          <w:sz w:val="32"/>
          <w:szCs w:val="32"/>
        </w:rPr>
        <w:t>使体育</w:t>
      </w:r>
      <w:r>
        <w:rPr>
          <w:rFonts w:ascii="仿宋" w:eastAsia="仿宋" w:hAnsi="仿宋" w:hint="eastAsia"/>
          <w:sz w:val="32"/>
          <w:szCs w:val="32"/>
        </w:rPr>
        <w:t>赛事</w:t>
      </w:r>
      <w:r>
        <w:rPr>
          <w:rFonts w:ascii="仿宋" w:eastAsia="仿宋" w:hAnsi="仿宋"/>
          <w:sz w:val="32"/>
          <w:szCs w:val="32"/>
        </w:rPr>
        <w:t>成为现代化新型城市经济增长与软实力提升的</w:t>
      </w:r>
      <w:r>
        <w:rPr>
          <w:rFonts w:ascii="仿宋" w:eastAsia="仿宋" w:hAnsi="仿宋" w:hint="eastAsia"/>
          <w:sz w:val="32"/>
          <w:szCs w:val="32"/>
        </w:rPr>
        <w:t>新动能</w:t>
      </w:r>
      <w:r>
        <w:rPr>
          <w:rFonts w:ascii="仿宋" w:eastAsia="仿宋" w:hAnsi="仿宋"/>
          <w:sz w:val="32"/>
          <w:szCs w:val="32"/>
        </w:rPr>
        <w:t>。</w:t>
      </w:r>
    </w:p>
    <w:p w14:paraId="3A45D7C7" w14:textId="77777777" w:rsidR="00A750A6" w:rsidRDefault="00A52106">
      <w:pPr>
        <w:spacing w:line="600" w:lineRule="exact"/>
        <w:ind w:firstLineChars="200" w:firstLine="643"/>
        <w:jc w:val="left"/>
        <w:rPr>
          <w:rFonts w:ascii="仿宋" w:eastAsia="仿宋" w:hAnsi="仿宋"/>
          <w:b/>
          <w:bCs/>
          <w:sz w:val="32"/>
          <w:szCs w:val="32"/>
        </w:rPr>
      </w:pPr>
      <w:r>
        <w:rPr>
          <w:rFonts w:ascii="仿宋" w:eastAsia="仿宋" w:hAnsi="仿宋" w:hint="eastAsia"/>
          <w:b/>
          <w:bCs/>
          <w:sz w:val="32"/>
          <w:szCs w:val="32"/>
        </w:rPr>
        <w:t>2.</w:t>
      </w:r>
      <w:r>
        <w:rPr>
          <w:rFonts w:ascii="仿宋" w:eastAsia="仿宋" w:hAnsi="仿宋" w:hint="eastAsia"/>
          <w:b/>
          <w:bCs/>
          <w:sz w:val="32"/>
          <w:szCs w:val="32"/>
        </w:rPr>
        <w:t>推进文旅商体展融合发展</w:t>
      </w:r>
    </w:p>
    <w:p w14:paraId="37F58158" w14:textId="77777777" w:rsidR="00A750A6" w:rsidRDefault="00A52106">
      <w:pPr>
        <w:spacing w:line="600" w:lineRule="exact"/>
        <w:ind w:firstLineChars="200" w:firstLine="640"/>
        <w:jc w:val="left"/>
        <w:rPr>
          <w:rFonts w:ascii="仿宋" w:eastAsia="仿宋" w:hAnsi="仿宋" w:cs="Arial"/>
          <w:sz w:val="32"/>
          <w:szCs w:val="32"/>
        </w:rPr>
      </w:pPr>
      <w:r>
        <w:rPr>
          <w:rFonts w:ascii="仿宋" w:eastAsia="仿宋" w:hAnsi="仿宋" w:cs="仿宋" w:hint="eastAsia"/>
          <w:sz w:val="32"/>
          <w:szCs w:val="32"/>
        </w:rPr>
        <w:t>着力发展</w:t>
      </w:r>
      <w:r>
        <w:rPr>
          <w:rFonts w:ascii="仿宋" w:eastAsia="仿宋" w:hAnsi="仿宋" w:hint="eastAsia"/>
          <w:sz w:val="32"/>
          <w:szCs w:val="32"/>
        </w:rPr>
        <w:t>新质生产力，</w:t>
      </w:r>
      <w:r>
        <w:rPr>
          <w:rFonts w:ascii="仿宋" w:eastAsia="仿宋" w:hAnsi="仿宋" w:cs="仿宋" w:hint="eastAsia"/>
          <w:sz w:val="32"/>
          <w:szCs w:val="32"/>
        </w:rPr>
        <w:t>发挥上海科创中心重要承载区作用，助力科技体育发展，提高体育用品制造业核心竞争力，成为上海体育用品重要生产基地。优化体育服务业结构，完善以竞赛表演、健身休闲等为引领的体育产业体系。</w:t>
      </w:r>
      <w:r>
        <w:rPr>
          <w:rFonts w:ascii="仿宋" w:eastAsia="仿宋" w:hAnsi="仿宋" w:hint="eastAsia"/>
          <w:sz w:val="32"/>
          <w:szCs w:val="32"/>
        </w:rPr>
        <w:t>引入和推进体育产业头部企业发展，支持久事体育集团公司在嘉定区域的规划和开</w:t>
      </w:r>
      <w:r>
        <w:rPr>
          <w:rFonts w:ascii="仿宋" w:eastAsia="仿宋" w:hAnsi="仿宋" w:hint="eastAsia"/>
          <w:sz w:val="32"/>
          <w:szCs w:val="32"/>
        </w:rPr>
        <w:t>发建设，创建上海体育产业新的集聚区。建立文旅商体展融合发展的长效机制，支持规上体育企业充分利用大赛平台，深化体育与文化、音乐、时尚等跨界活动的多元化合作，推进</w:t>
      </w:r>
      <w:r>
        <w:rPr>
          <w:rFonts w:ascii="仿宋" w:eastAsia="仿宋" w:hAnsi="仿宋" w:cs="Times New Roman" w:hint="eastAsia"/>
          <w:kern w:val="0"/>
          <w:sz w:val="32"/>
          <w:szCs w:val="32"/>
          <w:shd w:val="clear" w:color="auto" w:fill="FFFFFF"/>
        </w:rPr>
        <w:t>文旅商体多元业态融合</w:t>
      </w:r>
      <w:r>
        <w:rPr>
          <w:rFonts w:ascii="仿宋" w:eastAsia="仿宋" w:hAnsi="仿宋" w:hint="eastAsia"/>
          <w:sz w:val="32"/>
          <w:szCs w:val="32"/>
        </w:rPr>
        <w:t>。借助汽车文化节庆活动、经典车嘉年华、</w:t>
      </w:r>
      <w:r>
        <w:rPr>
          <w:rFonts w:ascii="仿宋" w:eastAsia="仿宋" w:hAnsi="仿宋"/>
          <w:sz w:val="32"/>
          <w:szCs w:val="32"/>
        </w:rPr>
        <w:t>古董车巡游</w:t>
      </w:r>
      <w:r>
        <w:rPr>
          <w:rFonts w:ascii="仿宋" w:eastAsia="仿宋" w:hAnsi="仿宋" w:hint="eastAsia"/>
          <w:sz w:val="32"/>
          <w:szCs w:val="32"/>
        </w:rPr>
        <w:t>等活动，</w:t>
      </w:r>
      <w:r>
        <w:rPr>
          <w:rFonts w:ascii="仿宋" w:eastAsia="仿宋" w:hAnsi="仿宋"/>
          <w:sz w:val="32"/>
          <w:szCs w:val="32"/>
        </w:rPr>
        <w:t>打造</w:t>
      </w:r>
      <w:r>
        <w:rPr>
          <w:rFonts w:ascii="仿宋" w:eastAsia="仿宋" w:hAnsi="仿宋"/>
          <w:sz w:val="32"/>
          <w:szCs w:val="32"/>
        </w:rPr>
        <w:t>“</w:t>
      </w:r>
      <w:r>
        <w:rPr>
          <w:rFonts w:ascii="仿宋" w:eastAsia="仿宋" w:hAnsi="仿宋"/>
          <w:sz w:val="32"/>
          <w:szCs w:val="32"/>
        </w:rPr>
        <w:t>梦想嘉</w:t>
      </w:r>
      <w:r>
        <w:rPr>
          <w:rFonts w:ascii="仿宋" w:eastAsia="仿宋" w:hAnsi="仿宋"/>
          <w:sz w:val="32"/>
          <w:szCs w:val="32"/>
        </w:rPr>
        <w:t>”</w:t>
      </w:r>
      <w:r>
        <w:rPr>
          <w:rFonts w:ascii="仿宋" w:eastAsia="仿宋" w:hAnsi="仿宋"/>
          <w:sz w:val="32"/>
          <w:szCs w:val="32"/>
        </w:rPr>
        <w:t>主题园、组织无人驾驶体验等，</w:t>
      </w:r>
      <w:r>
        <w:rPr>
          <w:rFonts w:ascii="仿宋" w:eastAsia="仿宋" w:hAnsi="仿宋" w:hint="eastAsia"/>
          <w:sz w:val="32"/>
          <w:szCs w:val="32"/>
        </w:rPr>
        <w:t>做好节赛引流、融合和赋能，</w:t>
      </w:r>
      <w:r>
        <w:rPr>
          <w:rFonts w:ascii="仿宋" w:eastAsia="仿宋" w:hAnsi="仿宋"/>
          <w:sz w:val="32"/>
          <w:szCs w:val="32"/>
        </w:rPr>
        <w:t>拉动更多二次消费</w:t>
      </w:r>
      <w:r>
        <w:rPr>
          <w:rFonts w:ascii="仿宋" w:eastAsia="仿宋" w:hAnsi="仿宋" w:hint="eastAsia"/>
          <w:sz w:val="32"/>
          <w:szCs w:val="32"/>
        </w:rPr>
        <w:t>和</w:t>
      </w:r>
      <w:r>
        <w:rPr>
          <w:rFonts w:ascii="仿宋" w:eastAsia="仿宋" w:hAnsi="仿宋"/>
          <w:sz w:val="32"/>
          <w:szCs w:val="32"/>
        </w:rPr>
        <w:t>汽车消费</w:t>
      </w:r>
      <w:r>
        <w:rPr>
          <w:rFonts w:ascii="仿宋" w:eastAsia="仿宋" w:hAnsi="仿宋" w:hint="eastAsia"/>
          <w:sz w:val="32"/>
          <w:szCs w:val="32"/>
        </w:rPr>
        <w:t>，带动</w:t>
      </w:r>
      <w:r>
        <w:rPr>
          <w:rFonts w:ascii="仿宋" w:eastAsia="仿宋" w:hAnsi="仿宋" w:cs="Times New Roman" w:hint="eastAsia"/>
          <w:kern w:val="0"/>
          <w:sz w:val="32"/>
          <w:szCs w:val="32"/>
          <w:shd w:val="clear" w:color="auto" w:fill="FFFFFF"/>
        </w:rPr>
        <w:t>嘉定经济社会发展。放大国家体育产业示范效应，引领区域体育产业发展。全力做好</w:t>
      </w:r>
      <w:r>
        <w:rPr>
          <w:rFonts w:ascii="仿宋" w:eastAsia="仿宋" w:hAnsi="仿宋" w:cs="Times New Roman" w:hint="eastAsia"/>
          <w:kern w:val="0"/>
          <w:sz w:val="32"/>
          <w:szCs w:val="32"/>
          <w:shd w:val="clear" w:color="auto" w:fill="FFFFFF"/>
        </w:rPr>
        <w:t>1</w:t>
      </w:r>
      <w:r>
        <w:rPr>
          <w:rFonts w:ascii="仿宋" w:eastAsia="仿宋" w:hAnsi="仿宋" w:cs="Times New Roman" w:hint="eastAsia"/>
          <w:kern w:val="0"/>
          <w:sz w:val="32"/>
          <w:szCs w:val="32"/>
          <w:shd w:val="clear" w:color="auto" w:fill="FFFFFF"/>
        </w:rPr>
        <w:t>个国家体育产业示范基地、</w:t>
      </w:r>
      <w:r>
        <w:rPr>
          <w:rFonts w:ascii="仿宋" w:eastAsia="仿宋" w:hAnsi="仿宋" w:cs="Times New Roman" w:hint="eastAsia"/>
          <w:kern w:val="0"/>
          <w:sz w:val="32"/>
          <w:szCs w:val="32"/>
          <w:shd w:val="clear" w:color="auto" w:fill="FFFFFF"/>
        </w:rPr>
        <w:t>1</w:t>
      </w:r>
      <w:r>
        <w:rPr>
          <w:rFonts w:ascii="仿宋" w:eastAsia="仿宋" w:hAnsi="仿宋" w:cs="Times New Roman" w:hint="eastAsia"/>
          <w:kern w:val="0"/>
          <w:sz w:val="32"/>
          <w:szCs w:val="32"/>
          <w:shd w:val="clear" w:color="auto" w:fill="FFFFFF"/>
        </w:rPr>
        <w:t>个国家体育产业示范项目、</w:t>
      </w:r>
      <w:r>
        <w:rPr>
          <w:rFonts w:ascii="仿宋" w:eastAsia="仿宋" w:hAnsi="仿宋" w:cs="Times New Roman" w:hint="eastAsia"/>
          <w:kern w:val="0"/>
          <w:sz w:val="32"/>
          <w:szCs w:val="32"/>
          <w:shd w:val="clear" w:color="auto" w:fill="FFFFFF"/>
        </w:rPr>
        <w:t>2</w:t>
      </w:r>
      <w:r>
        <w:rPr>
          <w:rFonts w:ascii="仿宋" w:eastAsia="仿宋" w:hAnsi="仿宋" w:cs="Times New Roman" w:hint="eastAsia"/>
          <w:kern w:val="0"/>
          <w:sz w:val="32"/>
          <w:szCs w:val="32"/>
          <w:shd w:val="clear" w:color="auto" w:fill="FFFFFF"/>
        </w:rPr>
        <w:t>个上海市体育产业示范单位、</w:t>
      </w:r>
      <w:r>
        <w:rPr>
          <w:rFonts w:ascii="仿宋" w:eastAsia="仿宋" w:hAnsi="仿宋" w:cs="Times New Roman" w:hint="eastAsia"/>
          <w:kern w:val="0"/>
          <w:sz w:val="32"/>
          <w:szCs w:val="32"/>
          <w:shd w:val="clear" w:color="auto" w:fill="FFFFFF"/>
        </w:rPr>
        <w:t>2</w:t>
      </w:r>
      <w:r>
        <w:rPr>
          <w:rFonts w:ascii="仿宋" w:eastAsia="仿宋" w:hAnsi="仿宋" w:cs="Times New Roman" w:hint="eastAsia"/>
          <w:kern w:val="0"/>
          <w:sz w:val="32"/>
          <w:szCs w:val="32"/>
          <w:shd w:val="clear" w:color="auto" w:fill="FFFFFF"/>
        </w:rPr>
        <w:t>个上海市体育产业示范项</w:t>
      </w:r>
      <w:r>
        <w:rPr>
          <w:rFonts w:ascii="仿宋" w:eastAsia="仿宋" w:hAnsi="仿宋" w:cs="Times New Roman" w:hint="eastAsia"/>
          <w:kern w:val="0"/>
          <w:sz w:val="32"/>
          <w:szCs w:val="32"/>
          <w:shd w:val="clear" w:color="auto" w:fill="FFFFFF"/>
        </w:rPr>
        <w:t>目复评工作。</w:t>
      </w:r>
    </w:p>
    <w:p w14:paraId="079D012F" w14:textId="77777777" w:rsidR="00A750A6" w:rsidRDefault="00A52106">
      <w:pPr>
        <w:spacing w:line="600" w:lineRule="exact"/>
        <w:ind w:firstLineChars="200" w:firstLine="643"/>
        <w:jc w:val="left"/>
        <w:rPr>
          <w:rFonts w:ascii="仿宋" w:eastAsia="仿宋" w:hAnsi="仿宋" w:cs="Times New Roman"/>
          <w:b/>
          <w:bCs/>
          <w:kern w:val="0"/>
          <w:sz w:val="32"/>
          <w:szCs w:val="32"/>
          <w:shd w:val="clear" w:color="auto" w:fill="FFFFFF"/>
        </w:rPr>
      </w:pPr>
      <w:r>
        <w:rPr>
          <w:rFonts w:ascii="仿宋" w:eastAsia="仿宋" w:hAnsi="仿宋" w:cs="Times New Roman" w:hint="eastAsia"/>
          <w:b/>
          <w:bCs/>
          <w:kern w:val="0"/>
          <w:sz w:val="32"/>
          <w:szCs w:val="32"/>
          <w:shd w:val="clear" w:color="auto" w:fill="FFFFFF"/>
        </w:rPr>
        <w:t>3.</w:t>
      </w:r>
      <w:r>
        <w:rPr>
          <w:rFonts w:ascii="仿宋" w:eastAsia="仿宋" w:hAnsi="仿宋" w:cs="Times New Roman" w:hint="eastAsia"/>
          <w:b/>
          <w:bCs/>
          <w:kern w:val="0"/>
          <w:sz w:val="32"/>
          <w:szCs w:val="32"/>
          <w:shd w:val="clear" w:color="auto" w:fill="FFFFFF"/>
        </w:rPr>
        <w:t>促进体育消费潜能释放</w:t>
      </w:r>
    </w:p>
    <w:p w14:paraId="2D431ED9"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lastRenderedPageBreak/>
        <w:t>遵循体育产业发展规律，实施</w:t>
      </w:r>
      <w:r>
        <w:rPr>
          <w:rFonts w:ascii="仿宋" w:eastAsia="仿宋" w:hAnsi="仿宋" w:cs="宋体" w:hint="eastAsia"/>
          <w:sz w:val="32"/>
          <w:szCs w:val="32"/>
        </w:rPr>
        <w:t>体育消费空间拓展工程，</w:t>
      </w:r>
      <w:r>
        <w:rPr>
          <w:rFonts w:ascii="仿宋" w:eastAsia="仿宋" w:hAnsi="仿宋" w:hint="eastAsia"/>
          <w:sz w:val="32"/>
          <w:szCs w:val="32"/>
        </w:rPr>
        <w:t>培育多元市场主体，丰富体育产品和服务，提供个性化、差异化、品质化的体育消费产品，形成消费引领、创新驱动、主体活跃、结构更优的发展格局</w:t>
      </w:r>
      <w:r>
        <w:rPr>
          <w:rFonts w:ascii="仿宋" w:eastAsia="仿宋" w:hAnsi="仿宋" w:hint="eastAsia"/>
          <w:sz w:val="32"/>
          <w:szCs w:val="32"/>
          <w:lang w:eastAsia="zh"/>
        </w:rPr>
        <w:t>，</w:t>
      </w:r>
      <w:r>
        <w:rPr>
          <w:rFonts w:ascii="仿宋" w:eastAsia="仿宋" w:hAnsi="仿宋" w:hint="eastAsia"/>
          <w:sz w:val="32"/>
          <w:szCs w:val="32"/>
          <w:lang w:eastAsia="zh"/>
        </w:rPr>
        <w:t>助力</w:t>
      </w:r>
      <w:r>
        <w:rPr>
          <w:rFonts w:ascii="仿宋" w:eastAsia="仿宋" w:hAnsi="仿宋" w:hint="eastAsia"/>
          <w:sz w:val="32"/>
          <w:szCs w:val="32"/>
        </w:rPr>
        <w:t>体育产业增加值占国内生产总值的</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lang w:eastAsia="zh"/>
        </w:rPr>
        <w:t>人均体育消费达</w:t>
      </w:r>
      <w:r>
        <w:rPr>
          <w:rFonts w:ascii="仿宋" w:eastAsia="仿宋" w:hAnsi="仿宋" w:hint="eastAsia"/>
          <w:sz w:val="32"/>
          <w:szCs w:val="32"/>
          <w:lang w:eastAsia="zh"/>
        </w:rPr>
        <w:t>500</w:t>
      </w:r>
      <w:r>
        <w:rPr>
          <w:rFonts w:ascii="仿宋" w:eastAsia="仿宋" w:hAnsi="仿宋" w:hint="eastAsia"/>
          <w:sz w:val="32"/>
          <w:szCs w:val="32"/>
        </w:rPr>
        <w:t>0</w:t>
      </w:r>
      <w:r>
        <w:rPr>
          <w:rFonts w:ascii="仿宋" w:eastAsia="仿宋" w:hAnsi="仿宋" w:hint="eastAsia"/>
          <w:sz w:val="32"/>
          <w:szCs w:val="32"/>
          <w:lang w:eastAsia="zh"/>
        </w:rPr>
        <w:t>元左右</w:t>
      </w:r>
      <w:r>
        <w:rPr>
          <w:rFonts w:ascii="仿宋" w:eastAsia="仿宋" w:hAnsi="仿宋" w:hint="eastAsia"/>
          <w:sz w:val="32"/>
          <w:szCs w:val="32"/>
        </w:rPr>
        <w:t>。</w:t>
      </w:r>
      <w:r>
        <w:rPr>
          <w:rFonts w:ascii="仿宋" w:eastAsia="仿宋" w:hAnsi="仿宋"/>
          <w:sz w:val="32"/>
          <w:szCs w:val="32"/>
          <w:shd w:val="clear" w:color="auto" w:fill="FFFFFF"/>
        </w:rPr>
        <w:t>推广</w:t>
      </w:r>
      <w:r>
        <w:rPr>
          <w:rFonts w:ascii="仿宋" w:eastAsia="仿宋" w:hAnsi="仿宋"/>
          <w:sz w:val="32"/>
          <w:szCs w:val="32"/>
          <w:shd w:val="clear" w:color="auto" w:fill="FFFFFF"/>
        </w:rPr>
        <w:t>“</w:t>
      </w:r>
      <w:r>
        <w:rPr>
          <w:rFonts w:ascii="仿宋" w:eastAsia="仿宋" w:hAnsi="仿宋"/>
          <w:sz w:val="32"/>
          <w:szCs w:val="32"/>
          <w:shd w:val="clear" w:color="auto" w:fill="FFFFFF"/>
        </w:rPr>
        <w:t>跟着赛事去旅行</w:t>
      </w:r>
      <w:r>
        <w:rPr>
          <w:rFonts w:ascii="仿宋" w:eastAsia="仿宋" w:hAnsi="仿宋"/>
          <w:sz w:val="32"/>
          <w:szCs w:val="32"/>
          <w:shd w:val="clear" w:color="auto" w:fill="FFFFFF"/>
        </w:rPr>
        <w:t>”</w:t>
      </w:r>
      <w:r>
        <w:rPr>
          <w:rFonts w:ascii="仿宋" w:eastAsia="仿宋" w:hAnsi="仿宋"/>
          <w:sz w:val="32"/>
          <w:szCs w:val="32"/>
          <w:shd w:val="clear" w:color="auto" w:fill="FFFFFF"/>
        </w:rPr>
        <w:t>，</w:t>
      </w:r>
      <w:r>
        <w:rPr>
          <w:rFonts w:ascii="仿宋" w:eastAsia="仿宋" w:hAnsi="仿宋" w:hint="eastAsia"/>
          <w:sz w:val="32"/>
          <w:szCs w:val="32"/>
          <w:shd w:val="clear" w:color="auto" w:fill="FFFFFF"/>
        </w:rPr>
        <w:t>广泛开展</w:t>
      </w:r>
      <w:r>
        <w:rPr>
          <w:rFonts w:ascii="仿宋" w:eastAsia="仿宋" w:hAnsi="仿宋" w:cs="Arial"/>
          <w:sz w:val="32"/>
          <w:szCs w:val="32"/>
        </w:rPr>
        <w:t>体育赛事</w:t>
      </w:r>
      <w:r>
        <w:rPr>
          <w:rFonts w:ascii="仿宋" w:eastAsia="仿宋" w:hAnsi="仿宋" w:cs="Arial" w:hint="eastAsia"/>
          <w:sz w:val="32"/>
          <w:szCs w:val="32"/>
        </w:rPr>
        <w:t>“</w:t>
      </w:r>
      <w:r>
        <w:rPr>
          <w:rFonts w:ascii="仿宋" w:eastAsia="仿宋" w:hAnsi="仿宋" w:cs="Arial"/>
          <w:sz w:val="32"/>
          <w:szCs w:val="32"/>
        </w:rPr>
        <w:t>进景区、进街区、进商圈</w:t>
      </w:r>
      <w:r>
        <w:rPr>
          <w:rFonts w:ascii="仿宋" w:eastAsia="仿宋" w:hAnsi="仿宋" w:cs="Arial" w:hint="eastAsia"/>
          <w:sz w:val="32"/>
          <w:szCs w:val="32"/>
        </w:rPr>
        <w:t>”活动。</w:t>
      </w:r>
      <w:r>
        <w:rPr>
          <w:rFonts w:ascii="仿宋" w:eastAsia="仿宋" w:hAnsi="仿宋" w:hint="eastAsia"/>
          <w:sz w:val="32"/>
          <w:szCs w:val="32"/>
          <w:lang w:eastAsia="zh"/>
        </w:rPr>
        <w:t>扩大</w:t>
      </w:r>
      <w:r>
        <w:rPr>
          <w:rFonts w:ascii="仿宋" w:eastAsia="仿宋" w:hAnsi="仿宋"/>
          <w:sz w:val="32"/>
          <w:szCs w:val="32"/>
        </w:rPr>
        <w:t>市</w:t>
      </w:r>
      <w:r>
        <w:rPr>
          <w:rFonts w:ascii="仿宋" w:eastAsia="仿宋" w:hAnsi="仿宋" w:hint="eastAsia"/>
          <w:sz w:val="32"/>
          <w:szCs w:val="32"/>
        </w:rPr>
        <w:t>级</w:t>
      </w:r>
      <w:r>
        <w:rPr>
          <w:rFonts w:ascii="仿宋" w:eastAsia="仿宋" w:hAnsi="仿宋"/>
          <w:sz w:val="32"/>
          <w:szCs w:val="32"/>
        </w:rPr>
        <w:t>体育消费券定点场馆</w:t>
      </w:r>
      <w:r>
        <w:rPr>
          <w:rFonts w:ascii="仿宋" w:eastAsia="仿宋" w:hAnsi="仿宋" w:hint="eastAsia"/>
          <w:sz w:val="32"/>
          <w:szCs w:val="32"/>
        </w:rPr>
        <w:t>，指导经营性体育服务机构</w:t>
      </w:r>
      <w:r>
        <w:rPr>
          <w:rFonts w:ascii="仿宋" w:eastAsia="仿宋" w:hAnsi="仿宋" w:cs="仿宋" w:hint="eastAsia"/>
          <w:kern w:val="0"/>
          <w:sz w:val="32"/>
          <w:szCs w:val="32"/>
        </w:rPr>
        <w:t>拓展体育健身和体育培训新空间，满足市民健身需求，激发</w:t>
      </w:r>
      <w:r>
        <w:rPr>
          <w:rFonts w:ascii="仿宋" w:eastAsia="仿宋" w:hAnsi="仿宋" w:hint="eastAsia"/>
          <w:sz w:val="32"/>
          <w:szCs w:val="32"/>
        </w:rPr>
        <w:t>市民群众参与体育消费的热情</w:t>
      </w:r>
      <w:r>
        <w:rPr>
          <w:rFonts w:ascii="仿宋" w:eastAsia="仿宋" w:hAnsi="仿宋" w:hint="eastAsia"/>
          <w:sz w:val="32"/>
          <w:szCs w:val="32"/>
          <w:lang w:eastAsia="zh"/>
        </w:rPr>
        <w:t>。</w:t>
      </w:r>
      <w:r>
        <w:rPr>
          <w:rFonts w:ascii="仿宋" w:eastAsia="仿宋" w:hAnsi="仿宋"/>
          <w:sz w:val="32"/>
          <w:szCs w:val="32"/>
        </w:rPr>
        <w:t>创</w:t>
      </w:r>
      <w:r>
        <w:rPr>
          <w:rFonts w:ascii="仿宋" w:eastAsia="仿宋" w:hAnsi="仿宋" w:hint="eastAsia"/>
          <w:sz w:val="32"/>
          <w:szCs w:val="32"/>
        </w:rPr>
        <w:t>新</w:t>
      </w:r>
      <w:r>
        <w:rPr>
          <w:rFonts w:ascii="仿宋" w:eastAsia="仿宋" w:hAnsi="仿宋"/>
          <w:sz w:val="32"/>
          <w:szCs w:val="32"/>
        </w:rPr>
        <w:t>多元化的体育消费场景，</w:t>
      </w:r>
      <w:r>
        <w:rPr>
          <w:rFonts w:ascii="仿宋" w:eastAsia="仿宋" w:hAnsi="仿宋" w:cs="Arial" w:hint="eastAsia"/>
          <w:sz w:val="32"/>
          <w:szCs w:val="32"/>
        </w:rPr>
        <w:t>开发更多时尚、个性、品质的消费选择。助推</w:t>
      </w:r>
      <w:r>
        <w:rPr>
          <w:rFonts w:ascii="仿宋" w:eastAsia="仿宋" w:hAnsi="仿宋" w:cs="仿宋" w:hint="eastAsia"/>
          <w:kern w:val="0"/>
          <w:sz w:val="32"/>
          <w:szCs w:val="32"/>
        </w:rPr>
        <w:t>假日和夜间体育活动消费，促进</w:t>
      </w:r>
      <w:r>
        <w:rPr>
          <w:rFonts w:ascii="仿宋" w:eastAsia="仿宋" w:hAnsi="仿宋" w:cs="仿宋" w:hint="eastAsia"/>
          <w:sz w:val="32"/>
          <w:szCs w:val="32"/>
        </w:rPr>
        <w:t>电子竞技、</w:t>
      </w:r>
      <w:r>
        <w:rPr>
          <w:rFonts w:ascii="仿宋" w:eastAsia="仿宋" w:hAnsi="仿宋" w:cs="仿宋" w:hint="eastAsia"/>
          <w:kern w:val="0"/>
          <w:sz w:val="32"/>
          <w:szCs w:val="32"/>
        </w:rPr>
        <w:t>体育旅游、</w:t>
      </w:r>
      <w:r>
        <w:rPr>
          <w:rFonts w:ascii="仿宋" w:eastAsia="仿宋" w:hAnsi="仿宋" w:cs="仿宋" w:hint="eastAsia"/>
          <w:sz w:val="32"/>
          <w:szCs w:val="32"/>
        </w:rPr>
        <w:t>体育贸易、体育信息和传媒等新型</w:t>
      </w:r>
      <w:r>
        <w:rPr>
          <w:rFonts w:ascii="仿宋" w:eastAsia="仿宋" w:hAnsi="仿宋" w:cs="仿宋" w:hint="eastAsia"/>
          <w:kern w:val="0"/>
          <w:sz w:val="32"/>
          <w:szCs w:val="32"/>
        </w:rPr>
        <w:t>消费</w:t>
      </w:r>
      <w:r>
        <w:rPr>
          <w:rFonts w:ascii="仿宋" w:eastAsia="仿宋" w:hAnsi="仿宋" w:cs="仿宋" w:hint="eastAsia"/>
          <w:sz w:val="32"/>
          <w:szCs w:val="32"/>
        </w:rPr>
        <w:t>，</w:t>
      </w:r>
      <w:r>
        <w:rPr>
          <w:rFonts w:ascii="仿宋" w:eastAsia="仿宋" w:hAnsi="仿宋" w:cs="仿宋" w:hint="eastAsia"/>
          <w:kern w:val="0"/>
          <w:sz w:val="32"/>
          <w:szCs w:val="32"/>
        </w:rPr>
        <w:t>强化消费体验，提高消费粘性。</w:t>
      </w:r>
      <w:r>
        <w:rPr>
          <w:rFonts w:ascii="仿宋" w:eastAsia="仿宋" w:hAnsi="仿宋" w:cs="Arial" w:hint="eastAsia"/>
          <w:sz w:val="32"/>
          <w:szCs w:val="32"/>
        </w:rPr>
        <w:t>搭建体育消费线上服务平台，</w:t>
      </w:r>
      <w:r>
        <w:rPr>
          <w:rFonts w:ascii="仿宋" w:eastAsia="仿宋" w:hAnsi="仿宋" w:cs="仿宋" w:hint="eastAsia"/>
          <w:kern w:val="0"/>
          <w:sz w:val="32"/>
          <w:szCs w:val="32"/>
        </w:rPr>
        <w:t>推进</w:t>
      </w:r>
      <w:r>
        <w:rPr>
          <w:rFonts w:ascii="仿宋" w:eastAsia="仿宋" w:hAnsi="仿宋" w:cs="Arial" w:hint="eastAsia"/>
          <w:sz w:val="32"/>
          <w:szCs w:val="32"/>
        </w:rPr>
        <w:t>在线新经济与体育消费融合，发挥“直播效应”，带动时尚体育消费，</w:t>
      </w:r>
      <w:r>
        <w:rPr>
          <w:rFonts w:ascii="仿宋" w:eastAsia="仿宋" w:hAnsi="仿宋" w:hint="eastAsia"/>
          <w:sz w:val="32"/>
          <w:szCs w:val="32"/>
          <w:lang w:eastAsia="zh"/>
        </w:rPr>
        <w:t>释放体育消费潜能。</w:t>
      </w:r>
    </w:p>
    <w:p w14:paraId="03033C35" w14:textId="77777777" w:rsidR="00A750A6" w:rsidRDefault="00A52106">
      <w:pPr>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4.</w:t>
      </w:r>
      <w:r>
        <w:rPr>
          <w:rFonts w:ascii="仿宋" w:eastAsia="仿宋" w:hAnsi="仿宋" w:hint="eastAsia"/>
          <w:b/>
          <w:sz w:val="32"/>
          <w:szCs w:val="32"/>
        </w:rPr>
        <w:t>深化长三角一体化发展</w:t>
      </w:r>
    </w:p>
    <w:p w14:paraId="2E297AC5"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利用嘉定区与江苏省接壤的区位优势，加强与相邻城市的体育交流与合作，打造融入长三角一体化体育发展大局的升级版。</w:t>
      </w:r>
      <w:r>
        <w:rPr>
          <w:rFonts w:ascii="仿宋" w:eastAsia="仿宋" w:hAnsi="仿宋"/>
          <w:sz w:val="32"/>
          <w:szCs w:val="32"/>
        </w:rPr>
        <w:t>利用嘉定</w:t>
      </w:r>
      <w:r>
        <w:rPr>
          <w:rFonts w:ascii="仿宋" w:eastAsia="仿宋" w:hAnsi="仿宋" w:hint="eastAsia"/>
          <w:sz w:val="32"/>
          <w:szCs w:val="32"/>
        </w:rPr>
        <w:t>区</w:t>
      </w:r>
      <w:r>
        <w:rPr>
          <w:rFonts w:ascii="仿宋" w:eastAsia="仿宋" w:hAnsi="仿宋"/>
          <w:sz w:val="32"/>
          <w:szCs w:val="32"/>
        </w:rPr>
        <w:t>现有</w:t>
      </w:r>
      <w:r>
        <w:rPr>
          <w:rFonts w:ascii="仿宋" w:eastAsia="仿宋" w:hAnsi="仿宋" w:hint="eastAsia"/>
          <w:sz w:val="32"/>
          <w:szCs w:val="32"/>
        </w:rPr>
        <w:t>体育场馆资源</w:t>
      </w:r>
      <w:r>
        <w:rPr>
          <w:rFonts w:ascii="仿宋" w:eastAsia="仿宋" w:hAnsi="仿宋"/>
          <w:sz w:val="32"/>
          <w:szCs w:val="32"/>
        </w:rPr>
        <w:t>，与长三角其他城市合作</w:t>
      </w:r>
      <w:r>
        <w:rPr>
          <w:rFonts w:ascii="仿宋" w:eastAsia="仿宋" w:hAnsi="仿宋" w:hint="eastAsia"/>
          <w:sz w:val="32"/>
          <w:szCs w:val="32"/>
        </w:rPr>
        <w:t>共享</w:t>
      </w:r>
      <w:r>
        <w:rPr>
          <w:rFonts w:ascii="仿宋" w:eastAsia="仿宋" w:hAnsi="仿宋"/>
          <w:sz w:val="32"/>
          <w:szCs w:val="32"/>
        </w:rPr>
        <w:t>。广泛开展全民健身合作，</w:t>
      </w:r>
      <w:r>
        <w:rPr>
          <w:rFonts w:ascii="仿宋" w:eastAsia="仿宋" w:hAnsi="仿宋" w:cs="仿宋" w:hint="eastAsia"/>
          <w:sz w:val="32"/>
          <w:szCs w:val="32"/>
        </w:rPr>
        <w:t>持续举办长三角拔河精英赛、长三角弹弓邀请赛等区域一体化特色赛事。全力打造赛车、足球等长三角乃至全国运动休闲集聚区</w:t>
      </w:r>
      <w:r>
        <w:rPr>
          <w:rFonts w:ascii="仿宋" w:eastAsia="仿宋" w:hAnsi="仿宋"/>
          <w:sz w:val="32"/>
          <w:szCs w:val="32"/>
        </w:rPr>
        <w:t>。</w:t>
      </w:r>
      <w:r>
        <w:rPr>
          <w:rFonts w:ascii="仿宋" w:eastAsia="仿宋" w:hAnsi="仿宋" w:hint="eastAsia"/>
          <w:sz w:val="32"/>
          <w:szCs w:val="32"/>
        </w:rPr>
        <w:t>举办具有全国乃至全球影响力的文体赛事和节庆活</w:t>
      </w:r>
      <w:r>
        <w:rPr>
          <w:rFonts w:ascii="仿宋" w:eastAsia="仿宋" w:hAnsi="仿宋" w:hint="eastAsia"/>
          <w:sz w:val="32"/>
          <w:szCs w:val="32"/>
        </w:rPr>
        <w:lastRenderedPageBreak/>
        <w:t>动，打造长三角一流体育赛事中心、大众体育乐园和城市体育地标，促进区域内联动融合，推动长三角体育产业高质量协同发展。</w:t>
      </w:r>
      <w:r>
        <w:rPr>
          <w:rFonts w:ascii="仿宋" w:eastAsia="仿宋" w:hAnsi="仿宋"/>
          <w:sz w:val="32"/>
          <w:szCs w:val="32"/>
        </w:rPr>
        <w:t>建设中外体育交</w:t>
      </w:r>
      <w:r>
        <w:rPr>
          <w:rFonts w:ascii="仿宋" w:eastAsia="仿宋" w:hAnsi="仿宋" w:hint="eastAsia"/>
          <w:sz w:val="32"/>
          <w:szCs w:val="32"/>
        </w:rPr>
        <w:t>流</w:t>
      </w:r>
      <w:r>
        <w:rPr>
          <w:rFonts w:ascii="仿宋" w:eastAsia="仿宋" w:hAnsi="仿宋"/>
          <w:sz w:val="32"/>
          <w:szCs w:val="32"/>
        </w:rPr>
        <w:t>重要门户城</w:t>
      </w:r>
      <w:r>
        <w:rPr>
          <w:rFonts w:ascii="仿宋" w:eastAsia="仿宋" w:hAnsi="仿宋" w:hint="eastAsia"/>
          <w:sz w:val="32"/>
          <w:szCs w:val="32"/>
        </w:rPr>
        <w:t>区，推动体育资源与要素的跨区域流动，</w:t>
      </w:r>
      <w:r>
        <w:rPr>
          <w:rFonts w:ascii="仿宋" w:eastAsia="仿宋" w:hAnsi="仿宋"/>
          <w:sz w:val="32"/>
          <w:szCs w:val="32"/>
        </w:rPr>
        <w:t>联合申办</w:t>
      </w:r>
      <w:r>
        <w:rPr>
          <w:rFonts w:ascii="仿宋" w:eastAsia="仿宋" w:hAnsi="仿宋" w:hint="eastAsia"/>
          <w:sz w:val="32"/>
          <w:szCs w:val="32"/>
        </w:rPr>
        <w:t>或</w:t>
      </w:r>
      <w:r>
        <w:rPr>
          <w:rFonts w:ascii="仿宋" w:eastAsia="仿宋" w:hAnsi="仿宋"/>
          <w:sz w:val="32"/>
          <w:szCs w:val="32"/>
        </w:rPr>
        <w:t>举办国际赛事，</w:t>
      </w:r>
      <w:r>
        <w:rPr>
          <w:rFonts w:ascii="仿宋" w:eastAsia="仿宋" w:hAnsi="仿宋" w:hint="eastAsia"/>
          <w:sz w:val="32"/>
          <w:szCs w:val="32"/>
        </w:rPr>
        <w:t>共同打造原创</w:t>
      </w:r>
      <w:r>
        <w:rPr>
          <w:rFonts w:ascii="仿宋" w:eastAsia="仿宋" w:hAnsi="仿宋" w:hint="eastAsia"/>
          <w:sz w:val="32"/>
          <w:szCs w:val="32"/>
        </w:rPr>
        <w:t>IP</w:t>
      </w:r>
      <w:r>
        <w:rPr>
          <w:rFonts w:ascii="仿宋" w:eastAsia="仿宋" w:hAnsi="仿宋" w:hint="eastAsia"/>
          <w:sz w:val="32"/>
          <w:szCs w:val="32"/>
        </w:rPr>
        <w:t>项目。促进体育</w:t>
      </w:r>
      <w:r>
        <w:rPr>
          <w:rFonts w:ascii="仿宋" w:eastAsia="仿宋" w:hAnsi="仿宋" w:hint="eastAsia"/>
          <w:sz w:val="32"/>
          <w:szCs w:val="32"/>
          <w:shd w:val="clear" w:color="auto" w:fill="FFFFFF"/>
        </w:rPr>
        <w:t>领域国际交流合作，</w:t>
      </w:r>
      <w:r>
        <w:rPr>
          <w:rFonts w:ascii="仿宋" w:eastAsia="仿宋" w:hAnsi="仿宋" w:hint="eastAsia"/>
          <w:sz w:val="32"/>
          <w:szCs w:val="32"/>
        </w:rPr>
        <w:t>加强与“一带一路”沿线国家以及国外友好城市的体育交流与合作。</w:t>
      </w:r>
    </w:p>
    <w:p w14:paraId="2048558D"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（四）探索更加有效的体育治理新体系</w:t>
      </w:r>
    </w:p>
    <w:p w14:paraId="29F91D39" w14:textId="77777777" w:rsidR="00A750A6" w:rsidRDefault="00A52106">
      <w:pPr>
        <w:spacing w:line="600" w:lineRule="exact"/>
        <w:ind w:firstLineChars="200" w:firstLine="643"/>
        <w:jc w:val="left"/>
        <w:rPr>
          <w:rFonts w:ascii="仿宋" w:eastAsia="仿宋" w:hAnsi="仿宋"/>
          <w:b/>
          <w:bCs/>
          <w:sz w:val="32"/>
          <w:szCs w:val="32"/>
        </w:rPr>
      </w:pPr>
      <w:r>
        <w:rPr>
          <w:rFonts w:ascii="仿宋" w:eastAsia="仿宋" w:hAnsi="仿宋" w:hint="eastAsia"/>
          <w:b/>
          <w:bCs/>
          <w:sz w:val="32"/>
          <w:szCs w:val="32"/>
        </w:rPr>
        <w:t>1.</w:t>
      </w:r>
      <w:r>
        <w:rPr>
          <w:rFonts w:ascii="仿宋" w:eastAsia="仿宋" w:hAnsi="仿宋" w:hint="eastAsia"/>
          <w:b/>
          <w:bCs/>
          <w:sz w:val="32"/>
          <w:szCs w:val="32"/>
        </w:rPr>
        <w:t>提升</w:t>
      </w:r>
      <w:r>
        <w:rPr>
          <w:rFonts w:ascii="仿宋" w:eastAsia="仿宋" w:hAnsi="仿宋" w:hint="eastAsia"/>
          <w:b/>
          <w:bCs/>
          <w:sz w:val="32"/>
          <w:szCs w:val="32"/>
        </w:rPr>
        <w:t>体育服务治理效能</w:t>
      </w:r>
    </w:p>
    <w:p w14:paraId="54E2D532"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cs="Times New Roman" w:hint="eastAsia"/>
          <w:sz w:val="32"/>
          <w:szCs w:val="32"/>
        </w:rPr>
        <w:t>在区全民健身工作联席会议框架下，构建政府主导、部门协同、全社会共同参与的“大体育”格局，推进“体教”“体文”“体旅”“体医”“体养”“体绿”“体农”等领域融合。</w:t>
      </w:r>
      <w:r>
        <w:rPr>
          <w:rFonts w:ascii="仿宋" w:eastAsia="仿宋" w:hAnsi="仿宋" w:hint="eastAsia"/>
          <w:sz w:val="32"/>
          <w:szCs w:val="32"/>
          <w:shd w:val="clear" w:color="auto" w:fill="FFFFFF"/>
        </w:rPr>
        <w:t>完善</w:t>
      </w:r>
      <w:r>
        <w:rPr>
          <w:rFonts w:ascii="仿宋" w:eastAsia="仿宋" w:hAnsi="仿宋" w:hint="eastAsia"/>
          <w:sz w:val="32"/>
          <w:szCs w:val="32"/>
        </w:rPr>
        <w:t>体育场馆设施、体育赛事活动、体育健身组织和科学健身指导等管理标准和规范。</w:t>
      </w:r>
      <w:r>
        <w:rPr>
          <w:rFonts w:ascii="仿宋" w:eastAsia="仿宋" w:hAnsi="仿宋"/>
          <w:sz w:val="32"/>
          <w:szCs w:val="32"/>
        </w:rPr>
        <w:t>支持企业、社会组织提供多样化</w:t>
      </w:r>
      <w:r>
        <w:rPr>
          <w:rFonts w:ascii="仿宋" w:eastAsia="仿宋" w:hAnsi="仿宋" w:hint="eastAsia"/>
          <w:sz w:val="32"/>
          <w:szCs w:val="32"/>
        </w:rPr>
        <w:t>公益性体育</w:t>
      </w:r>
      <w:r>
        <w:rPr>
          <w:rFonts w:ascii="仿宋" w:eastAsia="仿宋" w:hAnsi="仿宋"/>
          <w:sz w:val="32"/>
          <w:szCs w:val="32"/>
        </w:rPr>
        <w:t>健身服务。</w:t>
      </w:r>
      <w:r>
        <w:rPr>
          <w:rFonts w:ascii="仿宋" w:eastAsia="仿宋" w:hAnsi="仿宋" w:cs="仿宋" w:hint="eastAsia"/>
          <w:sz w:val="32"/>
          <w:szCs w:val="32"/>
        </w:rPr>
        <w:t>持续深化体育领域政务服务“一网通办”功能和重点赛事活动核对审批</w:t>
      </w:r>
      <w:r>
        <w:rPr>
          <w:rFonts w:ascii="仿宋" w:eastAsia="仿宋" w:hAnsi="仿宋" w:cs="Times New Roman" w:hint="eastAsia"/>
          <w:sz w:val="32"/>
          <w:szCs w:val="32"/>
        </w:rPr>
        <w:t>。</w:t>
      </w:r>
      <w:r>
        <w:rPr>
          <w:rFonts w:ascii="仿宋" w:eastAsia="仿宋" w:hAnsi="仿宋" w:cs="仿宋" w:hint="eastAsia"/>
          <w:sz w:val="32"/>
          <w:szCs w:val="32"/>
        </w:rPr>
        <w:t>健全应急工作机制，配足配强配齐安保力量，注重体育应急救护等服务保障，细化体育赛事活动“熔断”机制。</w:t>
      </w:r>
      <w:r>
        <w:rPr>
          <w:rFonts w:ascii="仿宋" w:eastAsia="仿宋" w:hAnsi="仿宋" w:cs="Times New Roman" w:hint="eastAsia"/>
          <w:sz w:val="32"/>
          <w:szCs w:val="32"/>
        </w:rPr>
        <w:t>将体育融入基层社会治理，畅通公共体育服务“最后一公里”。</w:t>
      </w:r>
    </w:p>
    <w:p w14:paraId="1D19AF91" w14:textId="77777777" w:rsidR="00A750A6" w:rsidRDefault="00A52106">
      <w:pPr>
        <w:spacing w:line="600" w:lineRule="exact"/>
        <w:ind w:firstLineChars="200" w:firstLine="643"/>
        <w:jc w:val="left"/>
        <w:rPr>
          <w:rFonts w:ascii="仿宋" w:eastAsia="仿宋" w:hAnsi="仿宋"/>
          <w:b/>
          <w:bCs/>
          <w:sz w:val="32"/>
          <w:szCs w:val="32"/>
        </w:rPr>
      </w:pPr>
      <w:r>
        <w:rPr>
          <w:rFonts w:ascii="仿宋" w:eastAsia="仿宋" w:hAnsi="仿宋" w:hint="eastAsia"/>
          <w:b/>
          <w:bCs/>
          <w:sz w:val="32"/>
          <w:szCs w:val="32"/>
        </w:rPr>
        <w:t>2.</w:t>
      </w:r>
      <w:r>
        <w:rPr>
          <w:rFonts w:ascii="仿宋" w:eastAsia="仿宋" w:hAnsi="仿宋" w:hint="eastAsia"/>
          <w:b/>
          <w:bCs/>
          <w:sz w:val="32"/>
          <w:szCs w:val="32"/>
        </w:rPr>
        <w:t>探索基层体育治理模式</w:t>
      </w:r>
    </w:p>
    <w:p w14:paraId="7D70FD54" w14:textId="77777777" w:rsidR="00A750A6" w:rsidRDefault="00A52106">
      <w:pPr>
        <w:spacing w:line="600" w:lineRule="exact"/>
        <w:ind w:firstLineChars="200" w:firstLine="640"/>
        <w:jc w:val="left"/>
        <w:rPr>
          <w:rFonts w:ascii="仿宋" w:eastAsia="仿宋" w:hAnsi="仿宋"/>
          <w:sz w:val="32"/>
          <w:szCs w:val="32"/>
        </w:rPr>
      </w:pPr>
      <w:r>
        <w:rPr>
          <w:rStyle w:val="ad"/>
          <w:rFonts w:ascii="仿宋" w:eastAsia="仿宋" w:hAnsi="仿宋"/>
          <w:b w:val="0"/>
          <w:bCs w:val="0"/>
          <w:sz w:val="32"/>
          <w:szCs w:val="32"/>
        </w:rPr>
        <w:t>坚持党建引领</w:t>
      </w:r>
      <w:r>
        <w:rPr>
          <w:rStyle w:val="ad"/>
          <w:rFonts w:ascii="仿宋" w:eastAsia="仿宋" w:hAnsi="仿宋" w:hint="eastAsia"/>
          <w:b w:val="0"/>
          <w:bCs w:val="0"/>
          <w:sz w:val="32"/>
          <w:szCs w:val="32"/>
        </w:rPr>
        <w:t>、</w:t>
      </w:r>
      <w:r>
        <w:rPr>
          <w:rFonts w:ascii="仿宋" w:eastAsia="仿宋" w:hAnsi="仿宋"/>
          <w:sz w:val="32"/>
          <w:szCs w:val="32"/>
        </w:rPr>
        <w:t>人民主体核心价值</w:t>
      </w:r>
      <w:r>
        <w:rPr>
          <w:rFonts w:ascii="仿宋" w:eastAsia="仿宋" w:hAnsi="仿宋" w:hint="eastAsia"/>
          <w:sz w:val="32"/>
          <w:szCs w:val="32"/>
        </w:rPr>
        <w:t>，</w:t>
      </w:r>
      <w:r>
        <w:rPr>
          <w:rFonts w:ascii="仿宋" w:eastAsia="仿宋" w:hAnsi="仿宋" w:hint="eastAsia"/>
          <w:sz w:val="32"/>
          <w:szCs w:val="32"/>
          <w:shd w:val="clear" w:color="auto" w:fill="FFFFFF"/>
        </w:rPr>
        <w:t>推动体育治理重心下移，落实街道属地化治理责任，将公共体育服务融入基层网格化社会治理。强化协同治理意识，</w:t>
      </w:r>
      <w:r>
        <w:rPr>
          <w:rFonts w:ascii="仿宋" w:eastAsia="仿宋" w:hAnsi="仿宋"/>
          <w:sz w:val="32"/>
          <w:szCs w:val="32"/>
          <w:shd w:val="clear" w:color="auto" w:fill="FFFFFF"/>
        </w:rPr>
        <w:t>优化基层治理</w:t>
      </w:r>
      <w:r>
        <w:rPr>
          <w:rFonts w:ascii="仿宋" w:eastAsia="仿宋" w:hAnsi="仿宋"/>
          <w:sz w:val="32"/>
          <w:szCs w:val="32"/>
          <w:shd w:val="clear" w:color="auto" w:fill="FFFFFF"/>
        </w:rPr>
        <w:lastRenderedPageBreak/>
        <w:t>流程，</w:t>
      </w:r>
      <w:r>
        <w:rPr>
          <w:rFonts w:ascii="仿宋" w:eastAsia="仿宋" w:hAnsi="仿宋" w:hint="eastAsia"/>
          <w:sz w:val="32"/>
          <w:szCs w:val="32"/>
          <w:shd w:val="clear" w:color="auto" w:fill="FFFFFF"/>
        </w:rPr>
        <w:t>形成</w:t>
      </w:r>
      <w:r>
        <w:rPr>
          <w:rFonts w:ascii="仿宋" w:eastAsia="仿宋" w:hAnsi="仿宋"/>
          <w:sz w:val="32"/>
          <w:szCs w:val="32"/>
          <w:shd w:val="clear" w:color="auto" w:fill="FFFFFF"/>
        </w:rPr>
        <w:t>多元主体</w:t>
      </w:r>
      <w:r>
        <w:rPr>
          <w:rFonts w:ascii="仿宋" w:eastAsia="仿宋" w:hAnsi="仿宋" w:hint="eastAsia"/>
          <w:sz w:val="32"/>
          <w:szCs w:val="32"/>
          <w:shd w:val="clear" w:color="auto" w:fill="FFFFFF"/>
        </w:rPr>
        <w:t>协同治理局面，创立公共体育服务基层治理“嘉定样板”。建立街镇体育治理共同体，发挥社会体育指导员作用，</w:t>
      </w:r>
      <w:r>
        <w:rPr>
          <w:rFonts w:ascii="仿宋" w:eastAsia="仿宋" w:hAnsi="仿宋" w:cs="宋体" w:hint="eastAsia"/>
          <w:kern w:val="0"/>
          <w:sz w:val="32"/>
          <w:szCs w:val="32"/>
          <w:lang w:eastAsia="zh-Hans"/>
        </w:rPr>
        <w:t>开展赛事信息采集、科学健身指导、体育文化宣传、公共体育设施巡访、市民体育健身需求采集汇总等。</w:t>
      </w:r>
      <w:r>
        <w:rPr>
          <w:rFonts w:ascii="仿宋" w:eastAsia="仿宋" w:hAnsi="仿宋"/>
          <w:sz w:val="32"/>
          <w:szCs w:val="32"/>
        </w:rPr>
        <w:t>实施体育社会组织治理提升行动，推进</w:t>
      </w:r>
      <w:r>
        <w:rPr>
          <w:rFonts w:ascii="仿宋" w:eastAsia="仿宋" w:hAnsi="仿宋" w:hint="eastAsia"/>
          <w:sz w:val="32"/>
          <w:szCs w:val="32"/>
        </w:rPr>
        <w:t>区级</w:t>
      </w:r>
      <w:r>
        <w:rPr>
          <w:rFonts w:ascii="仿宋" w:eastAsia="仿宋" w:hAnsi="仿宋"/>
          <w:sz w:val="32"/>
          <w:szCs w:val="32"/>
        </w:rPr>
        <w:t>体育社会组织述职考评、人才服务全覆盖。</w:t>
      </w:r>
    </w:p>
    <w:p w14:paraId="72B36D6F" w14:textId="77777777" w:rsidR="00A750A6" w:rsidRDefault="00A52106">
      <w:pPr>
        <w:spacing w:line="600" w:lineRule="exact"/>
        <w:ind w:firstLineChars="200" w:firstLine="643"/>
        <w:jc w:val="left"/>
        <w:rPr>
          <w:rFonts w:ascii="仿宋" w:eastAsia="仿宋" w:hAnsi="仿宋"/>
          <w:b/>
          <w:bCs/>
          <w:sz w:val="32"/>
          <w:szCs w:val="32"/>
        </w:rPr>
      </w:pPr>
      <w:r>
        <w:rPr>
          <w:rFonts w:ascii="仿宋" w:eastAsia="仿宋" w:hAnsi="仿宋" w:hint="eastAsia"/>
          <w:b/>
          <w:bCs/>
          <w:sz w:val="32"/>
          <w:szCs w:val="32"/>
        </w:rPr>
        <w:t>3.</w:t>
      </w:r>
      <w:r>
        <w:rPr>
          <w:rFonts w:ascii="仿宋" w:eastAsia="仿宋" w:hAnsi="仿宋" w:hint="eastAsia"/>
          <w:b/>
          <w:bCs/>
          <w:sz w:val="32"/>
          <w:szCs w:val="32"/>
        </w:rPr>
        <w:t>加快数字体育治理转型</w:t>
      </w:r>
    </w:p>
    <w:p w14:paraId="687A2725" w14:textId="77777777" w:rsidR="00A750A6" w:rsidRDefault="00A52106">
      <w:pPr>
        <w:spacing w:line="600" w:lineRule="exact"/>
        <w:ind w:firstLine="560"/>
        <w:jc w:val="left"/>
        <w:rPr>
          <w:rFonts w:ascii="仿宋" w:eastAsia="仿宋" w:hAnsi="仿宋" w:cs="Times New Roman"/>
          <w:sz w:val="32"/>
          <w:szCs w:val="32"/>
        </w:rPr>
      </w:pPr>
      <w:r>
        <w:rPr>
          <w:rFonts w:ascii="仿宋" w:eastAsia="仿宋" w:hAnsi="仿宋" w:hint="eastAsia"/>
          <w:sz w:val="32"/>
          <w:szCs w:val="32"/>
          <w:shd w:val="clear" w:color="auto" w:fill="FFFFFF"/>
        </w:rPr>
        <w:t>主动融入城市数字化转型，</w:t>
      </w:r>
      <w:r>
        <w:rPr>
          <w:rFonts w:ascii="仿宋" w:eastAsia="仿宋" w:hAnsi="仿宋" w:hint="eastAsia"/>
          <w:sz w:val="32"/>
          <w:szCs w:val="32"/>
        </w:rPr>
        <w:t>全员、全域、全时和全覆盖使用数字化技术，</w:t>
      </w:r>
      <w:r>
        <w:rPr>
          <w:rFonts w:ascii="仿宋" w:eastAsia="仿宋" w:hAnsi="仿宋" w:hint="eastAsia"/>
          <w:sz w:val="32"/>
          <w:szCs w:val="32"/>
          <w:shd w:val="clear" w:color="auto" w:fill="FFFFFF"/>
        </w:rPr>
        <w:t>引领体育数字化集成服务。打造</w:t>
      </w:r>
      <w:r>
        <w:rPr>
          <w:rFonts w:ascii="仿宋" w:eastAsia="仿宋" w:hAnsi="仿宋"/>
          <w:sz w:val="32"/>
          <w:szCs w:val="32"/>
          <w:shd w:val="clear" w:color="auto" w:fill="FFFFFF"/>
        </w:rPr>
        <w:t>在线化、协同化、无接触的</w:t>
      </w:r>
      <w:r>
        <w:rPr>
          <w:rFonts w:ascii="仿宋" w:eastAsia="仿宋" w:hAnsi="仿宋" w:hint="eastAsia"/>
          <w:sz w:val="32"/>
          <w:szCs w:val="32"/>
          <w:shd w:val="clear" w:color="auto" w:fill="FFFFFF"/>
        </w:rPr>
        <w:t>数字化应用场景和公共体育服务</w:t>
      </w:r>
      <w:r>
        <w:rPr>
          <w:rFonts w:ascii="仿宋" w:eastAsia="仿宋" w:hAnsi="仿宋"/>
          <w:sz w:val="32"/>
          <w:szCs w:val="32"/>
        </w:rPr>
        <w:t>数字化</w:t>
      </w:r>
      <w:r>
        <w:rPr>
          <w:rFonts w:ascii="仿宋" w:eastAsia="仿宋" w:hAnsi="仿宋" w:hint="eastAsia"/>
          <w:sz w:val="32"/>
          <w:szCs w:val="32"/>
        </w:rPr>
        <w:t>服务</w:t>
      </w:r>
      <w:r>
        <w:rPr>
          <w:rFonts w:ascii="仿宋" w:eastAsia="仿宋" w:hAnsi="仿宋"/>
          <w:sz w:val="32"/>
          <w:szCs w:val="32"/>
        </w:rPr>
        <w:t>新地标</w:t>
      </w:r>
      <w:r>
        <w:rPr>
          <w:rFonts w:ascii="仿宋" w:eastAsia="仿宋" w:hAnsi="仿宋" w:hint="eastAsia"/>
          <w:sz w:val="32"/>
          <w:szCs w:val="32"/>
        </w:rPr>
        <w:t>，</w:t>
      </w:r>
      <w:r>
        <w:rPr>
          <w:rFonts w:ascii="仿宋" w:eastAsia="仿宋" w:hAnsi="仿宋" w:hint="eastAsia"/>
          <w:sz w:val="32"/>
          <w:szCs w:val="32"/>
          <w:shd w:val="clear" w:color="auto" w:fill="FFFFFF"/>
        </w:rPr>
        <w:t>提升市民体育需求</w:t>
      </w:r>
      <w:r>
        <w:rPr>
          <w:rFonts w:ascii="仿宋" w:eastAsia="仿宋" w:hAnsi="仿宋"/>
          <w:sz w:val="32"/>
          <w:szCs w:val="32"/>
          <w:shd w:val="clear" w:color="auto" w:fill="FFFFFF"/>
        </w:rPr>
        <w:t>可感、可知、可及</w:t>
      </w:r>
      <w:r>
        <w:rPr>
          <w:rFonts w:ascii="仿宋" w:eastAsia="仿宋" w:hAnsi="仿宋" w:hint="eastAsia"/>
          <w:sz w:val="32"/>
          <w:szCs w:val="32"/>
          <w:shd w:val="clear" w:color="auto" w:fill="FFFFFF"/>
        </w:rPr>
        <w:t>的体验感。</w:t>
      </w:r>
      <w:r>
        <w:rPr>
          <w:rFonts w:ascii="仿宋" w:eastAsia="仿宋" w:hAnsi="仿宋" w:cs="Times New Roman" w:hint="eastAsia"/>
          <w:sz w:val="32"/>
          <w:szCs w:val="32"/>
        </w:rPr>
        <w:t>支持对公共体育场馆设施数字化改造升级</w:t>
      </w:r>
      <w:r>
        <w:rPr>
          <w:rFonts w:ascii="仿宋" w:eastAsia="仿宋" w:hAnsi="仿宋" w:cs="Times New Roman" w:hint="eastAsia"/>
          <w:sz w:val="32"/>
          <w:szCs w:val="32"/>
        </w:rPr>
        <w:t>,</w:t>
      </w:r>
      <w:r>
        <w:rPr>
          <w:rFonts w:ascii="仿宋" w:eastAsia="仿宋" w:hAnsi="仿宋" w:cs="Times New Roman" w:hint="eastAsia"/>
          <w:sz w:val="32"/>
          <w:szCs w:val="32"/>
        </w:rPr>
        <w:t>推动公共体育场馆接入“一网通办”，</w:t>
      </w:r>
      <w:r>
        <w:rPr>
          <w:rFonts w:ascii="仿宋" w:eastAsia="仿宋" w:hAnsi="仿宋"/>
          <w:sz w:val="32"/>
          <w:szCs w:val="32"/>
        </w:rPr>
        <w:t>为市民提供场馆</w:t>
      </w:r>
      <w:r>
        <w:rPr>
          <w:rFonts w:ascii="仿宋" w:eastAsia="仿宋" w:hAnsi="仿宋" w:hint="eastAsia"/>
          <w:sz w:val="32"/>
          <w:szCs w:val="32"/>
        </w:rPr>
        <w:t>信息</w:t>
      </w:r>
      <w:r>
        <w:rPr>
          <w:rFonts w:ascii="仿宋" w:eastAsia="仿宋" w:hAnsi="仿宋"/>
          <w:sz w:val="32"/>
          <w:szCs w:val="32"/>
        </w:rPr>
        <w:t>导航、日常健身预订</w:t>
      </w:r>
      <w:r>
        <w:rPr>
          <w:rFonts w:ascii="仿宋" w:eastAsia="仿宋" w:hAnsi="仿宋" w:hint="eastAsia"/>
          <w:sz w:val="32"/>
          <w:szCs w:val="32"/>
        </w:rPr>
        <w:t>和支付</w:t>
      </w:r>
      <w:r>
        <w:rPr>
          <w:rFonts w:ascii="仿宋" w:eastAsia="仿宋" w:hAnsi="仿宋"/>
          <w:sz w:val="32"/>
          <w:szCs w:val="32"/>
        </w:rPr>
        <w:t>、智慧安防</w:t>
      </w:r>
      <w:r>
        <w:rPr>
          <w:rFonts w:ascii="仿宋" w:eastAsia="仿宋" w:hAnsi="仿宋" w:hint="eastAsia"/>
          <w:sz w:val="32"/>
          <w:szCs w:val="32"/>
        </w:rPr>
        <w:t>、</w:t>
      </w:r>
      <w:r>
        <w:rPr>
          <w:rFonts w:ascii="仿宋" w:eastAsia="仿宋" w:hAnsi="仿宋"/>
          <w:sz w:val="32"/>
          <w:szCs w:val="32"/>
        </w:rPr>
        <w:t>赛事报名和体育消费券</w:t>
      </w:r>
      <w:r>
        <w:rPr>
          <w:rFonts w:ascii="仿宋" w:eastAsia="仿宋" w:hAnsi="仿宋" w:hint="eastAsia"/>
          <w:sz w:val="32"/>
          <w:szCs w:val="32"/>
        </w:rPr>
        <w:t>兑付等一站式、</w:t>
      </w:r>
      <w:r>
        <w:rPr>
          <w:rFonts w:ascii="仿宋" w:eastAsia="仿宋" w:hAnsi="仿宋" w:hint="eastAsia"/>
          <w:sz w:val="32"/>
          <w:szCs w:val="32"/>
          <w:shd w:val="clear" w:color="auto" w:fill="FFFFFF"/>
        </w:rPr>
        <w:t>精细化</w:t>
      </w:r>
      <w:r>
        <w:rPr>
          <w:rFonts w:ascii="仿宋" w:eastAsia="仿宋" w:hAnsi="仿宋"/>
          <w:sz w:val="32"/>
          <w:szCs w:val="32"/>
        </w:rPr>
        <w:t>服务</w:t>
      </w:r>
      <w:r>
        <w:rPr>
          <w:rFonts w:ascii="仿宋" w:eastAsia="仿宋" w:hAnsi="仿宋" w:hint="eastAsia"/>
          <w:sz w:val="32"/>
          <w:szCs w:val="32"/>
          <w:shd w:val="clear" w:color="auto" w:fill="FFFFFF"/>
        </w:rPr>
        <w:t>。建立市民</w:t>
      </w:r>
      <w:r>
        <w:rPr>
          <w:rFonts w:ascii="仿宋" w:eastAsia="仿宋" w:hAnsi="仿宋"/>
          <w:sz w:val="32"/>
          <w:szCs w:val="32"/>
          <w:shd w:val="clear" w:color="auto" w:fill="FFFFFF"/>
        </w:rPr>
        <w:t>体质监测</w:t>
      </w:r>
      <w:r>
        <w:rPr>
          <w:rFonts w:ascii="仿宋" w:eastAsia="仿宋" w:hAnsi="仿宋" w:hint="eastAsia"/>
          <w:sz w:val="32"/>
          <w:szCs w:val="32"/>
          <w:shd w:val="clear" w:color="auto" w:fill="FFFFFF"/>
        </w:rPr>
        <w:t>、体育服务配送、</w:t>
      </w:r>
      <w:r>
        <w:rPr>
          <w:rFonts w:ascii="仿宋" w:eastAsia="仿宋" w:hAnsi="仿宋"/>
          <w:sz w:val="32"/>
          <w:szCs w:val="32"/>
          <w:shd w:val="clear" w:color="auto" w:fill="FFFFFF"/>
        </w:rPr>
        <w:t>科学健身指导</w:t>
      </w:r>
      <w:r>
        <w:rPr>
          <w:rFonts w:ascii="仿宋" w:eastAsia="仿宋" w:hAnsi="仿宋" w:hint="eastAsia"/>
          <w:sz w:val="32"/>
          <w:szCs w:val="32"/>
          <w:shd w:val="clear" w:color="auto" w:fill="FFFFFF"/>
        </w:rPr>
        <w:t>等</w:t>
      </w:r>
      <w:r>
        <w:rPr>
          <w:rFonts w:ascii="仿宋" w:eastAsia="仿宋" w:hAnsi="仿宋"/>
          <w:sz w:val="32"/>
          <w:szCs w:val="32"/>
        </w:rPr>
        <w:t>数字化档案</w:t>
      </w:r>
      <w:r>
        <w:rPr>
          <w:rFonts w:ascii="仿宋" w:eastAsia="仿宋" w:hAnsi="仿宋" w:hint="eastAsia"/>
          <w:sz w:val="32"/>
          <w:szCs w:val="32"/>
        </w:rPr>
        <w:t>，</w:t>
      </w:r>
      <w:r>
        <w:rPr>
          <w:rFonts w:ascii="仿宋" w:eastAsia="仿宋" w:hAnsi="仿宋"/>
          <w:sz w:val="32"/>
          <w:szCs w:val="32"/>
        </w:rPr>
        <w:t>推广</w:t>
      </w:r>
      <w:r>
        <w:rPr>
          <w:rFonts w:ascii="仿宋" w:eastAsia="仿宋" w:hAnsi="仿宋"/>
          <w:sz w:val="32"/>
          <w:szCs w:val="32"/>
        </w:rPr>
        <w:t>“</w:t>
      </w:r>
      <w:r>
        <w:rPr>
          <w:rFonts w:ascii="仿宋" w:eastAsia="仿宋" w:hAnsi="仿宋"/>
          <w:sz w:val="32"/>
          <w:szCs w:val="32"/>
        </w:rPr>
        <w:t>一人一档</w:t>
      </w:r>
      <w:r>
        <w:rPr>
          <w:rFonts w:ascii="仿宋" w:eastAsia="仿宋" w:hAnsi="仿宋"/>
          <w:sz w:val="32"/>
          <w:szCs w:val="32"/>
        </w:rPr>
        <w:t>”</w:t>
      </w:r>
      <w:r>
        <w:rPr>
          <w:rFonts w:ascii="仿宋" w:eastAsia="仿宋" w:hAnsi="仿宋" w:hint="eastAsia"/>
          <w:sz w:val="32"/>
          <w:szCs w:val="32"/>
        </w:rPr>
        <w:t>。鼓励</w:t>
      </w:r>
      <w:r>
        <w:rPr>
          <w:rFonts w:ascii="仿宋" w:eastAsia="仿宋" w:hAnsi="仿宋" w:cs="Times New Roman" w:hint="eastAsia"/>
          <w:sz w:val="32"/>
          <w:szCs w:val="32"/>
        </w:rPr>
        <w:t>传统体育项目和体育赛事在管理、传播、训练等方面向网络化数字化智能化方向发展，支持虚拟体育发展。</w:t>
      </w:r>
    </w:p>
    <w:p w14:paraId="313C9EF8" w14:textId="77777777" w:rsidR="00A750A6" w:rsidRDefault="00A52106">
      <w:pPr>
        <w:spacing w:line="600" w:lineRule="exact"/>
        <w:ind w:firstLineChars="200" w:firstLine="643"/>
        <w:jc w:val="left"/>
        <w:rPr>
          <w:rFonts w:ascii="仿宋" w:eastAsia="仿宋" w:hAnsi="仿宋" w:cs="仿宋"/>
          <w:b/>
          <w:bCs/>
          <w:sz w:val="32"/>
          <w:szCs w:val="32"/>
        </w:rPr>
      </w:pPr>
      <w:r>
        <w:rPr>
          <w:rFonts w:ascii="仿宋" w:eastAsia="仿宋" w:hAnsi="仿宋" w:hint="eastAsia"/>
          <w:b/>
          <w:bCs/>
          <w:sz w:val="32"/>
          <w:szCs w:val="32"/>
        </w:rPr>
        <w:t>4.</w:t>
      </w:r>
      <w:r>
        <w:rPr>
          <w:rFonts w:ascii="仿宋" w:eastAsia="仿宋" w:hAnsi="仿宋" w:cs="仿宋" w:hint="eastAsia"/>
          <w:b/>
          <w:bCs/>
          <w:sz w:val="32"/>
          <w:szCs w:val="32"/>
        </w:rPr>
        <w:t>营造共治共享治理环境</w:t>
      </w:r>
    </w:p>
    <w:p w14:paraId="7DAB527A" w14:textId="77777777" w:rsidR="00A750A6" w:rsidRDefault="00A52106">
      <w:pPr>
        <w:spacing w:line="600" w:lineRule="exact"/>
        <w:ind w:firstLine="560"/>
        <w:jc w:val="left"/>
        <w:rPr>
          <w:rFonts w:ascii="仿宋" w:eastAsia="仿宋" w:hAnsi="仿宋"/>
          <w:sz w:val="32"/>
          <w:szCs w:val="32"/>
        </w:rPr>
      </w:pPr>
      <w:r>
        <w:rPr>
          <w:rFonts w:ascii="仿宋" w:eastAsia="仿宋" w:hAnsi="仿宋" w:cs="Times New Roman" w:hint="eastAsia"/>
          <w:sz w:val="32"/>
          <w:szCs w:val="32"/>
        </w:rPr>
        <w:t>完善由体育、公安、卫生健康、应急管理、市场监管等部门组成的体育领域协同监管机制，实现以政府行政指导为主，行业自律、标准化规范、信用治理等相结合，加强</w:t>
      </w:r>
      <w:r>
        <w:rPr>
          <w:rFonts w:ascii="仿宋" w:eastAsia="仿宋" w:hAnsi="仿宋" w:cs="Times New Roman" w:hint="eastAsia"/>
          <w:sz w:val="32"/>
          <w:szCs w:val="32"/>
        </w:rPr>
        <w:lastRenderedPageBreak/>
        <w:t>对体育竞赛表演、体育健身休闲、体育培训等体育市场的监管。</w:t>
      </w:r>
      <w:r>
        <w:rPr>
          <w:rFonts w:ascii="仿宋" w:eastAsia="仿宋" w:hAnsi="仿宋" w:cs="仿宋" w:hint="eastAsia"/>
          <w:sz w:val="32"/>
          <w:szCs w:val="32"/>
        </w:rPr>
        <w:t>加强体育赛事赛前、赛中、赛后全过程监管和</w:t>
      </w:r>
      <w:r>
        <w:rPr>
          <w:rFonts w:ascii="仿宋" w:eastAsia="仿宋" w:hAnsi="仿宋" w:cs="Times New Roman" w:hint="eastAsia"/>
          <w:sz w:val="32"/>
          <w:szCs w:val="32"/>
        </w:rPr>
        <w:t>反兴奋剂管理，持续强化赛风赛纪营造风清气正、纯洁干净的竞赛环境。强化街镇文体部门的监管责任，</w:t>
      </w:r>
      <w:r>
        <w:rPr>
          <w:rFonts w:ascii="仿宋" w:eastAsia="仿宋" w:hAnsi="仿宋" w:hint="eastAsia"/>
          <w:sz w:val="32"/>
          <w:szCs w:val="32"/>
          <w:lang w:eastAsia="zh"/>
        </w:rPr>
        <w:t>规范</w:t>
      </w:r>
      <w:r>
        <w:rPr>
          <w:rFonts w:ascii="仿宋" w:eastAsia="仿宋" w:hAnsi="仿宋" w:hint="eastAsia"/>
          <w:sz w:val="32"/>
          <w:szCs w:val="32"/>
        </w:rPr>
        <w:t>单用途预付款、校培等体育市场</w:t>
      </w:r>
      <w:r>
        <w:rPr>
          <w:rFonts w:ascii="仿宋" w:eastAsia="仿宋" w:hAnsi="仿宋" w:hint="eastAsia"/>
          <w:sz w:val="32"/>
          <w:szCs w:val="32"/>
        </w:rPr>
        <w:t>经营管理，实现每季度检查全覆盖。加强对市级消费券配送平台的监督，建立健身培训机构“关门跑路”信息预警机制和应对机制</w:t>
      </w:r>
      <w:r>
        <w:rPr>
          <w:rFonts w:ascii="仿宋" w:eastAsia="仿宋" w:hAnsi="仿宋" w:hint="eastAsia"/>
          <w:sz w:val="32"/>
          <w:szCs w:val="32"/>
        </w:rPr>
        <w:t>,</w:t>
      </w:r>
      <w:r>
        <w:rPr>
          <w:rFonts w:ascii="仿宋" w:eastAsia="仿宋" w:hAnsi="仿宋" w:hint="eastAsia"/>
          <w:sz w:val="32"/>
          <w:szCs w:val="32"/>
        </w:rPr>
        <w:t>及时掌握前端信息，守住行业和安全底线。</w:t>
      </w:r>
      <w:r>
        <w:rPr>
          <w:rFonts w:ascii="仿宋" w:eastAsia="仿宋" w:hAnsi="仿宋" w:cs="Times New Roman" w:hint="eastAsia"/>
          <w:sz w:val="32"/>
          <w:szCs w:val="32"/>
        </w:rPr>
        <w:t>与区宣传主管部门建立舆情联动机制，做好体育领域的舆情监测和舆论引导，提升网络舆情应对能力。</w:t>
      </w:r>
    </w:p>
    <w:p w14:paraId="2A221C0C"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（五）推动更高活力的“双引擎”驱动腾飞</w:t>
      </w:r>
    </w:p>
    <w:p w14:paraId="209F1F23" w14:textId="77777777" w:rsidR="00A750A6" w:rsidRDefault="00A52106">
      <w:pPr>
        <w:spacing w:line="600" w:lineRule="exact"/>
        <w:ind w:firstLineChars="200" w:firstLine="640"/>
        <w:jc w:val="left"/>
        <w:rPr>
          <w:rFonts w:ascii="仿宋" w:eastAsia="仿宋" w:hAnsi="仿宋" w:cs="仿宋_GB2312"/>
          <w:sz w:val="32"/>
          <w:szCs w:val="32"/>
        </w:rPr>
      </w:pPr>
      <w:bookmarkStart w:id="1" w:name="_Hlk192598073"/>
      <w:r>
        <w:rPr>
          <w:rFonts w:ascii="仿宋" w:eastAsia="仿宋" w:hAnsi="仿宋" w:cs="仿宋_GB2312" w:hint="eastAsia"/>
          <w:sz w:val="32"/>
          <w:szCs w:val="32"/>
        </w:rPr>
        <w:t>以嘉定新城、北虹桥“双引擎”协同发展为契机，</w:t>
      </w:r>
      <w:r>
        <w:rPr>
          <w:rFonts w:ascii="仿宋" w:eastAsia="仿宋" w:hAnsi="仿宋" w:hint="eastAsia"/>
          <w:sz w:val="32"/>
          <w:szCs w:val="32"/>
        </w:rPr>
        <w:t>扛起上海高端制造业主阵地和科创中心重要承载区的职责使命，</w:t>
      </w:r>
      <w:r>
        <w:rPr>
          <w:rFonts w:ascii="仿宋" w:eastAsia="仿宋" w:hAnsi="仿宋" w:cs="仿宋_GB2312" w:hint="eastAsia"/>
          <w:sz w:val="32"/>
          <w:szCs w:val="32"/>
        </w:rPr>
        <w:t>加快全球著名体育城市重要承载区建设，引领嘉定体育发展再次腾飞。</w:t>
      </w:r>
      <w:bookmarkEnd w:id="1"/>
    </w:p>
    <w:p w14:paraId="05321C6F" w14:textId="77777777" w:rsidR="00A750A6" w:rsidRDefault="00A52106">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嘉定新城体育发展</w:t>
      </w:r>
    </w:p>
    <w:p w14:paraId="2647E193"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cs="仿宋" w:hint="eastAsia"/>
          <w:sz w:val="32"/>
          <w:szCs w:val="32"/>
        </w:rPr>
        <w:t>作为上海市五大新城建设的组成部分，嘉定新城体育导向高品质发展。在体育场地设施布局成型的基础上，</w:t>
      </w:r>
      <w:r>
        <w:rPr>
          <w:rFonts w:ascii="仿宋" w:eastAsia="仿宋" w:hAnsi="仿宋" w:cs="Times New Roman" w:hint="eastAsia"/>
          <w:sz w:val="32"/>
          <w:szCs w:val="32"/>
        </w:rPr>
        <w:t>按需建设综合性体育场馆设施，</w:t>
      </w:r>
      <w:r>
        <w:rPr>
          <w:rFonts w:ascii="仿宋" w:eastAsia="仿宋" w:hAnsi="仿宋" w:cs="仿宋" w:hint="eastAsia"/>
          <w:sz w:val="32"/>
          <w:szCs w:val="32"/>
        </w:rPr>
        <w:t>协同推进上海市民体育公园二、三期建设，并打造成为一流赛事中心、大众体娱乐园和城市体育地标。围绕“一江一河”，</w:t>
      </w:r>
      <w:r>
        <w:rPr>
          <w:rFonts w:ascii="仿宋" w:eastAsia="仿宋" w:hAnsi="仿宋" w:cs="仿宋"/>
          <w:sz w:val="32"/>
          <w:szCs w:val="32"/>
        </w:rPr>
        <w:t>进一步拓展和延伸滨河沿岸公共空间，</w:t>
      </w:r>
      <w:r>
        <w:rPr>
          <w:rFonts w:ascii="仿宋" w:eastAsia="仿宋" w:hAnsi="仿宋" w:cs="仿宋" w:hint="eastAsia"/>
          <w:sz w:val="32"/>
          <w:szCs w:val="32"/>
        </w:rPr>
        <w:t>建设体育公园</w:t>
      </w:r>
      <w:r>
        <w:rPr>
          <w:rFonts w:ascii="仿宋" w:eastAsia="仿宋" w:hAnsi="仿宋" w:cs="仿宋"/>
          <w:sz w:val="32"/>
          <w:szCs w:val="32"/>
        </w:rPr>
        <w:t>。</w:t>
      </w:r>
      <w:r>
        <w:rPr>
          <w:rFonts w:ascii="仿宋" w:eastAsia="仿宋" w:hAnsi="仿宋" w:hint="eastAsia"/>
          <w:sz w:val="32"/>
          <w:szCs w:val="32"/>
        </w:rPr>
        <w:t>依托“远香文化环”，打造嘉定新城体育与文化融合的新地标。在远香湖中央活动区进一步完善赛</w:t>
      </w:r>
      <w:r>
        <w:rPr>
          <w:rFonts w:ascii="仿宋" w:eastAsia="仿宋" w:hAnsi="仿宋" w:hint="eastAsia"/>
          <w:sz w:val="32"/>
          <w:szCs w:val="32"/>
        </w:rPr>
        <w:lastRenderedPageBreak/>
        <w:t>事体系，赋能城市发展。持续打造环上海﹒新城自行车赛、轮滑、攀岩、旱地冰壶、城市定向等新兴品牌项目，通过多项国家级、长三角、市级等高水平赛事的开展不断</w:t>
      </w:r>
      <w:r>
        <w:rPr>
          <w:rFonts w:ascii="仿宋" w:eastAsia="仿宋" w:hAnsi="仿宋" w:hint="eastAsia"/>
          <w:sz w:val="32"/>
          <w:szCs w:val="32"/>
        </w:rPr>
        <w:t>扩大影响力，通过专业的运动基地、设施场馆的打造扩大辐射面，并利用新媒体资源加大品牌活动的宣传力度，以赛营城，为嘉定新城赋予更多内涵、提供更多机遇。</w:t>
      </w:r>
    </w:p>
    <w:p w14:paraId="2EA578B4" w14:textId="77777777" w:rsidR="00A750A6" w:rsidRDefault="00A52106">
      <w:pPr>
        <w:spacing w:line="600" w:lineRule="exact"/>
        <w:ind w:firstLineChars="200" w:firstLine="640"/>
        <w:rPr>
          <w:rFonts w:ascii="仿宋" w:eastAsia="仿宋" w:hAnsi="仿宋"/>
          <w:sz w:val="32"/>
          <w:szCs w:val="32"/>
        </w:rPr>
      </w:pPr>
      <w:r>
        <w:rPr>
          <w:rFonts w:ascii="仿宋" w:eastAsia="仿宋" w:hAnsi="仿宋" w:hint="eastAsia"/>
          <w:sz w:val="32"/>
          <w:szCs w:val="32"/>
        </w:rPr>
        <w:t>积极促进体育产业发展，在嘉定新城核心形成产业集聚效应。以市民健身中心、都市运动中心、乔山健康文化中心为核心阵地，积极开展运动健康文化传播、各类主题赛事组织、健身运动打卡和健身器材全球品牌展示、运动健康文化体验等“品质化、特色化、多元化”的</w:t>
      </w:r>
      <w:r>
        <w:rPr>
          <w:rFonts w:ascii="仿宋" w:eastAsia="仿宋" w:hAnsi="仿宋" w:hint="eastAsia"/>
          <w:sz w:val="32"/>
          <w:szCs w:val="32"/>
        </w:rPr>
        <w:t>IP</w:t>
      </w:r>
      <w:r>
        <w:rPr>
          <w:rFonts w:ascii="仿宋" w:eastAsia="仿宋" w:hAnsi="仿宋" w:hint="eastAsia"/>
          <w:sz w:val="32"/>
          <w:szCs w:val="32"/>
        </w:rPr>
        <w:t>活动，进一步彰显嘉定新城体育与文化融合的独特魅力，整体提升公共体育服务水平。</w:t>
      </w:r>
    </w:p>
    <w:p w14:paraId="0850DC25" w14:textId="77777777" w:rsidR="00A750A6" w:rsidRDefault="00A52106">
      <w:pPr>
        <w:spacing w:line="600" w:lineRule="exact"/>
        <w:ind w:firstLineChars="200" w:firstLine="643"/>
        <w:rPr>
          <w:rFonts w:ascii="仿宋" w:eastAsia="仿宋" w:hAnsi="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北虹桥区域体育发展</w:t>
      </w:r>
    </w:p>
    <w:p w14:paraId="57734FA1" w14:textId="77777777" w:rsidR="00A750A6" w:rsidRDefault="00A52106">
      <w:pPr>
        <w:spacing w:line="600" w:lineRule="exact"/>
        <w:ind w:firstLineChars="200" w:firstLine="640"/>
        <w:jc w:val="left"/>
        <w:rPr>
          <w:rFonts w:ascii="仿宋" w:eastAsia="仿宋" w:hAnsi="仿宋"/>
          <w:sz w:val="32"/>
          <w:szCs w:val="32"/>
        </w:rPr>
      </w:pPr>
      <w:r>
        <w:rPr>
          <w:rFonts w:ascii="仿宋" w:eastAsia="仿宋" w:hAnsi="仿宋" w:cs="仿宋" w:hint="eastAsia"/>
          <w:sz w:val="32"/>
          <w:szCs w:val="32"/>
        </w:rPr>
        <w:t>虹桥商务区的北虹桥区域</w:t>
      </w:r>
      <w:r>
        <w:rPr>
          <w:rFonts w:ascii="仿宋" w:eastAsia="仿宋" w:hAnsi="仿宋" w:cs="仿宋" w:hint="eastAsia"/>
          <w:sz w:val="32"/>
          <w:szCs w:val="32"/>
        </w:rPr>
        <w:t>,</w:t>
      </w:r>
      <w:r>
        <w:rPr>
          <w:rFonts w:ascii="仿宋" w:eastAsia="仿宋" w:hAnsi="仿宋" w:cs="仿宋" w:hint="eastAsia"/>
          <w:sz w:val="32"/>
          <w:szCs w:val="32"/>
        </w:rPr>
        <w:t>以高净值人口导入和商务服务需求为契机，发展以配套高端居住区和服务商务为导向的体育战略，构建</w:t>
      </w:r>
      <w:r>
        <w:rPr>
          <w:rFonts w:ascii="仿宋" w:eastAsia="仿宋" w:hAnsi="仿宋" w:hint="eastAsia"/>
          <w:sz w:val="32"/>
          <w:szCs w:val="32"/>
        </w:rPr>
        <w:t>生产、生活和生态服务圈，着力增加体育场地设施总量，为职工和居民提供高品质公共体育服务。对接大虹桥，</w:t>
      </w:r>
      <w:r>
        <w:rPr>
          <w:rFonts w:ascii="仿宋" w:eastAsia="仿宋" w:hAnsi="仿宋" w:cs="仿宋" w:hint="eastAsia"/>
          <w:sz w:val="32"/>
          <w:szCs w:val="32"/>
        </w:rPr>
        <w:t>发挥后发优势，</w:t>
      </w:r>
      <w:r>
        <w:rPr>
          <w:rFonts w:ascii="仿宋" w:eastAsia="仿宋" w:hAnsi="仿宋" w:hint="eastAsia"/>
          <w:sz w:val="32"/>
          <w:szCs w:val="32"/>
        </w:rPr>
        <w:t>综合设置一处社区文化活动中心（</w:t>
      </w:r>
      <w:r>
        <w:rPr>
          <w:rFonts w:ascii="仿宋" w:eastAsia="仿宋" w:hAnsi="仿宋" w:hint="eastAsia"/>
          <w:sz w:val="32"/>
          <w:szCs w:val="32"/>
        </w:rPr>
        <w:t>4500</w:t>
      </w:r>
      <w:r>
        <w:rPr>
          <w:rFonts w:ascii="仿宋" w:eastAsia="仿宋" w:hAnsi="仿宋" w:hint="eastAsia"/>
          <w:sz w:val="32"/>
          <w:szCs w:val="32"/>
        </w:rPr>
        <w:t>㎡）和在绿地中设置</w:t>
      </w:r>
      <w:r>
        <w:rPr>
          <w:rFonts w:ascii="仿宋" w:eastAsia="仿宋" w:hAnsi="仿宋" w:hint="eastAsia"/>
          <w:sz w:val="32"/>
          <w:szCs w:val="32"/>
        </w:rPr>
        <w:t>1500</w:t>
      </w:r>
      <w:r>
        <w:rPr>
          <w:rFonts w:ascii="仿宋" w:eastAsia="仿宋" w:hAnsi="仿宋" w:hint="eastAsia"/>
          <w:sz w:val="32"/>
          <w:szCs w:val="32"/>
        </w:rPr>
        <w:t>㎡的运动场，</w:t>
      </w:r>
      <w:r>
        <w:rPr>
          <w:rFonts w:ascii="仿宋" w:eastAsia="仿宋" w:hAnsi="仿宋" w:cs="仿宋" w:hint="eastAsia"/>
          <w:sz w:val="32"/>
          <w:szCs w:val="32"/>
        </w:rPr>
        <w:t>显著扩大</w:t>
      </w:r>
      <w:r>
        <w:rPr>
          <w:rFonts w:ascii="仿宋" w:eastAsia="仿宋" w:hAnsi="仿宋" w:hint="eastAsia"/>
          <w:sz w:val="32"/>
          <w:szCs w:val="32"/>
        </w:rPr>
        <w:t>人均体育场地面积</w:t>
      </w:r>
      <w:r>
        <w:rPr>
          <w:rFonts w:ascii="仿宋" w:eastAsia="仿宋" w:hAnsi="仿宋" w:cs="仿宋" w:hint="eastAsia"/>
          <w:sz w:val="32"/>
          <w:szCs w:val="32"/>
        </w:rPr>
        <w:t>。</w:t>
      </w:r>
      <w:r>
        <w:rPr>
          <w:rFonts w:ascii="仿宋" w:eastAsia="仿宋" w:hAnsi="仿宋" w:hint="eastAsia"/>
          <w:sz w:val="32"/>
          <w:szCs w:val="32"/>
        </w:rPr>
        <w:t>在公园和河道边嵌入健身设施、健身步道，加快对智慧健身苑点的迭代更新。增建</w:t>
      </w:r>
      <w:r>
        <w:rPr>
          <w:rFonts w:ascii="仿宋" w:eastAsia="仿宋" w:hAnsi="仿宋" w:hint="eastAsia"/>
          <w:sz w:val="32"/>
          <w:szCs w:val="32"/>
        </w:rPr>
        <w:t>银</w:t>
      </w:r>
      <w:r>
        <w:rPr>
          <w:rFonts w:ascii="仿宋" w:eastAsia="仿宋" w:hAnsi="仿宋" w:hint="eastAsia"/>
          <w:sz w:val="32"/>
          <w:szCs w:val="32"/>
        </w:rPr>
        <w:t>虹湖水上</w:t>
      </w:r>
      <w:r>
        <w:rPr>
          <w:rFonts w:ascii="仿宋" w:eastAsia="仿宋" w:hAnsi="仿宋" w:hint="eastAsia"/>
          <w:sz w:val="32"/>
          <w:szCs w:val="32"/>
        </w:rPr>
        <w:t>运动</w:t>
      </w:r>
      <w:r>
        <w:rPr>
          <w:rFonts w:ascii="仿宋" w:eastAsia="仿宋" w:hAnsi="仿宋" w:hint="eastAsia"/>
          <w:sz w:val="32"/>
          <w:szCs w:val="32"/>
        </w:rPr>
        <w:t>项目设施、北虹之星居住区市民健身中心。</w:t>
      </w:r>
      <w:r>
        <w:rPr>
          <w:rFonts w:ascii="仿宋" w:eastAsia="仿宋" w:hAnsi="仿宋" w:hint="eastAsia"/>
          <w:sz w:val="32"/>
          <w:szCs w:val="32"/>
        </w:rPr>
        <w:lastRenderedPageBreak/>
        <w:t>结合</w:t>
      </w:r>
      <w:r>
        <w:rPr>
          <w:rFonts w:ascii="仿宋" w:eastAsia="仿宋" w:hAnsi="仿宋"/>
          <w:sz w:val="32"/>
          <w:szCs w:val="32"/>
        </w:rPr>
        <w:t>《苏州河沿岸地区整体风貌与开放空间提升专项规划（</w:t>
      </w:r>
      <w:r>
        <w:rPr>
          <w:rFonts w:ascii="仿宋" w:eastAsia="仿宋" w:hAnsi="仿宋"/>
          <w:sz w:val="32"/>
          <w:szCs w:val="32"/>
        </w:rPr>
        <w:t>2025</w:t>
      </w:r>
      <w:r>
        <w:rPr>
          <w:rFonts w:ascii="仿宋" w:eastAsia="仿宋" w:hAnsi="仿宋" w:hint="eastAsia"/>
          <w:sz w:val="32"/>
          <w:szCs w:val="32"/>
        </w:rPr>
        <w:t>-</w:t>
      </w:r>
      <w:r>
        <w:rPr>
          <w:rFonts w:ascii="仿宋" w:eastAsia="仿宋" w:hAnsi="仿宋"/>
          <w:sz w:val="32"/>
          <w:szCs w:val="32"/>
        </w:rPr>
        <w:t>2035</w:t>
      </w:r>
      <w:r>
        <w:rPr>
          <w:rFonts w:ascii="仿宋" w:eastAsia="仿宋" w:hAnsi="仿宋"/>
          <w:sz w:val="32"/>
          <w:szCs w:val="32"/>
        </w:rPr>
        <w:t>年）》</w:t>
      </w:r>
      <w:r>
        <w:rPr>
          <w:rFonts w:ascii="仿宋" w:eastAsia="仿宋" w:hAnsi="仿宋" w:hint="eastAsia"/>
          <w:sz w:val="32"/>
          <w:szCs w:val="32"/>
        </w:rPr>
        <w:t>，开发吴淞江北岸，建设滨江体育公园，打造水岸体育和滨江体育。</w:t>
      </w:r>
      <w:r>
        <w:rPr>
          <w:rFonts w:ascii="仿宋" w:eastAsia="仿宋" w:hAnsi="仿宋"/>
          <w:sz w:val="32"/>
          <w:szCs w:val="32"/>
        </w:rPr>
        <w:t>大力推广代表人类智慧的智力体育运动项目，加快普及充满科学乐趣的科技体育运动项目。</w:t>
      </w:r>
      <w:r>
        <w:rPr>
          <w:rFonts w:ascii="仿宋" w:eastAsia="仿宋" w:hAnsi="仿宋" w:hint="eastAsia"/>
          <w:sz w:val="32"/>
          <w:szCs w:val="32"/>
        </w:rPr>
        <w:t>举办</w:t>
      </w:r>
      <w:r>
        <w:rPr>
          <w:rFonts w:ascii="仿宋" w:eastAsia="仿宋" w:hAnsi="仿宋" w:hint="eastAsia"/>
          <w:sz w:val="32"/>
          <w:szCs w:val="32"/>
        </w:rPr>
        <w:t>“北虹桥杯”中国</w:t>
      </w:r>
      <w:r>
        <w:rPr>
          <w:rFonts w:ascii="仿宋" w:eastAsia="仿宋" w:hAnsi="仿宋" w:hint="eastAsia"/>
          <w:sz w:val="32"/>
          <w:szCs w:val="32"/>
        </w:rPr>
        <w:t>门球</w:t>
      </w:r>
      <w:r>
        <w:rPr>
          <w:rFonts w:ascii="仿宋" w:eastAsia="仿宋" w:hAnsi="仿宋" w:hint="eastAsia"/>
          <w:sz w:val="32"/>
          <w:szCs w:val="32"/>
        </w:rPr>
        <w:t>大</w:t>
      </w:r>
      <w:r>
        <w:rPr>
          <w:rFonts w:ascii="仿宋" w:eastAsia="仿宋" w:hAnsi="仿宋" w:hint="eastAsia"/>
          <w:sz w:val="32"/>
          <w:szCs w:val="32"/>
        </w:rPr>
        <w:t>师赛，延伸门球运动链条，扩大赛事活动溢出效应。以绥德公园等户外资源开展定向、亲子和露营等活动。搭建线上平台，开辟线上健身新场景，实现线上线下结合，为更多健身者提供公共体育服务。</w:t>
      </w:r>
    </w:p>
    <w:p w14:paraId="4B6A43D6" w14:textId="77777777" w:rsidR="00A750A6" w:rsidRDefault="00A750A6">
      <w:pPr>
        <w:spacing w:line="600" w:lineRule="exact"/>
        <w:ind w:firstLineChars="200" w:firstLine="640"/>
        <w:jc w:val="left"/>
        <w:rPr>
          <w:rFonts w:ascii="仿宋" w:eastAsia="仿宋" w:hAnsi="仿宋"/>
          <w:sz w:val="32"/>
          <w:szCs w:val="32"/>
        </w:rPr>
      </w:pPr>
    </w:p>
    <w:p w14:paraId="51175A86" w14:textId="77777777" w:rsidR="00A750A6" w:rsidRDefault="00A52106">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、“十五五”时期体育发展的重点工程</w:t>
      </w:r>
    </w:p>
    <w:p w14:paraId="7ABCDBAD" w14:textId="77777777" w:rsidR="00A750A6" w:rsidRDefault="00A52106">
      <w:pPr>
        <w:spacing w:line="600" w:lineRule="exact"/>
        <w:ind w:firstLineChars="200" w:firstLine="643"/>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（一）体育赛事品质提升工程</w:t>
      </w:r>
    </w:p>
    <w:p w14:paraId="3A44711C" w14:textId="77777777" w:rsidR="00A750A6" w:rsidRDefault="00A52106">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落实《上海市体育赛事管理办法》，健全</w:t>
      </w:r>
      <w:r>
        <w:rPr>
          <w:rFonts w:ascii="仿宋" w:eastAsia="仿宋" w:hAnsi="仿宋" w:cs="Times New Roman" w:hint="eastAsia"/>
          <w:sz w:val="32"/>
          <w:szCs w:val="32"/>
        </w:rPr>
        <w:t>由体育、公安、卫生健康、应急管理、市场监管等部门组成的赛事协同监管机制，</w:t>
      </w:r>
      <w:r>
        <w:rPr>
          <w:rFonts w:ascii="仿宋" w:eastAsia="仿宋" w:hAnsi="仿宋" w:cs="仿宋" w:hint="eastAsia"/>
          <w:sz w:val="32"/>
          <w:szCs w:val="32"/>
        </w:rPr>
        <w:t>加强对体育赛事全过程监管，营造</w:t>
      </w:r>
      <w:r>
        <w:rPr>
          <w:rFonts w:ascii="仿宋" w:eastAsia="仿宋" w:hAnsi="仿宋" w:cs="Times New Roman" w:hint="eastAsia"/>
          <w:sz w:val="32"/>
          <w:szCs w:val="32"/>
        </w:rPr>
        <w:t>更加优质的体育赛事发展环境</w:t>
      </w:r>
      <w:r>
        <w:rPr>
          <w:rFonts w:ascii="仿宋" w:eastAsia="仿宋" w:hAnsi="仿宋" w:hint="eastAsia"/>
          <w:sz w:val="32"/>
          <w:szCs w:val="32"/>
        </w:rPr>
        <w:t>。</w:t>
      </w:r>
      <w:r>
        <w:rPr>
          <w:rFonts w:ascii="仿宋" w:eastAsia="仿宋" w:hAnsi="仿宋" w:cs="Times New Roman" w:hint="eastAsia"/>
          <w:sz w:val="32"/>
          <w:szCs w:val="32"/>
        </w:rPr>
        <w:t>进一步健全嘉定区体育赛事矩阵，不断提升赛事品质，绿色办赛。</w:t>
      </w:r>
      <w:r>
        <w:rPr>
          <w:rFonts w:ascii="仿宋" w:eastAsia="仿宋" w:hAnsi="仿宋" w:cs="仿宋" w:hint="eastAsia"/>
          <w:sz w:val="32"/>
          <w:szCs w:val="32"/>
        </w:rPr>
        <w:t>深化嘉定全球著名体育城市重要承载区建设内涵，举办各级各类汽车赛事和汽车文化节，擦亮以“科技”“汽车”为主题的“汽车嘉定”城市品牌，</w:t>
      </w:r>
      <w:r>
        <w:rPr>
          <w:rFonts w:ascii="仿宋" w:eastAsia="仿宋" w:hAnsi="仿宋" w:cs="仿宋"/>
          <w:sz w:val="32"/>
          <w:szCs w:val="32"/>
        </w:rPr>
        <w:t>推出系列促文旅消费、促汽车消费活动，以赛促节、以节赋赛，持续放大</w:t>
      </w:r>
      <w:r>
        <w:rPr>
          <w:rFonts w:ascii="仿宋" w:eastAsia="仿宋" w:hAnsi="仿宋" w:cs="仿宋"/>
          <w:sz w:val="32"/>
          <w:szCs w:val="32"/>
        </w:rPr>
        <w:t>“</w:t>
      </w:r>
      <w:r>
        <w:rPr>
          <w:rFonts w:ascii="仿宋" w:eastAsia="仿宋" w:hAnsi="仿宋" w:cs="仿宋"/>
          <w:sz w:val="32"/>
          <w:szCs w:val="32"/>
        </w:rPr>
        <w:t>节赛合一</w:t>
      </w:r>
      <w:r>
        <w:rPr>
          <w:rFonts w:ascii="仿宋" w:eastAsia="仿宋" w:hAnsi="仿宋" w:cs="仿宋"/>
          <w:sz w:val="32"/>
          <w:szCs w:val="32"/>
        </w:rPr>
        <w:t>”</w:t>
      </w:r>
      <w:r>
        <w:rPr>
          <w:rFonts w:ascii="仿宋" w:eastAsia="仿宋" w:hAnsi="仿宋" w:cs="仿宋"/>
          <w:sz w:val="32"/>
          <w:szCs w:val="32"/>
        </w:rPr>
        <w:t>综合效应</w:t>
      </w:r>
      <w:r>
        <w:rPr>
          <w:rFonts w:ascii="仿宋" w:eastAsia="仿宋" w:hAnsi="仿宋" w:cs="仿宋" w:hint="eastAsia"/>
          <w:sz w:val="32"/>
          <w:szCs w:val="32"/>
        </w:rPr>
        <w:t>。</w:t>
      </w:r>
      <w:r>
        <w:rPr>
          <w:rFonts w:ascii="仿宋" w:eastAsia="仿宋" w:hAnsi="仿宋" w:cs="Times New Roman" w:hint="eastAsia"/>
          <w:sz w:val="32"/>
          <w:szCs w:val="32"/>
        </w:rPr>
        <w:t>围绕上海市“</w:t>
      </w:r>
      <w:r>
        <w:rPr>
          <w:rFonts w:ascii="仿宋" w:eastAsia="仿宋" w:hAnsi="仿宋" w:cs="Times New Roman" w:hint="eastAsia"/>
          <w:sz w:val="32"/>
          <w:szCs w:val="32"/>
        </w:rPr>
        <w:t>3+3+3+X</w:t>
      </w:r>
      <w:r>
        <w:rPr>
          <w:rFonts w:ascii="仿宋" w:eastAsia="仿宋" w:hAnsi="仿宋" w:cs="Times New Roman" w:hint="eastAsia"/>
          <w:sz w:val="32"/>
          <w:szCs w:val="32"/>
        </w:rPr>
        <w:t>”自主品牌赛事发展框架，联合长三角城市共同举办重大体育赛事，</w:t>
      </w:r>
      <w:r>
        <w:rPr>
          <w:rFonts w:ascii="仿宋" w:eastAsia="仿宋" w:hAnsi="仿宋" w:cs="仿宋" w:hint="eastAsia"/>
          <w:sz w:val="32"/>
          <w:szCs w:val="32"/>
        </w:rPr>
        <w:t>助力</w:t>
      </w:r>
      <w:r>
        <w:rPr>
          <w:rFonts w:ascii="仿宋" w:eastAsia="仿宋" w:hAnsi="仿宋" w:hint="eastAsia"/>
          <w:sz w:val="32"/>
          <w:szCs w:val="32"/>
        </w:rPr>
        <w:t>国际体育赛事之都建</w:t>
      </w:r>
      <w:r>
        <w:rPr>
          <w:rFonts w:ascii="仿宋" w:eastAsia="仿宋" w:hAnsi="仿宋" w:hint="eastAsia"/>
          <w:sz w:val="32"/>
          <w:szCs w:val="32"/>
        </w:rPr>
        <w:t>设</w:t>
      </w:r>
      <w:r>
        <w:rPr>
          <w:rFonts w:ascii="仿宋" w:eastAsia="仿宋" w:hAnsi="仿宋" w:cs="Times New Roman" w:hint="eastAsia"/>
          <w:sz w:val="32"/>
          <w:szCs w:val="32"/>
        </w:rPr>
        <w:t>。创</w:t>
      </w:r>
      <w:r>
        <w:rPr>
          <w:rFonts w:ascii="仿宋" w:eastAsia="仿宋" w:hAnsi="仿宋" w:cs="Times New Roman" w:hint="eastAsia"/>
          <w:sz w:val="32"/>
          <w:szCs w:val="32"/>
        </w:rPr>
        <w:lastRenderedPageBreak/>
        <w:t>立</w:t>
      </w:r>
      <w:r>
        <w:rPr>
          <w:rFonts w:ascii="仿宋" w:eastAsia="仿宋" w:hAnsi="仿宋" w:cs="Times New Roman"/>
          <w:sz w:val="32"/>
          <w:szCs w:val="32"/>
        </w:rPr>
        <w:t>国内外影响力</w:t>
      </w:r>
      <w:r>
        <w:rPr>
          <w:rFonts w:ascii="仿宋" w:eastAsia="仿宋" w:hAnsi="仿宋" w:cs="Times New Roman" w:hint="eastAsia"/>
          <w:sz w:val="32"/>
          <w:szCs w:val="32"/>
        </w:rPr>
        <w:t>大</w:t>
      </w:r>
      <w:r>
        <w:rPr>
          <w:rFonts w:ascii="仿宋" w:eastAsia="仿宋" w:hAnsi="仿宋" w:cs="Times New Roman"/>
          <w:sz w:val="32"/>
          <w:szCs w:val="32"/>
        </w:rPr>
        <w:t>、市场活跃度高、溢出效应显著的自主品牌赛事，</w:t>
      </w:r>
      <w:r>
        <w:rPr>
          <w:rFonts w:ascii="仿宋" w:eastAsia="仿宋" w:hAnsi="仿宋" w:cs="Times New Roman" w:hint="eastAsia"/>
          <w:sz w:val="32"/>
          <w:szCs w:val="32"/>
        </w:rPr>
        <w:t>快速</w:t>
      </w:r>
      <w:r>
        <w:rPr>
          <w:rFonts w:ascii="仿宋" w:eastAsia="仿宋" w:hAnsi="仿宋" w:cs="仿宋" w:hint="eastAsia"/>
          <w:sz w:val="32"/>
          <w:szCs w:val="32"/>
        </w:rPr>
        <w:t>进入上海市体育</w:t>
      </w:r>
      <w:r>
        <w:rPr>
          <w:rFonts w:ascii="仿宋" w:eastAsia="仿宋" w:hAnsi="仿宋" w:cs="Times New Roman" w:hint="eastAsia"/>
          <w:sz w:val="32"/>
          <w:szCs w:val="32"/>
        </w:rPr>
        <w:t>赛事影响力榜单。</w:t>
      </w:r>
      <w:r>
        <w:rPr>
          <w:rFonts w:ascii="仿宋" w:eastAsia="仿宋" w:hAnsi="仿宋" w:cs="仿宋"/>
          <w:sz w:val="32"/>
          <w:szCs w:val="32"/>
        </w:rPr>
        <w:t>完善</w:t>
      </w:r>
      <w:r>
        <w:rPr>
          <w:rFonts w:ascii="仿宋" w:eastAsia="仿宋" w:hAnsi="仿宋" w:cs="仿宋" w:hint="eastAsia"/>
          <w:sz w:val="32"/>
          <w:szCs w:val="32"/>
        </w:rPr>
        <w:t>赛事</w:t>
      </w:r>
      <w:r>
        <w:rPr>
          <w:rFonts w:ascii="仿宋" w:eastAsia="仿宋" w:hAnsi="仿宋" w:cs="仿宋"/>
          <w:sz w:val="32"/>
          <w:szCs w:val="32"/>
        </w:rPr>
        <w:t>风险评估机制</w:t>
      </w:r>
      <w:r>
        <w:rPr>
          <w:rFonts w:ascii="仿宋" w:eastAsia="仿宋" w:hAnsi="仿宋" w:cs="仿宋" w:hint="eastAsia"/>
          <w:sz w:val="32"/>
          <w:szCs w:val="32"/>
        </w:rPr>
        <w:t>，</w:t>
      </w:r>
      <w:r>
        <w:rPr>
          <w:rFonts w:ascii="仿宋" w:eastAsia="仿宋" w:hAnsi="仿宋" w:cs="仿宋"/>
          <w:sz w:val="32"/>
          <w:szCs w:val="32"/>
        </w:rPr>
        <w:t>严格落实方案预案</w:t>
      </w:r>
      <w:r>
        <w:rPr>
          <w:rFonts w:ascii="仿宋" w:eastAsia="仿宋" w:hAnsi="仿宋" w:cs="仿宋" w:hint="eastAsia"/>
          <w:sz w:val="32"/>
          <w:szCs w:val="32"/>
        </w:rPr>
        <w:t>，</w:t>
      </w:r>
      <w:r>
        <w:rPr>
          <w:rFonts w:ascii="仿宋" w:eastAsia="仿宋" w:hAnsi="仿宋" w:cs="仿宋"/>
          <w:sz w:val="32"/>
          <w:szCs w:val="32"/>
        </w:rPr>
        <w:t>有效应对风险隐患</w:t>
      </w:r>
      <w:r>
        <w:rPr>
          <w:rFonts w:ascii="仿宋" w:eastAsia="仿宋" w:hAnsi="仿宋" w:cs="仿宋" w:hint="eastAsia"/>
          <w:sz w:val="32"/>
          <w:szCs w:val="32"/>
        </w:rPr>
        <w:t>，保障赛事安全有序运行。打造主体多元、等级分明、赛制规范、广泛参与的群众性特色体</w:t>
      </w:r>
      <w:r>
        <w:rPr>
          <w:rFonts w:ascii="仿宋" w:eastAsia="仿宋" w:hAnsi="仿宋" w:cs="MS Mincho" w:hint="eastAsia"/>
          <w:sz w:val="32"/>
          <w:szCs w:val="32"/>
        </w:rPr>
        <w:t>育赛事，</w:t>
      </w:r>
      <w:r>
        <w:rPr>
          <w:rFonts w:ascii="仿宋" w:eastAsia="仿宋" w:hAnsi="仿宋" w:cs="Times New Roman"/>
          <w:sz w:val="32"/>
          <w:szCs w:val="32"/>
        </w:rPr>
        <w:t>延长赛事产业链条，培育体育消费市场</w:t>
      </w:r>
      <w:r>
        <w:rPr>
          <w:rFonts w:ascii="仿宋" w:eastAsia="仿宋" w:hAnsi="仿宋" w:cs="Times New Roman" w:hint="eastAsia"/>
          <w:sz w:val="32"/>
          <w:szCs w:val="32"/>
        </w:rPr>
        <w:t>和新的消费增长点</w:t>
      </w:r>
      <w:r>
        <w:rPr>
          <w:rFonts w:ascii="仿宋" w:eastAsia="仿宋" w:hAnsi="仿宋" w:cs="Times New Roman"/>
          <w:sz w:val="32"/>
          <w:szCs w:val="32"/>
        </w:rPr>
        <w:t>，释放赛事综合效益</w:t>
      </w:r>
      <w:r>
        <w:rPr>
          <w:rFonts w:ascii="仿宋" w:eastAsia="仿宋" w:hAnsi="仿宋" w:cs="Times New Roman" w:hint="eastAsia"/>
          <w:sz w:val="32"/>
          <w:szCs w:val="32"/>
        </w:rPr>
        <w:t>，</w:t>
      </w:r>
      <w:r>
        <w:rPr>
          <w:rFonts w:ascii="仿宋" w:eastAsia="仿宋" w:hAnsi="仿宋" w:cs="Times New Roman"/>
          <w:sz w:val="32"/>
          <w:szCs w:val="32"/>
        </w:rPr>
        <w:t>赋能城市经济社会发展。</w:t>
      </w:r>
    </w:p>
    <w:p w14:paraId="5517771F"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（二）运动促进健康深化工程</w:t>
      </w:r>
    </w:p>
    <w:p w14:paraId="7D02D9E2" w14:textId="77777777" w:rsidR="00A750A6" w:rsidRDefault="00A52106">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贯彻实施</w:t>
      </w:r>
      <w:r>
        <w:rPr>
          <w:rFonts w:ascii="仿宋" w:eastAsia="仿宋" w:hAnsi="仿宋" w:cs="仿宋_GB2312"/>
          <w:sz w:val="32"/>
          <w:szCs w:val="32"/>
        </w:rPr>
        <w:t>《上海市运动促进健康计划（</w:t>
      </w:r>
      <w:r>
        <w:rPr>
          <w:rFonts w:ascii="仿宋" w:eastAsia="仿宋" w:hAnsi="仿宋" w:cs="仿宋_GB2312"/>
          <w:sz w:val="32"/>
          <w:szCs w:val="32"/>
        </w:rPr>
        <w:t>2024-2026</w:t>
      </w:r>
      <w:r>
        <w:rPr>
          <w:rFonts w:ascii="仿宋" w:eastAsia="仿宋" w:hAnsi="仿宋" w:cs="仿宋_GB2312"/>
          <w:sz w:val="32"/>
          <w:szCs w:val="32"/>
        </w:rPr>
        <w:t>）》，</w:t>
      </w:r>
      <w:r>
        <w:rPr>
          <w:rFonts w:ascii="仿宋" w:eastAsia="仿宋" w:hAnsi="仿宋" w:cs="Times New Roman" w:hint="eastAsia"/>
          <w:sz w:val="32"/>
          <w:szCs w:val="32"/>
        </w:rPr>
        <w:t>强化</w:t>
      </w:r>
      <w:r>
        <w:rPr>
          <w:rFonts w:ascii="仿宋" w:eastAsia="仿宋" w:hAnsi="仿宋" w:cs="仿宋_GB2312" w:hint="eastAsia"/>
          <w:sz w:val="32"/>
          <w:szCs w:val="32"/>
        </w:rPr>
        <w:t>运动促进健康工作的全员共识</w:t>
      </w:r>
      <w:r>
        <w:rPr>
          <w:rFonts w:ascii="仿宋" w:eastAsia="仿宋" w:hAnsi="仿宋" w:cs="仿宋_GB2312" w:hint="eastAsia"/>
          <w:sz w:val="32"/>
          <w:szCs w:val="32"/>
        </w:rPr>
        <w:t>,</w:t>
      </w:r>
      <w:r>
        <w:rPr>
          <w:rFonts w:ascii="仿宋" w:eastAsia="仿宋" w:hAnsi="仿宋" w:cs="仿宋_GB2312"/>
          <w:sz w:val="32"/>
          <w:szCs w:val="32"/>
        </w:rPr>
        <w:t>推动全民健身与全民健康深度融合</w:t>
      </w:r>
      <w:r>
        <w:rPr>
          <w:rFonts w:ascii="仿宋" w:eastAsia="仿宋" w:hAnsi="仿宋" w:cs="仿宋_GB2312" w:hint="eastAsia"/>
          <w:sz w:val="32"/>
          <w:szCs w:val="32"/>
        </w:rPr>
        <w:t>。实现长者运动健康之家和社区运动健康中心街镇全覆盖，打造具有嘉定特色的运动促进健康新模式。健全运动促进健康服务长效机制，加强运动健康师等运动促进健康人才培养，开展运动健康科普活动。建立和推广老年人群的运动健康档案，开展运动效果跟踪研究和评估指导，引导运动健康服务产品升级。丰富运动干预、运动康复、健身指导、技能培训等运动促进健康服务，完善全龄段、全周期的运动促进健康服务模式。提高运动促进健康智慧化服务水平，</w:t>
      </w:r>
      <w:r>
        <w:rPr>
          <w:rFonts w:ascii="仿宋" w:eastAsia="仿宋" w:hAnsi="仿宋"/>
          <w:sz w:val="32"/>
          <w:szCs w:val="32"/>
        </w:rPr>
        <w:t>推进运动促进健康的数字化服务，打造运动促进健康领域的智能化应用场景</w:t>
      </w:r>
      <w:r>
        <w:rPr>
          <w:rFonts w:ascii="仿宋" w:eastAsia="仿宋" w:hAnsi="仿宋" w:hint="eastAsia"/>
          <w:sz w:val="32"/>
          <w:szCs w:val="32"/>
        </w:rPr>
        <w:t>，</w:t>
      </w:r>
      <w:r>
        <w:rPr>
          <w:rFonts w:ascii="仿宋" w:eastAsia="仿宋" w:hAnsi="仿宋" w:cs="仿宋_GB2312" w:hint="eastAsia"/>
          <w:sz w:val="32"/>
          <w:szCs w:val="32"/>
        </w:rPr>
        <w:t>实现需求预定、体质评估、健身指导、运</w:t>
      </w:r>
      <w:r>
        <w:rPr>
          <w:rFonts w:ascii="仿宋" w:eastAsia="仿宋" w:hAnsi="仿宋" w:cs="仿宋_GB2312" w:hint="eastAsia"/>
          <w:sz w:val="32"/>
          <w:szCs w:val="32"/>
        </w:rPr>
        <w:t>动记录、风险防控、效果评价、健康生活服务等数据的信息化、智慧化共建共享，让运动促进健康融入市民日常生活。</w:t>
      </w:r>
    </w:p>
    <w:p w14:paraId="43CEF45D"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（三）“明日之星”育苗工程</w:t>
      </w:r>
    </w:p>
    <w:p w14:paraId="75817E2E" w14:textId="77777777" w:rsidR="00A750A6" w:rsidRDefault="00A52106">
      <w:pPr>
        <w:spacing w:line="600" w:lineRule="exact"/>
        <w:ind w:firstLineChars="200" w:firstLine="640"/>
        <w:jc w:val="left"/>
        <w:rPr>
          <w:rFonts w:ascii="仿宋" w:eastAsia="仿宋" w:hAnsi="仿宋" w:cs="Times New Roman"/>
          <w:sz w:val="32"/>
          <w:szCs w:val="32"/>
        </w:rPr>
      </w:pPr>
      <w:r>
        <w:rPr>
          <w:rFonts w:ascii="仿宋" w:eastAsia="仿宋" w:hAnsi="仿宋" w:cs="Times New Roman"/>
          <w:sz w:val="32"/>
          <w:szCs w:val="32"/>
        </w:rPr>
        <w:lastRenderedPageBreak/>
        <w:t>打造</w:t>
      </w:r>
      <w:r>
        <w:rPr>
          <w:rFonts w:ascii="仿宋" w:eastAsia="仿宋" w:hAnsi="仿宋" w:cs="Times New Roman"/>
          <w:sz w:val="32"/>
          <w:szCs w:val="32"/>
        </w:rPr>
        <w:t>“</w:t>
      </w:r>
      <w:r>
        <w:rPr>
          <w:rFonts w:ascii="仿宋" w:eastAsia="仿宋" w:hAnsi="仿宋" w:cs="Times New Roman"/>
          <w:sz w:val="32"/>
          <w:szCs w:val="32"/>
        </w:rPr>
        <w:t>高站位、高规格、高水准</w:t>
      </w:r>
      <w:r>
        <w:rPr>
          <w:rFonts w:ascii="仿宋" w:eastAsia="仿宋" w:hAnsi="仿宋" w:cs="Times New Roman"/>
          <w:sz w:val="32"/>
          <w:szCs w:val="32"/>
        </w:rPr>
        <w:t>”</w:t>
      </w:r>
      <w:r>
        <w:rPr>
          <w:rFonts w:ascii="仿宋" w:eastAsia="仿宋" w:hAnsi="仿宋" w:cs="Times New Roman"/>
          <w:sz w:val="32"/>
          <w:szCs w:val="32"/>
        </w:rPr>
        <w:t>的青少年</w:t>
      </w:r>
      <w:r>
        <w:rPr>
          <w:rFonts w:ascii="仿宋" w:eastAsia="仿宋" w:hAnsi="仿宋" w:cs="Times New Roman" w:hint="eastAsia"/>
          <w:sz w:val="32"/>
          <w:szCs w:val="32"/>
        </w:rPr>
        <w:t>体育后备人才培养品牌</w:t>
      </w:r>
      <w:r>
        <w:rPr>
          <w:rFonts w:ascii="仿宋" w:eastAsia="仿宋" w:hAnsi="仿宋" w:cs="Times New Roman"/>
          <w:sz w:val="32"/>
          <w:szCs w:val="32"/>
        </w:rPr>
        <w:t>，强基固本，厚植</w:t>
      </w:r>
      <w:r>
        <w:rPr>
          <w:rFonts w:ascii="仿宋" w:eastAsia="仿宋" w:hAnsi="仿宋" w:cs="Times New Roman" w:hint="eastAsia"/>
          <w:sz w:val="32"/>
          <w:szCs w:val="32"/>
        </w:rPr>
        <w:t>嘉定优势体育项目后备人才培养基础，成为嘉定青少年“明日之星”的摇篮和上海市体育后备人才培养的</w:t>
      </w:r>
      <w:r>
        <w:rPr>
          <w:rFonts w:ascii="仿宋" w:eastAsia="仿宋" w:hAnsi="仿宋" w:cs="Times New Roman"/>
          <w:sz w:val="32"/>
          <w:szCs w:val="32"/>
        </w:rPr>
        <w:t>排头兵。</w:t>
      </w:r>
      <w:r>
        <w:rPr>
          <w:rFonts w:ascii="仿宋" w:eastAsia="仿宋" w:hAnsi="仿宋" w:cs="Times New Roman" w:hint="eastAsia"/>
          <w:sz w:val="32"/>
          <w:szCs w:val="32"/>
        </w:rPr>
        <w:t>立足于上海全球著名体育城市和国际体育赛事之都建设，</w:t>
      </w:r>
      <w:r>
        <w:rPr>
          <w:rFonts w:ascii="仿宋" w:eastAsia="仿宋" w:hAnsi="仿宋" w:cs="Times New Roman"/>
          <w:sz w:val="32"/>
          <w:szCs w:val="32"/>
        </w:rPr>
        <w:t>谋</w:t>
      </w:r>
      <w:r>
        <w:rPr>
          <w:rFonts w:ascii="仿宋" w:eastAsia="仿宋" w:hAnsi="仿宋" w:cs="Times New Roman" w:hint="eastAsia"/>
          <w:sz w:val="32"/>
          <w:szCs w:val="32"/>
        </w:rPr>
        <w:t>划全球著名体育城市重要承载区体育后备人才培养</w:t>
      </w:r>
      <w:r>
        <w:rPr>
          <w:rFonts w:ascii="仿宋" w:eastAsia="仿宋" w:hAnsi="仿宋" w:cs="Times New Roman"/>
          <w:sz w:val="32"/>
          <w:szCs w:val="32"/>
        </w:rPr>
        <w:t>之</w:t>
      </w:r>
      <w:r>
        <w:rPr>
          <w:rFonts w:ascii="仿宋" w:eastAsia="仿宋" w:hAnsi="仿宋" w:cs="Times New Roman" w:hint="eastAsia"/>
          <w:sz w:val="32"/>
          <w:szCs w:val="32"/>
        </w:rPr>
        <w:t>路，</w:t>
      </w:r>
      <w:r>
        <w:rPr>
          <w:rFonts w:ascii="仿宋" w:eastAsia="仿宋" w:hAnsi="仿宋" w:cs="Times New Roman"/>
          <w:sz w:val="32"/>
          <w:szCs w:val="32"/>
        </w:rPr>
        <w:t>推动形成</w:t>
      </w:r>
      <w:r>
        <w:rPr>
          <w:rFonts w:ascii="仿宋" w:eastAsia="仿宋" w:hAnsi="仿宋" w:cs="Times New Roman" w:hint="eastAsia"/>
          <w:sz w:val="32"/>
          <w:szCs w:val="32"/>
        </w:rPr>
        <w:t>中小学校</w:t>
      </w:r>
      <w:r>
        <w:rPr>
          <w:rFonts w:ascii="仿宋" w:eastAsia="仿宋" w:hAnsi="仿宋" w:cs="Times New Roman"/>
          <w:sz w:val="32"/>
          <w:szCs w:val="32"/>
        </w:rPr>
        <w:t>抓普及、</w:t>
      </w:r>
      <w:r>
        <w:rPr>
          <w:rFonts w:ascii="仿宋" w:eastAsia="仿宋" w:hAnsi="仿宋" w:cs="Times New Roman" w:hint="eastAsia"/>
          <w:sz w:val="32"/>
          <w:szCs w:val="32"/>
        </w:rPr>
        <w:t>体校和</w:t>
      </w:r>
      <w:r>
        <w:rPr>
          <w:rFonts w:ascii="仿宋" w:eastAsia="仿宋" w:hAnsi="仿宋" w:hint="eastAsia"/>
          <w:sz w:val="32"/>
          <w:szCs w:val="32"/>
        </w:rPr>
        <w:t>体育特色学校以及社会力量</w:t>
      </w:r>
      <w:r>
        <w:rPr>
          <w:rFonts w:ascii="仿宋" w:eastAsia="仿宋" w:hAnsi="仿宋" w:cs="Times New Roman"/>
          <w:sz w:val="32"/>
          <w:szCs w:val="32"/>
        </w:rPr>
        <w:t>抓提高</w:t>
      </w:r>
      <w:r>
        <w:rPr>
          <w:rFonts w:ascii="仿宋" w:eastAsia="仿宋" w:hAnsi="仿宋" w:cs="Times New Roman" w:hint="eastAsia"/>
          <w:sz w:val="32"/>
          <w:szCs w:val="32"/>
        </w:rPr>
        <w:t>的体育后备人才培养格局。提供培养体育后备人才的政策、人力、资金和环境</w:t>
      </w:r>
      <w:r>
        <w:rPr>
          <w:rFonts w:ascii="仿宋" w:eastAsia="仿宋" w:hAnsi="仿宋" w:cs="Times New Roman"/>
          <w:sz w:val="32"/>
          <w:szCs w:val="32"/>
        </w:rPr>
        <w:t>土壤，</w:t>
      </w:r>
      <w:r>
        <w:rPr>
          <w:rFonts w:ascii="仿宋" w:eastAsia="仿宋" w:hAnsi="仿宋" w:cs="Times New Roman" w:hint="eastAsia"/>
          <w:sz w:val="32"/>
          <w:szCs w:val="32"/>
        </w:rPr>
        <w:t>吸引区内外</w:t>
      </w:r>
      <w:r>
        <w:rPr>
          <w:rFonts w:ascii="仿宋" w:eastAsia="仿宋" w:hAnsi="仿宋" w:cs="Times New Roman"/>
          <w:sz w:val="32"/>
          <w:szCs w:val="32"/>
        </w:rPr>
        <w:t>青少年</w:t>
      </w:r>
      <w:r>
        <w:rPr>
          <w:rFonts w:ascii="仿宋" w:eastAsia="仿宋" w:hAnsi="仿宋" w:cs="Times New Roman" w:hint="eastAsia"/>
          <w:sz w:val="32"/>
          <w:szCs w:val="32"/>
        </w:rPr>
        <w:t>加入嘉定</w:t>
      </w:r>
      <w:r>
        <w:rPr>
          <w:rFonts w:ascii="仿宋" w:eastAsia="仿宋" w:hAnsi="仿宋" w:cs="宋体" w:hint="eastAsia"/>
          <w:sz w:val="32"/>
          <w:szCs w:val="32"/>
        </w:rPr>
        <w:t>“明日之星”育苗工程，</w:t>
      </w:r>
      <w:r>
        <w:rPr>
          <w:rFonts w:ascii="仿宋" w:eastAsia="仿宋" w:hAnsi="仿宋" w:cs="Times New Roman" w:hint="eastAsia"/>
          <w:sz w:val="32"/>
          <w:szCs w:val="32"/>
        </w:rPr>
        <w:t>积极参与</w:t>
      </w:r>
      <w:r>
        <w:rPr>
          <w:rFonts w:ascii="仿宋" w:eastAsia="仿宋" w:hAnsi="仿宋" w:cs="Times New Roman"/>
          <w:sz w:val="32"/>
          <w:szCs w:val="32"/>
        </w:rPr>
        <w:t>上海</w:t>
      </w:r>
      <w:r>
        <w:rPr>
          <w:rFonts w:ascii="仿宋" w:eastAsia="仿宋" w:hAnsi="仿宋" w:cs="Times New Roman" w:hint="eastAsia"/>
          <w:sz w:val="32"/>
          <w:szCs w:val="32"/>
        </w:rPr>
        <w:t>“</w:t>
      </w:r>
      <w:r>
        <w:rPr>
          <w:rFonts w:ascii="仿宋" w:eastAsia="仿宋" w:hAnsi="仿宋" w:cs="Times New Roman"/>
          <w:sz w:val="32"/>
          <w:szCs w:val="32"/>
        </w:rPr>
        <w:t>明日之星</w:t>
      </w:r>
      <w:r>
        <w:rPr>
          <w:rFonts w:ascii="仿宋" w:eastAsia="仿宋" w:hAnsi="仿宋" w:cs="Times New Roman" w:hint="eastAsia"/>
          <w:sz w:val="32"/>
          <w:szCs w:val="32"/>
        </w:rPr>
        <w:t>”</w:t>
      </w:r>
      <w:r>
        <w:rPr>
          <w:rFonts w:ascii="仿宋" w:eastAsia="仿宋" w:hAnsi="仿宋" w:cs="Times New Roman"/>
          <w:sz w:val="32"/>
          <w:szCs w:val="32"/>
        </w:rPr>
        <w:t>系列赛事</w:t>
      </w:r>
      <w:r>
        <w:rPr>
          <w:rFonts w:ascii="仿宋" w:eastAsia="仿宋" w:hAnsi="仿宋" w:cs="Times New Roman" w:hint="eastAsia"/>
          <w:sz w:val="32"/>
          <w:szCs w:val="32"/>
        </w:rPr>
        <w:t>，为优秀体育苗子的成长搭建平台，</w:t>
      </w:r>
      <w:r>
        <w:rPr>
          <w:rFonts w:ascii="仿宋" w:eastAsia="仿宋" w:hAnsi="仿宋" w:cs="宋体" w:hint="eastAsia"/>
          <w:sz w:val="32"/>
          <w:szCs w:val="32"/>
        </w:rPr>
        <w:t>为上海和国家输送更多优秀的</w:t>
      </w:r>
      <w:r>
        <w:rPr>
          <w:rFonts w:ascii="仿宋" w:eastAsia="仿宋" w:hAnsi="仿宋" w:cs="Times New Roman" w:hint="eastAsia"/>
          <w:sz w:val="32"/>
          <w:szCs w:val="32"/>
        </w:rPr>
        <w:t>体育后备</w:t>
      </w:r>
      <w:r>
        <w:rPr>
          <w:rFonts w:ascii="仿宋" w:eastAsia="仿宋" w:hAnsi="仿宋" w:cs="Times New Roman"/>
          <w:sz w:val="32"/>
          <w:szCs w:val="32"/>
        </w:rPr>
        <w:t>人才。</w:t>
      </w:r>
      <w:r>
        <w:rPr>
          <w:rFonts w:ascii="仿宋" w:eastAsia="仿宋" w:hAnsi="仿宋" w:cs="Times New Roman" w:hint="eastAsia"/>
          <w:sz w:val="32"/>
          <w:szCs w:val="32"/>
        </w:rPr>
        <w:t>坚持教练员和管理人员“请进来和送出去”，掌握</w:t>
      </w:r>
      <w:r>
        <w:rPr>
          <w:rFonts w:ascii="仿宋" w:eastAsia="仿宋" w:hAnsi="仿宋" w:cs="Times New Roman"/>
          <w:sz w:val="32"/>
          <w:szCs w:val="32"/>
        </w:rPr>
        <w:t>先进的青训理念，</w:t>
      </w:r>
      <w:r>
        <w:rPr>
          <w:rFonts w:ascii="仿宋" w:eastAsia="仿宋" w:hAnsi="仿宋" w:cs="Times New Roman" w:hint="eastAsia"/>
          <w:sz w:val="32"/>
          <w:szCs w:val="32"/>
        </w:rPr>
        <w:t>探索青少年体育后备人才培养模式。</w:t>
      </w:r>
      <w:r>
        <w:rPr>
          <w:rFonts w:ascii="仿宋" w:eastAsia="仿宋" w:hAnsi="仿宋" w:cs="Times New Roman"/>
          <w:sz w:val="32"/>
          <w:szCs w:val="32"/>
        </w:rPr>
        <w:t>通过有效的</w:t>
      </w:r>
      <w:r>
        <w:rPr>
          <w:rFonts w:ascii="仿宋" w:eastAsia="仿宋" w:hAnsi="仿宋" w:cs="Times New Roman" w:hint="eastAsia"/>
          <w:sz w:val="32"/>
          <w:szCs w:val="32"/>
        </w:rPr>
        <w:t>专业训练</w:t>
      </w:r>
      <w:r>
        <w:rPr>
          <w:rFonts w:ascii="仿宋" w:eastAsia="仿宋" w:hAnsi="仿宋" w:cs="Times New Roman"/>
          <w:sz w:val="32"/>
          <w:szCs w:val="32"/>
        </w:rPr>
        <w:t>和持续的</w:t>
      </w:r>
      <w:r>
        <w:rPr>
          <w:rFonts w:ascii="仿宋" w:eastAsia="仿宋" w:hAnsi="仿宋" w:cs="Times New Roman" w:hint="eastAsia"/>
          <w:sz w:val="32"/>
          <w:szCs w:val="32"/>
        </w:rPr>
        <w:t>人才</w:t>
      </w:r>
      <w:r>
        <w:rPr>
          <w:rFonts w:ascii="仿宋" w:eastAsia="仿宋" w:hAnsi="仿宋" w:cs="Times New Roman"/>
          <w:sz w:val="32"/>
          <w:szCs w:val="32"/>
        </w:rPr>
        <w:t>培养，构建健康、可持续的</w:t>
      </w:r>
      <w:r>
        <w:rPr>
          <w:rFonts w:ascii="仿宋" w:eastAsia="仿宋" w:hAnsi="仿宋" w:cs="Times New Roman" w:hint="eastAsia"/>
          <w:sz w:val="32"/>
          <w:szCs w:val="32"/>
        </w:rPr>
        <w:t>体育后备人才培养</w:t>
      </w:r>
      <w:r>
        <w:rPr>
          <w:rFonts w:ascii="仿宋" w:eastAsia="仿宋" w:hAnsi="仿宋" w:cs="Times New Roman"/>
          <w:sz w:val="32"/>
          <w:szCs w:val="32"/>
        </w:rPr>
        <w:t>生态系统</w:t>
      </w:r>
      <w:r>
        <w:rPr>
          <w:rFonts w:ascii="仿宋" w:eastAsia="仿宋" w:hAnsi="仿宋" w:cs="Times New Roman" w:hint="eastAsia"/>
          <w:sz w:val="32"/>
          <w:szCs w:val="32"/>
        </w:rPr>
        <w:t>，</w:t>
      </w:r>
      <w:r>
        <w:rPr>
          <w:rFonts w:ascii="仿宋" w:eastAsia="仿宋" w:hAnsi="仿宋" w:cs="Times New Roman"/>
          <w:sz w:val="32"/>
          <w:szCs w:val="32"/>
        </w:rPr>
        <w:t>成为青少年</w:t>
      </w:r>
      <w:r>
        <w:rPr>
          <w:rFonts w:ascii="仿宋" w:eastAsia="仿宋" w:hAnsi="仿宋" w:cs="Times New Roman" w:hint="eastAsia"/>
          <w:sz w:val="32"/>
          <w:szCs w:val="32"/>
        </w:rPr>
        <w:t>体育后备人才</w:t>
      </w:r>
      <w:r>
        <w:rPr>
          <w:rFonts w:ascii="仿宋" w:eastAsia="仿宋" w:hAnsi="仿宋" w:cs="Times New Roman"/>
          <w:sz w:val="32"/>
          <w:szCs w:val="32"/>
        </w:rPr>
        <w:t>汇聚地</w:t>
      </w:r>
      <w:r>
        <w:rPr>
          <w:rFonts w:ascii="仿宋" w:eastAsia="仿宋" w:hAnsi="仿宋" w:cs="Times New Roman" w:hint="eastAsia"/>
          <w:sz w:val="32"/>
          <w:szCs w:val="32"/>
        </w:rPr>
        <w:t>和青少年</w:t>
      </w:r>
      <w:r>
        <w:rPr>
          <w:rFonts w:ascii="仿宋" w:eastAsia="仿宋" w:hAnsi="仿宋" w:cs="Times New Roman"/>
          <w:sz w:val="32"/>
          <w:szCs w:val="32"/>
        </w:rPr>
        <w:t>展示</w:t>
      </w:r>
      <w:r>
        <w:rPr>
          <w:rFonts w:ascii="仿宋" w:eastAsia="仿宋" w:hAnsi="仿宋" w:cs="Times New Roman" w:hint="eastAsia"/>
          <w:sz w:val="32"/>
          <w:szCs w:val="32"/>
        </w:rPr>
        <w:t>运动能力</w:t>
      </w:r>
      <w:r>
        <w:rPr>
          <w:rFonts w:ascii="仿宋" w:eastAsia="仿宋" w:hAnsi="仿宋" w:cs="Times New Roman"/>
          <w:sz w:val="32"/>
          <w:szCs w:val="32"/>
        </w:rPr>
        <w:t>、追逐梦想的舞台</w:t>
      </w:r>
      <w:r>
        <w:rPr>
          <w:rFonts w:ascii="仿宋" w:eastAsia="仿宋" w:hAnsi="仿宋" w:cs="Times New Roman" w:hint="eastAsia"/>
          <w:sz w:val="32"/>
          <w:szCs w:val="32"/>
        </w:rPr>
        <w:t>，促进青少年</w:t>
      </w:r>
      <w:r>
        <w:rPr>
          <w:rFonts w:ascii="仿宋" w:eastAsia="仿宋" w:hAnsi="仿宋" w:cs="Times New Roman"/>
          <w:sz w:val="32"/>
          <w:szCs w:val="32"/>
        </w:rPr>
        <w:t>增强体质、健全人格、锤炼意志，身心得到健</w:t>
      </w:r>
      <w:r>
        <w:rPr>
          <w:rFonts w:ascii="仿宋" w:eastAsia="仿宋" w:hAnsi="仿宋" w:cs="Times New Roman"/>
          <w:sz w:val="32"/>
          <w:szCs w:val="32"/>
        </w:rPr>
        <w:t>康全面发展。</w:t>
      </w:r>
    </w:p>
    <w:p w14:paraId="0A365640"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（四）体育消费空间拓展工程</w:t>
      </w:r>
    </w:p>
    <w:p w14:paraId="1A0A0967" w14:textId="77777777" w:rsidR="00A750A6" w:rsidRDefault="00A52106">
      <w:pPr>
        <w:spacing w:line="600" w:lineRule="exact"/>
        <w:ind w:firstLineChars="200" w:firstLine="640"/>
        <w:jc w:val="left"/>
        <w:rPr>
          <w:rFonts w:ascii="仿宋" w:eastAsia="仿宋" w:hAnsi="仿宋" w:cs="Times New Roman"/>
          <w:sz w:val="32"/>
          <w:szCs w:val="32"/>
        </w:rPr>
      </w:pPr>
      <w:r>
        <w:rPr>
          <w:rFonts w:ascii="仿宋" w:eastAsia="仿宋" w:hAnsi="仿宋" w:cs="仿宋" w:hint="eastAsia"/>
          <w:sz w:val="32"/>
          <w:szCs w:val="32"/>
        </w:rPr>
        <w:t>通过发放体育消费券</w:t>
      </w:r>
      <w:r>
        <w:rPr>
          <w:rFonts w:ascii="仿宋" w:eastAsia="仿宋" w:hAnsi="仿宋" w:cs="仿宋"/>
          <w:sz w:val="32"/>
          <w:szCs w:val="32"/>
        </w:rPr>
        <w:t>,</w:t>
      </w:r>
      <w:r>
        <w:rPr>
          <w:rFonts w:ascii="仿宋" w:eastAsia="仿宋" w:hAnsi="仿宋" w:cs="仿宋" w:hint="eastAsia"/>
          <w:sz w:val="32"/>
          <w:szCs w:val="32"/>
        </w:rPr>
        <w:t>支持公共</w:t>
      </w:r>
      <w:r>
        <w:rPr>
          <w:rFonts w:ascii="仿宋" w:eastAsia="仿宋" w:hAnsi="仿宋" w:cs="仿宋_GB2312" w:hint="eastAsia"/>
          <w:sz w:val="32"/>
          <w:szCs w:val="32"/>
        </w:rPr>
        <w:t>体育场馆、游泳场所、公共体育设施、共享球场等资源扩大</w:t>
      </w:r>
      <w:r>
        <w:rPr>
          <w:rFonts w:ascii="仿宋" w:eastAsia="仿宋" w:hAnsi="仿宋" w:cs="仿宋" w:hint="eastAsia"/>
          <w:sz w:val="32"/>
          <w:szCs w:val="32"/>
        </w:rPr>
        <w:t>开放。通过购买服务方式鼓励经营性体育场馆公益性开放，增加</w:t>
      </w:r>
      <w:r>
        <w:rPr>
          <w:rFonts w:ascii="仿宋" w:eastAsia="仿宋" w:hAnsi="仿宋" w:cs="Times New Roman" w:hint="eastAsia"/>
          <w:sz w:val="32"/>
          <w:szCs w:val="32"/>
        </w:rPr>
        <w:t>体育消费场地供给。通过价格调节、活动组织、适度改造、积分奖励等</w:t>
      </w:r>
      <w:r>
        <w:rPr>
          <w:rFonts w:ascii="仿宋" w:eastAsia="仿宋" w:hAnsi="仿宋" w:cs="Times New Roman" w:hint="eastAsia"/>
          <w:sz w:val="32"/>
          <w:szCs w:val="32"/>
        </w:rPr>
        <w:lastRenderedPageBreak/>
        <w:t>方式吸引市民群众积极参与体育场馆公益性开放，提高利用率，增加体育消费。</w:t>
      </w:r>
      <w:r>
        <w:rPr>
          <w:rFonts w:ascii="仿宋" w:eastAsia="仿宋" w:hAnsi="仿宋" w:cs="仿宋" w:hint="eastAsia"/>
          <w:sz w:val="32"/>
          <w:szCs w:val="32"/>
        </w:rPr>
        <w:t>整合区内体育资源，</w:t>
      </w:r>
      <w:r>
        <w:rPr>
          <w:rFonts w:ascii="仿宋" w:eastAsia="仿宋" w:hAnsi="仿宋" w:cs="Times New Roman" w:hint="eastAsia"/>
          <w:sz w:val="32"/>
          <w:szCs w:val="32"/>
        </w:rPr>
        <w:t>发展“夜间体育”，开展夜骑、夜跑、夜赛等活动，拓宽消费空间。持续推动赛事“进商圈、进景区、进街区”，</w:t>
      </w:r>
      <w:r>
        <w:rPr>
          <w:rFonts w:ascii="仿宋" w:eastAsia="仿宋" w:hAnsi="仿宋" w:cs="仿宋_GB2312" w:hint="eastAsia"/>
          <w:sz w:val="32"/>
          <w:szCs w:val="32"/>
        </w:rPr>
        <w:t>以赛事为平台共同推进文旅商体展一体化共同发展，</w:t>
      </w:r>
      <w:r>
        <w:rPr>
          <w:rFonts w:ascii="仿宋" w:eastAsia="仿宋" w:hAnsi="仿宋" w:cs="仿宋" w:hint="eastAsia"/>
          <w:sz w:val="32"/>
          <w:szCs w:val="32"/>
        </w:rPr>
        <w:t>形成浓厚体育氛围，</w:t>
      </w:r>
      <w:r>
        <w:rPr>
          <w:rFonts w:ascii="仿宋" w:eastAsia="仿宋" w:hAnsi="仿宋" w:cs="仿宋_GB2312" w:hint="eastAsia"/>
          <w:sz w:val="32"/>
          <w:szCs w:val="32"/>
        </w:rPr>
        <w:t>打造体育消费新场景。</w:t>
      </w:r>
      <w:r>
        <w:rPr>
          <w:rFonts w:ascii="仿宋" w:eastAsia="仿宋" w:hAnsi="仿宋" w:cs="Arial" w:hint="eastAsia"/>
          <w:sz w:val="32"/>
          <w:szCs w:val="32"/>
        </w:rPr>
        <w:t>促进在线新经济与体育消费融合，充分发挥“直播效应”，带动时尚体育消费。运用</w:t>
      </w:r>
      <w:r>
        <w:rPr>
          <w:rFonts w:ascii="仿宋" w:eastAsia="仿宋" w:hAnsi="仿宋" w:cs="仿宋_GB2312" w:hint="eastAsia"/>
          <w:sz w:val="32"/>
          <w:szCs w:val="32"/>
        </w:rPr>
        <w:t>“全嘉云动”微信小程序和“嘉定体育”微信公众号、</w:t>
      </w:r>
      <w:r>
        <w:rPr>
          <w:rFonts w:ascii="仿宋" w:eastAsia="仿宋" w:hAnsi="仿宋" w:cs="仿宋" w:hint="eastAsia"/>
          <w:kern w:val="0"/>
          <w:sz w:val="32"/>
          <w:szCs w:val="32"/>
        </w:rPr>
        <w:t>移动终端、社交媒体与顾客互动</w:t>
      </w:r>
      <w:r>
        <w:rPr>
          <w:rFonts w:ascii="仿宋" w:eastAsia="仿宋" w:hAnsi="仿宋" w:cs="Times New Roman" w:hint="eastAsia"/>
          <w:sz w:val="32"/>
          <w:szCs w:val="32"/>
        </w:rPr>
        <w:t>新模式，创新</w:t>
      </w:r>
      <w:r>
        <w:rPr>
          <w:rFonts w:ascii="仿宋" w:eastAsia="仿宋" w:hAnsi="仿宋" w:cs="Arial" w:hint="eastAsia"/>
          <w:sz w:val="32"/>
          <w:szCs w:val="32"/>
        </w:rPr>
        <w:t>便捷友好支付方式，</w:t>
      </w:r>
      <w:r>
        <w:rPr>
          <w:rFonts w:ascii="仿宋" w:eastAsia="仿宋" w:hAnsi="仿宋" w:cs="仿宋" w:hint="eastAsia"/>
          <w:kern w:val="0"/>
          <w:sz w:val="32"/>
          <w:szCs w:val="32"/>
        </w:rPr>
        <w:t>强化消费体验，提高消费粘性，</w:t>
      </w:r>
      <w:r>
        <w:rPr>
          <w:rFonts w:ascii="仿宋" w:eastAsia="仿宋" w:hAnsi="仿宋" w:cs="仿宋_GB2312" w:hint="eastAsia"/>
          <w:sz w:val="32"/>
          <w:szCs w:val="32"/>
        </w:rPr>
        <w:t>助燃市民</w:t>
      </w:r>
      <w:r>
        <w:rPr>
          <w:rFonts w:ascii="仿宋" w:eastAsia="仿宋" w:hAnsi="仿宋" w:cs="仿宋" w:hint="eastAsia"/>
          <w:sz w:val="32"/>
          <w:szCs w:val="32"/>
        </w:rPr>
        <w:t>体育消费热情</w:t>
      </w:r>
      <w:r>
        <w:rPr>
          <w:rFonts w:ascii="仿宋" w:eastAsia="仿宋" w:hAnsi="仿宋" w:cs="Times New Roman" w:hint="eastAsia"/>
          <w:sz w:val="32"/>
          <w:szCs w:val="32"/>
        </w:rPr>
        <w:t>。</w:t>
      </w:r>
    </w:p>
    <w:p w14:paraId="51270A40" w14:textId="77777777" w:rsidR="00A750A6" w:rsidRDefault="00A750A6">
      <w:pPr>
        <w:spacing w:line="600" w:lineRule="exact"/>
        <w:ind w:firstLineChars="200" w:firstLine="640"/>
        <w:jc w:val="left"/>
        <w:rPr>
          <w:rFonts w:ascii="仿宋" w:eastAsia="仿宋" w:hAnsi="仿宋" w:cs="Times New Roman"/>
          <w:sz w:val="32"/>
          <w:szCs w:val="32"/>
        </w:rPr>
      </w:pPr>
    </w:p>
    <w:p w14:paraId="41B13317" w14:textId="77777777" w:rsidR="00A750A6" w:rsidRDefault="00A52106">
      <w:pPr>
        <w:spacing w:line="60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、“十五五”时期体育发展的保障措施</w:t>
      </w:r>
    </w:p>
    <w:p w14:paraId="59EF35BD"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（一）加强组织领导</w:t>
      </w:r>
    </w:p>
    <w:p w14:paraId="48ED7105" w14:textId="77777777" w:rsidR="00A750A6" w:rsidRDefault="00A52106">
      <w:pPr>
        <w:widowControl/>
        <w:spacing w:line="600" w:lineRule="exact"/>
        <w:ind w:firstLineChars="200" w:firstLine="640"/>
        <w:jc w:val="left"/>
        <w:rPr>
          <w:rFonts w:ascii="仿宋" w:eastAsia="仿宋" w:hAnsi="仿宋" w:cs="仿宋_GB2312"/>
          <w:sz w:val="32"/>
          <w:szCs w:val="32"/>
        </w:rPr>
      </w:pPr>
      <w:r>
        <w:rPr>
          <w:rFonts w:ascii="仿宋" w:eastAsia="仿宋" w:hAnsi="仿宋" w:cs="仿宋" w:hint="eastAsia"/>
          <w:sz w:val="32"/>
          <w:szCs w:val="32"/>
        </w:rPr>
        <w:t>坚持党对体育工作的全面领导，促进有为政府与有效市场的结合。完善体育与区内各部门和单位的工作联动，强化责任落实。将体育工作纳入区级国民经济和社会发展规划，</w:t>
      </w:r>
      <w:r>
        <w:rPr>
          <w:rFonts w:ascii="仿宋" w:eastAsia="仿宋" w:hAnsi="仿宋" w:cs="仿宋_GB2312" w:hint="eastAsia"/>
          <w:sz w:val="32"/>
          <w:szCs w:val="32"/>
        </w:rPr>
        <w:t>持续做好市区两级政府体育类民心工程和为民办实事项目。</w:t>
      </w:r>
    </w:p>
    <w:p w14:paraId="5815B318" w14:textId="77777777" w:rsidR="00A750A6" w:rsidRDefault="00A52106">
      <w:pPr>
        <w:widowControl/>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（二）加强政策支持</w:t>
      </w:r>
    </w:p>
    <w:p w14:paraId="5384773C" w14:textId="77777777" w:rsidR="00A750A6" w:rsidRDefault="00A52106">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在区级财政预算和基本建设投资计划中列入体育工作经费和基本建设经费。拓展资金来源渠道，建立政府主导、社会力量广泛参与的体育经费投入机制。完善鼓励社</w:t>
      </w:r>
      <w:r>
        <w:rPr>
          <w:rFonts w:ascii="仿宋" w:eastAsia="仿宋" w:hAnsi="仿宋" w:cs="仿宋" w:hint="eastAsia"/>
          <w:sz w:val="32"/>
          <w:szCs w:val="32"/>
        </w:rPr>
        <w:lastRenderedPageBreak/>
        <w:t>会力量参与体育设施建设、赛事活动承办和体育人才培养等支持政策，确保政策落地落实。</w:t>
      </w:r>
    </w:p>
    <w:p w14:paraId="1BDF18A2" w14:textId="77777777" w:rsidR="00A750A6" w:rsidRDefault="00A52106">
      <w:pPr>
        <w:spacing w:line="600" w:lineRule="exact"/>
        <w:ind w:firstLine="646"/>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（三）加强法治保障</w:t>
      </w:r>
    </w:p>
    <w:p w14:paraId="58C0BE8A" w14:textId="7C9457FC" w:rsidR="00A750A6" w:rsidRDefault="007F0BA2">
      <w:pPr>
        <w:spacing w:line="600" w:lineRule="exact"/>
        <w:ind w:firstLineChars="200" w:firstLine="640"/>
        <w:jc w:val="left"/>
        <w:rPr>
          <w:rFonts w:ascii="仿宋" w:eastAsia="仿宋" w:hAnsi="仿宋" w:cs="仿宋"/>
          <w:b/>
          <w:bCs/>
          <w:sz w:val="32"/>
          <w:szCs w:val="32"/>
        </w:rPr>
      </w:pPr>
      <w:r>
        <w:rPr>
          <w:rFonts w:ascii="仿宋" w:eastAsia="仿宋" w:hAnsi="仿宋" w:cs="仿宋" w:hint="eastAsia"/>
          <w:sz w:val="32"/>
          <w:szCs w:val="32"/>
        </w:rPr>
        <w:t>贯彻落实《上海市体育发展条例》，创新大众宣传方式，普及体育法治</w:t>
      </w:r>
      <w:bookmarkStart w:id="2" w:name="_GoBack"/>
      <w:bookmarkEnd w:id="2"/>
      <w:r w:rsidR="00A52106">
        <w:rPr>
          <w:rFonts w:ascii="仿宋" w:eastAsia="仿宋" w:hAnsi="仿宋" w:cs="仿宋" w:hint="eastAsia"/>
          <w:sz w:val="32"/>
          <w:szCs w:val="32"/>
        </w:rPr>
        <w:t>意识。规范体育领域依法行政，完善多部门联动的执法机制。执行体育相关法规、规章、制度和标准，强化责任意识、风险意识，形成全社会依法治体的良好氛围和强大合力。</w:t>
      </w:r>
    </w:p>
    <w:p w14:paraId="755A9D1B"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（四）加强队伍建设</w:t>
      </w:r>
    </w:p>
    <w:p w14:paraId="304A0102" w14:textId="77777777" w:rsidR="00A750A6" w:rsidRDefault="00A52106">
      <w:pPr>
        <w:widowControl/>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强化体育人才融合培养和社会培养理念，加强竞技体育、群众体育、体育产业、体育社会组织管理人才队伍建设。优化社会体育指导员队伍结构。加强教练员岗位培训，培养一支为全球著名体育城市重要承载区建设提供重要支撑的复合型、专业性人才队伍。</w:t>
      </w:r>
    </w:p>
    <w:p w14:paraId="2215684B" w14:textId="77777777" w:rsidR="00A750A6" w:rsidRDefault="00A52106">
      <w:pPr>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（五）加强监督检查</w:t>
      </w:r>
    </w:p>
    <w:p w14:paraId="68320DD6" w14:textId="77777777" w:rsidR="00A750A6" w:rsidRDefault="00A52106">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依法加强体育行业监管，维护市民、企业的合法权益。加强对规划执行情况的监督，按时组织开展实施情况和效果评估，确保规划目标任务如期完成。畅通市民诉求和意见表达渠道，健全市民参与体育监管的机制。支持人大、政协对体育工作的监督检查。</w:t>
      </w:r>
    </w:p>
    <w:sectPr w:rsidR="00A750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8816F" w14:textId="77777777" w:rsidR="00A52106" w:rsidRDefault="00A52106">
      <w:r>
        <w:separator/>
      </w:r>
    </w:p>
  </w:endnote>
  <w:endnote w:type="continuationSeparator" w:id="0">
    <w:p w14:paraId="3B8188B1" w14:textId="77777777" w:rsidR="00A52106" w:rsidRDefault="00A5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65784"/>
    </w:sdtPr>
    <w:sdtEndPr/>
    <w:sdtContent>
      <w:p w14:paraId="66FF959B" w14:textId="18839318" w:rsidR="00A750A6" w:rsidRDefault="00A52106">
        <w:pPr>
          <w:pStyle w:val="a6"/>
          <w:jc w:val="center"/>
        </w:pPr>
        <w:r>
          <w:fldChar w:fldCharType="begin"/>
        </w:r>
        <w:r>
          <w:instrText>PAGE   \* MERGEFORMAT</w:instrText>
        </w:r>
        <w:r>
          <w:fldChar w:fldCharType="separate"/>
        </w:r>
        <w:r w:rsidR="007F0BA2" w:rsidRPr="007F0BA2">
          <w:rPr>
            <w:noProof/>
            <w:lang w:val="zh-CN"/>
          </w:rPr>
          <w:t>16</w:t>
        </w:r>
        <w:r>
          <w:fldChar w:fldCharType="end"/>
        </w:r>
      </w:p>
    </w:sdtContent>
  </w:sdt>
  <w:p w14:paraId="523599D2" w14:textId="77777777" w:rsidR="00A750A6" w:rsidRDefault="00A750A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3C0EA" w14:textId="77777777" w:rsidR="00A52106" w:rsidRDefault="00A52106">
      <w:r>
        <w:separator/>
      </w:r>
    </w:p>
  </w:footnote>
  <w:footnote w:type="continuationSeparator" w:id="0">
    <w:p w14:paraId="34BDD0E4" w14:textId="77777777" w:rsidR="00A52106" w:rsidRDefault="00A52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60"/>
    <w:rsid w:val="000008BE"/>
    <w:rsid w:val="00003CE7"/>
    <w:rsid w:val="0000770F"/>
    <w:rsid w:val="000136F9"/>
    <w:rsid w:val="00013B2D"/>
    <w:rsid w:val="000160A4"/>
    <w:rsid w:val="0002003F"/>
    <w:rsid w:val="000218CD"/>
    <w:rsid w:val="000276AA"/>
    <w:rsid w:val="00033177"/>
    <w:rsid w:val="00040C11"/>
    <w:rsid w:val="000431C5"/>
    <w:rsid w:val="00060E98"/>
    <w:rsid w:val="00061C9B"/>
    <w:rsid w:val="00064345"/>
    <w:rsid w:val="00065B9F"/>
    <w:rsid w:val="0006650B"/>
    <w:rsid w:val="0006770D"/>
    <w:rsid w:val="000706B6"/>
    <w:rsid w:val="00071D8D"/>
    <w:rsid w:val="00084936"/>
    <w:rsid w:val="000856D9"/>
    <w:rsid w:val="00091F42"/>
    <w:rsid w:val="00094645"/>
    <w:rsid w:val="000A19DE"/>
    <w:rsid w:val="000A1CAF"/>
    <w:rsid w:val="000A1FC8"/>
    <w:rsid w:val="000A3C32"/>
    <w:rsid w:val="000B1062"/>
    <w:rsid w:val="000B2B55"/>
    <w:rsid w:val="000B690A"/>
    <w:rsid w:val="000C0A4C"/>
    <w:rsid w:val="000C0C50"/>
    <w:rsid w:val="000C2F09"/>
    <w:rsid w:val="000C395B"/>
    <w:rsid w:val="000C45B0"/>
    <w:rsid w:val="000C4816"/>
    <w:rsid w:val="000C7C1F"/>
    <w:rsid w:val="000D117F"/>
    <w:rsid w:val="000D4468"/>
    <w:rsid w:val="000D4ED3"/>
    <w:rsid w:val="000D6619"/>
    <w:rsid w:val="000D6D8B"/>
    <w:rsid w:val="000D7A6A"/>
    <w:rsid w:val="000E11FA"/>
    <w:rsid w:val="000E445F"/>
    <w:rsid w:val="000F1334"/>
    <w:rsid w:val="000F2C87"/>
    <w:rsid w:val="000F498B"/>
    <w:rsid w:val="000F4DC9"/>
    <w:rsid w:val="000F4FE5"/>
    <w:rsid w:val="000F5DD7"/>
    <w:rsid w:val="000F722C"/>
    <w:rsid w:val="000F73C7"/>
    <w:rsid w:val="000F7CB5"/>
    <w:rsid w:val="00100EA9"/>
    <w:rsid w:val="00101807"/>
    <w:rsid w:val="00117869"/>
    <w:rsid w:val="00120965"/>
    <w:rsid w:val="00121FCB"/>
    <w:rsid w:val="00123704"/>
    <w:rsid w:val="00126EB1"/>
    <w:rsid w:val="00126FED"/>
    <w:rsid w:val="00127DA3"/>
    <w:rsid w:val="001335D8"/>
    <w:rsid w:val="00136C9C"/>
    <w:rsid w:val="00142974"/>
    <w:rsid w:val="0014559B"/>
    <w:rsid w:val="00145A2D"/>
    <w:rsid w:val="00151174"/>
    <w:rsid w:val="0015124B"/>
    <w:rsid w:val="001525F6"/>
    <w:rsid w:val="00154416"/>
    <w:rsid w:val="0016278B"/>
    <w:rsid w:val="0016374D"/>
    <w:rsid w:val="001650F8"/>
    <w:rsid w:val="001671DB"/>
    <w:rsid w:val="00172648"/>
    <w:rsid w:val="0017522C"/>
    <w:rsid w:val="00176D16"/>
    <w:rsid w:val="001803EF"/>
    <w:rsid w:val="001805C2"/>
    <w:rsid w:val="00184AB5"/>
    <w:rsid w:val="00191855"/>
    <w:rsid w:val="0019404D"/>
    <w:rsid w:val="0019507D"/>
    <w:rsid w:val="001960B6"/>
    <w:rsid w:val="001A410F"/>
    <w:rsid w:val="001B0DCE"/>
    <w:rsid w:val="001B1B13"/>
    <w:rsid w:val="001B1C3D"/>
    <w:rsid w:val="001B1E48"/>
    <w:rsid w:val="001B5593"/>
    <w:rsid w:val="001C124E"/>
    <w:rsid w:val="001C34A9"/>
    <w:rsid w:val="001C4955"/>
    <w:rsid w:val="001C6BAE"/>
    <w:rsid w:val="001D109B"/>
    <w:rsid w:val="001D5731"/>
    <w:rsid w:val="001E15FA"/>
    <w:rsid w:val="001E4497"/>
    <w:rsid w:val="001E7685"/>
    <w:rsid w:val="001E7E6B"/>
    <w:rsid w:val="001F1A0D"/>
    <w:rsid w:val="00200BDE"/>
    <w:rsid w:val="00202EC5"/>
    <w:rsid w:val="002034A1"/>
    <w:rsid w:val="0020649A"/>
    <w:rsid w:val="00206C1F"/>
    <w:rsid w:val="00207703"/>
    <w:rsid w:val="00207767"/>
    <w:rsid w:val="0021211F"/>
    <w:rsid w:val="00212232"/>
    <w:rsid w:val="00215635"/>
    <w:rsid w:val="00216246"/>
    <w:rsid w:val="002165A1"/>
    <w:rsid w:val="00216DF9"/>
    <w:rsid w:val="00217BFF"/>
    <w:rsid w:val="00220827"/>
    <w:rsid w:val="00221375"/>
    <w:rsid w:val="0022230E"/>
    <w:rsid w:val="002276B8"/>
    <w:rsid w:val="00230437"/>
    <w:rsid w:val="00234307"/>
    <w:rsid w:val="00234344"/>
    <w:rsid w:val="00235398"/>
    <w:rsid w:val="00240458"/>
    <w:rsid w:val="00244EA7"/>
    <w:rsid w:val="00244F9A"/>
    <w:rsid w:val="00247729"/>
    <w:rsid w:val="00247804"/>
    <w:rsid w:val="00247E6E"/>
    <w:rsid w:val="002520A9"/>
    <w:rsid w:val="00253951"/>
    <w:rsid w:val="00254FDA"/>
    <w:rsid w:val="002553CA"/>
    <w:rsid w:val="00255C95"/>
    <w:rsid w:val="0025740C"/>
    <w:rsid w:val="00262BF4"/>
    <w:rsid w:val="00264149"/>
    <w:rsid w:val="00265639"/>
    <w:rsid w:val="00266A8F"/>
    <w:rsid w:val="00271E53"/>
    <w:rsid w:val="002723A8"/>
    <w:rsid w:val="002801BD"/>
    <w:rsid w:val="00280A32"/>
    <w:rsid w:val="0028426B"/>
    <w:rsid w:val="002861D2"/>
    <w:rsid w:val="00287C94"/>
    <w:rsid w:val="00291C16"/>
    <w:rsid w:val="00291F8C"/>
    <w:rsid w:val="00294B9D"/>
    <w:rsid w:val="002978A7"/>
    <w:rsid w:val="00297E20"/>
    <w:rsid w:val="002B31FB"/>
    <w:rsid w:val="002B42F8"/>
    <w:rsid w:val="002B4AA4"/>
    <w:rsid w:val="002B681C"/>
    <w:rsid w:val="002B7D94"/>
    <w:rsid w:val="002C4B5D"/>
    <w:rsid w:val="002C6129"/>
    <w:rsid w:val="002D6FCD"/>
    <w:rsid w:val="002E0846"/>
    <w:rsid w:val="002E1B0A"/>
    <w:rsid w:val="002E5F49"/>
    <w:rsid w:val="002F3163"/>
    <w:rsid w:val="002F65E7"/>
    <w:rsid w:val="002F6789"/>
    <w:rsid w:val="003001A5"/>
    <w:rsid w:val="003006CB"/>
    <w:rsid w:val="00301C52"/>
    <w:rsid w:val="00305854"/>
    <w:rsid w:val="00310C9B"/>
    <w:rsid w:val="00312E04"/>
    <w:rsid w:val="00314D55"/>
    <w:rsid w:val="00315F5A"/>
    <w:rsid w:val="00323245"/>
    <w:rsid w:val="003276DA"/>
    <w:rsid w:val="00330912"/>
    <w:rsid w:val="00335F03"/>
    <w:rsid w:val="00336B67"/>
    <w:rsid w:val="003377A8"/>
    <w:rsid w:val="003400BA"/>
    <w:rsid w:val="00343800"/>
    <w:rsid w:val="00343A2F"/>
    <w:rsid w:val="00346D6A"/>
    <w:rsid w:val="00350ADF"/>
    <w:rsid w:val="00355D06"/>
    <w:rsid w:val="00361CA5"/>
    <w:rsid w:val="0036333F"/>
    <w:rsid w:val="00363F5B"/>
    <w:rsid w:val="00365DB7"/>
    <w:rsid w:val="00367589"/>
    <w:rsid w:val="0036791B"/>
    <w:rsid w:val="00367D73"/>
    <w:rsid w:val="003715BD"/>
    <w:rsid w:val="00372EF2"/>
    <w:rsid w:val="0037370A"/>
    <w:rsid w:val="003764C4"/>
    <w:rsid w:val="00376651"/>
    <w:rsid w:val="00387316"/>
    <w:rsid w:val="00387E36"/>
    <w:rsid w:val="003925F5"/>
    <w:rsid w:val="00393121"/>
    <w:rsid w:val="00394167"/>
    <w:rsid w:val="003B12D2"/>
    <w:rsid w:val="003B2115"/>
    <w:rsid w:val="003B2EB5"/>
    <w:rsid w:val="003B4D71"/>
    <w:rsid w:val="003B7015"/>
    <w:rsid w:val="003C28D8"/>
    <w:rsid w:val="003C36F6"/>
    <w:rsid w:val="003C3C22"/>
    <w:rsid w:val="003C48A2"/>
    <w:rsid w:val="003C4E48"/>
    <w:rsid w:val="003C65D2"/>
    <w:rsid w:val="003C6E15"/>
    <w:rsid w:val="003E0C57"/>
    <w:rsid w:val="003E2288"/>
    <w:rsid w:val="003F0FF2"/>
    <w:rsid w:val="003F67CC"/>
    <w:rsid w:val="00400C1F"/>
    <w:rsid w:val="00401959"/>
    <w:rsid w:val="00401E38"/>
    <w:rsid w:val="00402A41"/>
    <w:rsid w:val="00403906"/>
    <w:rsid w:val="00410853"/>
    <w:rsid w:val="00410D05"/>
    <w:rsid w:val="00416F64"/>
    <w:rsid w:val="00423631"/>
    <w:rsid w:val="004243D6"/>
    <w:rsid w:val="00433975"/>
    <w:rsid w:val="0043463A"/>
    <w:rsid w:val="00436804"/>
    <w:rsid w:val="004379D3"/>
    <w:rsid w:val="00440425"/>
    <w:rsid w:val="0044126A"/>
    <w:rsid w:val="00441E06"/>
    <w:rsid w:val="004454E9"/>
    <w:rsid w:val="00445BA0"/>
    <w:rsid w:val="0044666D"/>
    <w:rsid w:val="00447443"/>
    <w:rsid w:val="00447785"/>
    <w:rsid w:val="0045264A"/>
    <w:rsid w:val="00452CD1"/>
    <w:rsid w:val="00453D22"/>
    <w:rsid w:val="00454326"/>
    <w:rsid w:val="00455086"/>
    <w:rsid w:val="004564F6"/>
    <w:rsid w:val="00461A97"/>
    <w:rsid w:val="004708ED"/>
    <w:rsid w:val="00470E65"/>
    <w:rsid w:val="00471186"/>
    <w:rsid w:val="004716B1"/>
    <w:rsid w:val="004767C0"/>
    <w:rsid w:val="004770B0"/>
    <w:rsid w:val="004812D3"/>
    <w:rsid w:val="00482487"/>
    <w:rsid w:val="0048468A"/>
    <w:rsid w:val="00485330"/>
    <w:rsid w:val="00485331"/>
    <w:rsid w:val="00485746"/>
    <w:rsid w:val="0049245F"/>
    <w:rsid w:val="0049300F"/>
    <w:rsid w:val="00495D05"/>
    <w:rsid w:val="0049717D"/>
    <w:rsid w:val="004B1294"/>
    <w:rsid w:val="004B3B87"/>
    <w:rsid w:val="004B4164"/>
    <w:rsid w:val="004B450A"/>
    <w:rsid w:val="004C1AB4"/>
    <w:rsid w:val="004C48B6"/>
    <w:rsid w:val="004D077F"/>
    <w:rsid w:val="004E22B1"/>
    <w:rsid w:val="004E3959"/>
    <w:rsid w:val="004E41E8"/>
    <w:rsid w:val="004E5478"/>
    <w:rsid w:val="004E6AEA"/>
    <w:rsid w:val="004E76E2"/>
    <w:rsid w:val="004F0C02"/>
    <w:rsid w:val="004F4074"/>
    <w:rsid w:val="004F41E9"/>
    <w:rsid w:val="004F4FA4"/>
    <w:rsid w:val="004F52E0"/>
    <w:rsid w:val="004F5A6A"/>
    <w:rsid w:val="004F6B48"/>
    <w:rsid w:val="004F779D"/>
    <w:rsid w:val="004F7BC5"/>
    <w:rsid w:val="005024D4"/>
    <w:rsid w:val="005061CD"/>
    <w:rsid w:val="00507FE0"/>
    <w:rsid w:val="005164DE"/>
    <w:rsid w:val="00522E2F"/>
    <w:rsid w:val="00523770"/>
    <w:rsid w:val="00527E14"/>
    <w:rsid w:val="00531C29"/>
    <w:rsid w:val="00532935"/>
    <w:rsid w:val="00532A46"/>
    <w:rsid w:val="00535FDC"/>
    <w:rsid w:val="00536121"/>
    <w:rsid w:val="00536A42"/>
    <w:rsid w:val="00540034"/>
    <w:rsid w:val="0054244C"/>
    <w:rsid w:val="0054580B"/>
    <w:rsid w:val="005553AE"/>
    <w:rsid w:val="005568F5"/>
    <w:rsid w:val="005579F1"/>
    <w:rsid w:val="00560129"/>
    <w:rsid w:val="00560BCB"/>
    <w:rsid w:val="00562C60"/>
    <w:rsid w:val="0057105F"/>
    <w:rsid w:val="00574141"/>
    <w:rsid w:val="00580C65"/>
    <w:rsid w:val="00581ABF"/>
    <w:rsid w:val="00581F34"/>
    <w:rsid w:val="0058256E"/>
    <w:rsid w:val="005845F0"/>
    <w:rsid w:val="00585A9E"/>
    <w:rsid w:val="005867A3"/>
    <w:rsid w:val="00587F8D"/>
    <w:rsid w:val="00591A38"/>
    <w:rsid w:val="005921A3"/>
    <w:rsid w:val="005933E2"/>
    <w:rsid w:val="00595CD0"/>
    <w:rsid w:val="005A2C2C"/>
    <w:rsid w:val="005A525C"/>
    <w:rsid w:val="005A6318"/>
    <w:rsid w:val="005A7886"/>
    <w:rsid w:val="005B0685"/>
    <w:rsid w:val="005B4B60"/>
    <w:rsid w:val="005B58F5"/>
    <w:rsid w:val="005B7CA1"/>
    <w:rsid w:val="005C2209"/>
    <w:rsid w:val="005C2673"/>
    <w:rsid w:val="005C4446"/>
    <w:rsid w:val="005C6B02"/>
    <w:rsid w:val="005D2F14"/>
    <w:rsid w:val="005D38C7"/>
    <w:rsid w:val="005D4E33"/>
    <w:rsid w:val="005D7023"/>
    <w:rsid w:val="005E117A"/>
    <w:rsid w:val="005E42A3"/>
    <w:rsid w:val="005F12AF"/>
    <w:rsid w:val="005F20B9"/>
    <w:rsid w:val="005F2B23"/>
    <w:rsid w:val="005F47D9"/>
    <w:rsid w:val="005F49A5"/>
    <w:rsid w:val="005F519F"/>
    <w:rsid w:val="005F75B3"/>
    <w:rsid w:val="00600DDF"/>
    <w:rsid w:val="006052E2"/>
    <w:rsid w:val="00613580"/>
    <w:rsid w:val="00614FE7"/>
    <w:rsid w:val="006154F9"/>
    <w:rsid w:val="00622B18"/>
    <w:rsid w:val="00624A33"/>
    <w:rsid w:val="00624DEB"/>
    <w:rsid w:val="00626F9E"/>
    <w:rsid w:val="006277DA"/>
    <w:rsid w:val="00631C50"/>
    <w:rsid w:val="0063547F"/>
    <w:rsid w:val="0063601E"/>
    <w:rsid w:val="0064145B"/>
    <w:rsid w:val="00644656"/>
    <w:rsid w:val="00650CA0"/>
    <w:rsid w:val="006512EA"/>
    <w:rsid w:val="00654CF2"/>
    <w:rsid w:val="00661611"/>
    <w:rsid w:val="0066430B"/>
    <w:rsid w:val="006657FF"/>
    <w:rsid w:val="0066725D"/>
    <w:rsid w:val="006772A4"/>
    <w:rsid w:val="006775BD"/>
    <w:rsid w:val="00680022"/>
    <w:rsid w:val="00683065"/>
    <w:rsid w:val="00687DD3"/>
    <w:rsid w:val="00687ECF"/>
    <w:rsid w:val="00690BBC"/>
    <w:rsid w:val="00691013"/>
    <w:rsid w:val="00694E6E"/>
    <w:rsid w:val="00697887"/>
    <w:rsid w:val="006A091C"/>
    <w:rsid w:val="006A0B66"/>
    <w:rsid w:val="006A32B9"/>
    <w:rsid w:val="006A77B7"/>
    <w:rsid w:val="006B0820"/>
    <w:rsid w:val="006B1B1F"/>
    <w:rsid w:val="006B36A1"/>
    <w:rsid w:val="006B5235"/>
    <w:rsid w:val="006B787B"/>
    <w:rsid w:val="006B7A2D"/>
    <w:rsid w:val="006C0C57"/>
    <w:rsid w:val="006C6257"/>
    <w:rsid w:val="006C6390"/>
    <w:rsid w:val="006C7512"/>
    <w:rsid w:val="006C7E25"/>
    <w:rsid w:val="006D681A"/>
    <w:rsid w:val="006E2450"/>
    <w:rsid w:val="006E29A0"/>
    <w:rsid w:val="006F2DF5"/>
    <w:rsid w:val="006F4EF0"/>
    <w:rsid w:val="006F56EF"/>
    <w:rsid w:val="006F6147"/>
    <w:rsid w:val="006F7BBD"/>
    <w:rsid w:val="00702132"/>
    <w:rsid w:val="00702E98"/>
    <w:rsid w:val="00703ED1"/>
    <w:rsid w:val="00707DD7"/>
    <w:rsid w:val="0071224D"/>
    <w:rsid w:val="007156A7"/>
    <w:rsid w:val="007168DE"/>
    <w:rsid w:val="00716EFC"/>
    <w:rsid w:val="0071728D"/>
    <w:rsid w:val="00724D76"/>
    <w:rsid w:val="007278DA"/>
    <w:rsid w:val="0073080F"/>
    <w:rsid w:val="00731416"/>
    <w:rsid w:val="0073230B"/>
    <w:rsid w:val="00733CF7"/>
    <w:rsid w:val="007345D5"/>
    <w:rsid w:val="00736570"/>
    <w:rsid w:val="00736658"/>
    <w:rsid w:val="00736E78"/>
    <w:rsid w:val="0074095F"/>
    <w:rsid w:val="00740BEF"/>
    <w:rsid w:val="007436FC"/>
    <w:rsid w:val="007509AC"/>
    <w:rsid w:val="00754C5E"/>
    <w:rsid w:val="00755CC0"/>
    <w:rsid w:val="00760E89"/>
    <w:rsid w:val="00762082"/>
    <w:rsid w:val="00763E09"/>
    <w:rsid w:val="00767D34"/>
    <w:rsid w:val="00773B9F"/>
    <w:rsid w:val="007750B5"/>
    <w:rsid w:val="007775CB"/>
    <w:rsid w:val="0078053C"/>
    <w:rsid w:val="00792005"/>
    <w:rsid w:val="0079323D"/>
    <w:rsid w:val="00794178"/>
    <w:rsid w:val="007A07F5"/>
    <w:rsid w:val="007A12B9"/>
    <w:rsid w:val="007A2D0F"/>
    <w:rsid w:val="007A41CA"/>
    <w:rsid w:val="007A6E43"/>
    <w:rsid w:val="007B065F"/>
    <w:rsid w:val="007B1427"/>
    <w:rsid w:val="007B179A"/>
    <w:rsid w:val="007B2872"/>
    <w:rsid w:val="007B28C4"/>
    <w:rsid w:val="007B31EE"/>
    <w:rsid w:val="007B7636"/>
    <w:rsid w:val="007C6774"/>
    <w:rsid w:val="007C7E07"/>
    <w:rsid w:val="007D0DC5"/>
    <w:rsid w:val="007D2A10"/>
    <w:rsid w:val="007D4196"/>
    <w:rsid w:val="007D6E1E"/>
    <w:rsid w:val="007D7F4E"/>
    <w:rsid w:val="007E171F"/>
    <w:rsid w:val="007E38D6"/>
    <w:rsid w:val="007E3F41"/>
    <w:rsid w:val="007E4F6F"/>
    <w:rsid w:val="007F0BA2"/>
    <w:rsid w:val="007F3697"/>
    <w:rsid w:val="007F3E21"/>
    <w:rsid w:val="007F40FC"/>
    <w:rsid w:val="007F5680"/>
    <w:rsid w:val="007F5F04"/>
    <w:rsid w:val="007F6452"/>
    <w:rsid w:val="007F6A1B"/>
    <w:rsid w:val="007F721B"/>
    <w:rsid w:val="00801F18"/>
    <w:rsid w:val="00807979"/>
    <w:rsid w:val="00807B4C"/>
    <w:rsid w:val="008102DE"/>
    <w:rsid w:val="008109F7"/>
    <w:rsid w:val="008113D4"/>
    <w:rsid w:val="00813B4E"/>
    <w:rsid w:val="00813C77"/>
    <w:rsid w:val="0081417C"/>
    <w:rsid w:val="00816B07"/>
    <w:rsid w:val="0082357B"/>
    <w:rsid w:val="00824CC6"/>
    <w:rsid w:val="00826A37"/>
    <w:rsid w:val="00832238"/>
    <w:rsid w:val="00833273"/>
    <w:rsid w:val="00834345"/>
    <w:rsid w:val="00836CC4"/>
    <w:rsid w:val="008372BA"/>
    <w:rsid w:val="0084133F"/>
    <w:rsid w:val="008509F1"/>
    <w:rsid w:val="008537DC"/>
    <w:rsid w:val="00855416"/>
    <w:rsid w:val="00856DEA"/>
    <w:rsid w:val="00857628"/>
    <w:rsid w:val="00862100"/>
    <w:rsid w:val="0086365D"/>
    <w:rsid w:val="00863F92"/>
    <w:rsid w:val="00864724"/>
    <w:rsid w:val="008665F5"/>
    <w:rsid w:val="008668AD"/>
    <w:rsid w:val="00867785"/>
    <w:rsid w:val="00867F70"/>
    <w:rsid w:val="00871846"/>
    <w:rsid w:val="0087273C"/>
    <w:rsid w:val="00874C4D"/>
    <w:rsid w:val="00875076"/>
    <w:rsid w:val="0088193A"/>
    <w:rsid w:val="00881FA3"/>
    <w:rsid w:val="00882449"/>
    <w:rsid w:val="00885236"/>
    <w:rsid w:val="008A24C8"/>
    <w:rsid w:val="008A2E61"/>
    <w:rsid w:val="008B1496"/>
    <w:rsid w:val="008B2A2A"/>
    <w:rsid w:val="008B6DBC"/>
    <w:rsid w:val="008B6EF4"/>
    <w:rsid w:val="008C0D70"/>
    <w:rsid w:val="008C2B1F"/>
    <w:rsid w:val="008C3F56"/>
    <w:rsid w:val="008C3FDE"/>
    <w:rsid w:val="008C4EAF"/>
    <w:rsid w:val="008C4EE8"/>
    <w:rsid w:val="008C54BF"/>
    <w:rsid w:val="008C6280"/>
    <w:rsid w:val="008C6346"/>
    <w:rsid w:val="008D03D6"/>
    <w:rsid w:val="008D4236"/>
    <w:rsid w:val="008D7352"/>
    <w:rsid w:val="008D737D"/>
    <w:rsid w:val="008E0AA1"/>
    <w:rsid w:val="008E1B85"/>
    <w:rsid w:val="008E2AD3"/>
    <w:rsid w:val="008E625F"/>
    <w:rsid w:val="008F0761"/>
    <w:rsid w:val="00900B23"/>
    <w:rsid w:val="00901A1E"/>
    <w:rsid w:val="009032FD"/>
    <w:rsid w:val="00904372"/>
    <w:rsid w:val="00907306"/>
    <w:rsid w:val="0091045B"/>
    <w:rsid w:val="00910BBA"/>
    <w:rsid w:val="00912007"/>
    <w:rsid w:val="00916EA8"/>
    <w:rsid w:val="0092164A"/>
    <w:rsid w:val="009230ED"/>
    <w:rsid w:val="00923D4A"/>
    <w:rsid w:val="0093144D"/>
    <w:rsid w:val="00937672"/>
    <w:rsid w:val="00942997"/>
    <w:rsid w:val="00945FB8"/>
    <w:rsid w:val="00946E25"/>
    <w:rsid w:val="009507F4"/>
    <w:rsid w:val="0095278F"/>
    <w:rsid w:val="00954EDB"/>
    <w:rsid w:val="00954FFD"/>
    <w:rsid w:val="0096178E"/>
    <w:rsid w:val="009618AF"/>
    <w:rsid w:val="0096215D"/>
    <w:rsid w:val="0096337E"/>
    <w:rsid w:val="00966F32"/>
    <w:rsid w:val="0096785C"/>
    <w:rsid w:val="009711CB"/>
    <w:rsid w:val="0097293D"/>
    <w:rsid w:val="00975C4A"/>
    <w:rsid w:val="009841C8"/>
    <w:rsid w:val="009861C2"/>
    <w:rsid w:val="00992B8E"/>
    <w:rsid w:val="009955E0"/>
    <w:rsid w:val="00996084"/>
    <w:rsid w:val="009A15A8"/>
    <w:rsid w:val="009A2A1E"/>
    <w:rsid w:val="009A3032"/>
    <w:rsid w:val="009A430A"/>
    <w:rsid w:val="009A5241"/>
    <w:rsid w:val="009A590E"/>
    <w:rsid w:val="009A7E4E"/>
    <w:rsid w:val="009B03FA"/>
    <w:rsid w:val="009B2265"/>
    <w:rsid w:val="009B2A37"/>
    <w:rsid w:val="009B4A8F"/>
    <w:rsid w:val="009B79EE"/>
    <w:rsid w:val="009C07E5"/>
    <w:rsid w:val="009C5D61"/>
    <w:rsid w:val="009C61D7"/>
    <w:rsid w:val="009C72B1"/>
    <w:rsid w:val="009D205F"/>
    <w:rsid w:val="009E0921"/>
    <w:rsid w:val="009E10C4"/>
    <w:rsid w:val="009E4ACA"/>
    <w:rsid w:val="009E5E85"/>
    <w:rsid w:val="009E6D72"/>
    <w:rsid w:val="009E702B"/>
    <w:rsid w:val="009F0FF2"/>
    <w:rsid w:val="009F193F"/>
    <w:rsid w:val="009F51A7"/>
    <w:rsid w:val="009F7E5F"/>
    <w:rsid w:val="00A022E9"/>
    <w:rsid w:val="00A0315A"/>
    <w:rsid w:val="00A055C0"/>
    <w:rsid w:val="00A0663D"/>
    <w:rsid w:val="00A11F6B"/>
    <w:rsid w:val="00A13370"/>
    <w:rsid w:val="00A13715"/>
    <w:rsid w:val="00A15868"/>
    <w:rsid w:val="00A23A33"/>
    <w:rsid w:val="00A24EAA"/>
    <w:rsid w:val="00A266D1"/>
    <w:rsid w:val="00A33043"/>
    <w:rsid w:val="00A35ABA"/>
    <w:rsid w:val="00A369EE"/>
    <w:rsid w:val="00A41D75"/>
    <w:rsid w:val="00A46EFF"/>
    <w:rsid w:val="00A471F2"/>
    <w:rsid w:val="00A47ABB"/>
    <w:rsid w:val="00A50696"/>
    <w:rsid w:val="00A52106"/>
    <w:rsid w:val="00A54811"/>
    <w:rsid w:val="00A5553D"/>
    <w:rsid w:val="00A56383"/>
    <w:rsid w:val="00A56E10"/>
    <w:rsid w:val="00A601C7"/>
    <w:rsid w:val="00A62F56"/>
    <w:rsid w:val="00A63B58"/>
    <w:rsid w:val="00A65B0B"/>
    <w:rsid w:val="00A666F3"/>
    <w:rsid w:val="00A66D11"/>
    <w:rsid w:val="00A67321"/>
    <w:rsid w:val="00A709EB"/>
    <w:rsid w:val="00A71848"/>
    <w:rsid w:val="00A72399"/>
    <w:rsid w:val="00A750A6"/>
    <w:rsid w:val="00A7590F"/>
    <w:rsid w:val="00A76F46"/>
    <w:rsid w:val="00A8746F"/>
    <w:rsid w:val="00A90F36"/>
    <w:rsid w:val="00A97AB3"/>
    <w:rsid w:val="00AA0C4E"/>
    <w:rsid w:val="00AA6636"/>
    <w:rsid w:val="00AB5FE5"/>
    <w:rsid w:val="00AC012A"/>
    <w:rsid w:val="00AC196C"/>
    <w:rsid w:val="00AC2D1F"/>
    <w:rsid w:val="00AC332E"/>
    <w:rsid w:val="00AC43BC"/>
    <w:rsid w:val="00AC4873"/>
    <w:rsid w:val="00AC4929"/>
    <w:rsid w:val="00AC4A3F"/>
    <w:rsid w:val="00AC4E7A"/>
    <w:rsid w:val="00AD0DDB"/>
    <w:rsid w:val="00AD6204"/>
    <w:rsid w:val="00AE4A60"/>
    <w:rsid w:val="00AE5951"/>
    <w:rsid w:val="00AF0FA3"/>
    <w:rsid w:val="00AF22EB"/>
    <w:rsid w:val="00AF3062"/>
    <w:rsid w:val="00AF33DB"/>
    <w:rsid w:val="00AF4EBB"/>
    <w:rsid w:val="00AF5B9B"/>
    <w:rsid w:val="00AF6B34"/>
    <w:rsid w:val="00B00256"/>
    <w:rsid w:val="00B02414"/>
    <w:rsid w:val="00B030D7"/>
    <w:rsid w:val="00B06797"/>
    <w:rsid w:val="00B10140"/>
    <w:rsid w:val="00B13A3B"/>
    <w:rsid w:val="00B1442A"/>
    <w:rsid w:val="00B16CA9"/>
    <w:rsid w:val="00B269D2"/>
    <w:rsid w:val="00B31263"/>
    <w:rsid w:val="00B3168B"/>
    <w:rsid w:val="00B327D7"/>
    <w:rsid w:val="00B37E4B"/>
    <w:rsid w:val="00B41667"/>
    <w:rsid w:val="00B41AE6"/>
    <w:rsid w:val="00B427D5"/>
    <w:rsid w:val="00B42B0C"/>
    <w:rsid w:val="00B42D8E"/>
    <w:rsid w:val="00B449FC"/>
    <w:rsid w:val="00B50686"/>
    <w:rsid w:val="00B540F6"/>
    <w:rsid w:val="00B5499E"/>
    <w:rsid w:val="00B57CAA"/>
    <w:rsid w:val="00B6073F"/>
    <w:rsid w:val="00B62C31"/>
    <w:rsid w:val="00B64087"/>
    <w:rsid w:val="00B66317"/>
    <w:rsid w:val="00B70360"/>
    <w:rsid w:val="00B7120A"/>
    <w:rsid w:val="00B73F30"/>
    <w:rsid w:val="00B8205A"/>
    <w:rsid w:val="00B83BE3"/>
    <w:rsid w:val="00B858BD"/>
    <w:rsid w:val="00B90D0C"/>
    <w:rsid w:val="00B932E5"/>
    <w:rsid w:val="00B94E68"/>
    <w:rsid w:val="00BA04D5"/>
    <w:rsid w:val="00BA14B5"/>
    <w:rsid w:val="00BA64BA"/>
    <w:rsid w:val="00BB0A20"/>
    <w:rsid w:val="00BB28ED"/>
    <w:rsid w:val="00BB7031"/>
    <w:rsid w:val="00BB72E4"/>
    <w:rsid w:val="00BB7329"/>
    <w:rsid w:val="00BC188C"/>
    <w:rsid w:val="00BC32E9"/>
    <w:rsid w:val="00BD0972"/>
    <w:rsid w:val="00BD1F38"/>
    <w:rsid w:val="00BE1BF0"/>
    <w:rsid w:val="00BE385F"/>
    <w:rsid w:val="00BE7C29"/>
    <w:rsid w:val="00BF2EA4"/>
    <w:rsid w:val="00BF524E"/>
    <w:rsid w:val="00C01796"/>
    <w:rsid w:val="00C039C5"/>
    <w:rsid w:val="00C05768"/>
    <w:rsid w:val="00C06FB9"/>
    <w:rsid w:val="00C0757C"/>
    <w:rsid w:val="00C11104"/>
    <w:rsid w:val="00C150B4"/>
    <w:rsid w:val="00C20062"/>
    <w:rsid w:val="00C21E4A"/>
    <w:rsid w:val="00C276B2"/>
    <w:rsid w:val="00C307DA"/>
    <w:rsid w:val="00C31C52"/>
    <w:rsid w:val="00C31E0C"/>
    <w:rsid w:val="00C3220B"/>
    <w:rsid w:val="00C33765"/>
    <w:rsid w:val="00C33F9F"/>
    <w:rsid w:val="00C364EC"/>
    <w:rsid w:val="00C40CFC"/>
    <w:rsid w:val="00C425FF"/>
    <w:rsid w:val="00C43CF6"/>
    <w:rsid w:val="00C5259A"/>
    <w:rsid w:val="00C53965"/>
    <w:rsid w:val="00C6187B"/>
    <w:rsid w:val="00C61CEF"/>
    <w:rsid w:val="00C65C92"/>
    <w:rsid w:val="00C676AC"/>
    <w:rsid w:val="00C70D1B"/>
    <w:rsid w:val="00C72504"/>
    <w:rsid w:val="00C7538C"/>
    <w:rsid w:val="00C77C1E"/>
    <w:rsid w:val="00C80DC8"/>
    <w:rsid w:val="00C84660"/>
    <w:rsid w:val="00C8684E"/>
    <w:rsid w:val="00C90707"/>
    <w:rsid w:val="00CA1A58"/>
    <w:rsid w:val="00CA3296"/>
    <w:rsid w:val="00CA58F6"/>
    <w:rsid w:val="00CA5AFE"/>
    <w:rsid w:val="00CA6A43"/>
    <w:rsid w:val="00CA7705"/>
    <w:rsid w:val="00CB22E1"/>
    <w:rsid w:val="00CB259C"/>
    <w:rsid w:val="00CB5AB5"/>
    <w:rsid w:val="00CC535D"/>
    <w:rsid w:val="00CC6E63"/>
    <w:rsid w:val="00CC78D7"/>
    <w:rsid w:val="00CC7A93"/>
    <w:rsid w:val="00CD3318"/>
    <w:rsid w:val="00CE09CA"/>
    <w:rsid w:val="00CE53F6"/>
    <w:rsid w:val="00CE5D3A"/>
    <w:rsid w:val="00CF2CEE"/>
    <w:rsid w:val="00CF3E1B"/>
    <w:rsid w:val="00CF5500"/>
    <w:rsid w:val="00D0306A"/>
    <w:rsid w:val="00D05A7F"/>
    <w:rsid w:val="00D127A9"/>
    <w:rsid w:val="00D148C8"/>
    <w:rsid w:val="00D150B8"/>
    <w:rsid w:val="00D157EA"/>
    <w:rsid w:val="00D15CA8"/>
    <w:rsid w:val="00D178C2"/>
    <w:rsid w:val="00D2215E"/>
    <w:rsid w:val="00D321C6"/>
    <w:rsid w:val="00D37059"/>
    <w:rsid w:val="00D3726F"/>
    <w:rsid w:val="00D44A56"/>
    <w:rsid w:val="00D44FE7"/>
    <w:rsid w:val="00D4616F"/>
    <w:rsid w:val="00D619B0"/>
    <w:rsid w:val="00D66179"/>
    <w:rsid w:val="00D668A7"/>
    <w:rsid w:val="00D70A99"/>
    <w:rsid w:val="00D722A3"/>
    <w:rsid w:val="00D72CE1"/>
    <w:rsid w:val="00D7652C"/>
    <w:rsid w:val="00D76613"/>
    <w:rsid w:val="00D76EA2"/>
    <w:rsid w:val="00D8480C"/>
    <w:rsid w:val="00D87847"/>
    <w:rsid w:val="00D95723"/>
    <w:rsid w:val="00D97EBF"/>
    <w:rsid w:val="00D97EF0"/>
    <w:rsid w:val="00DA05FB"/>
    <w:rsid w:val="00DA0CBF"/>
    <w:rsid w:val="00DA1F44"/>
    <w:rsid w:val="00DA3BBD"/>
    <w:rsid w:val="00DA782C"/>
    <w:rsid w:val="00DB09CC"/>
    <w:rsid w:val="00DB0B18"/>
    <w:rsid w:val="00DB16DC"/>
    <w:rsid w:val="00DB445F"/>
    <w:rsid w:val="00DB6BE2"/>
    <w:rsid w:val="00DB6CA4"/>
    <w:rsid w:val="00DC590A"/>
    <w:rsid w:val="00DC6413"/>
    <w:rsid w:val="00DD0782"/>
    <w:rsid w:val="00DD5643"/>
    <w:rsid w:val="00DD60EF"/>
    <w:rsid w:val="00DD707B"/>
    <w:rsid w:val="00DD7150"/>
    <w:rsid w:val="00DD7DF9"/>
    <w:rsid w:val="00DE3CC8"/>
    <w:rsid w:val="00DE419C"/>
    <w:rsid w:val="00DE7478"/>
    <w:rsid w:val="00DF16D6"/>
    <w:rsid w:val="00DF40F6"/>
    <w:rsid w:val="00DF5739"/>
    <w:rsid w:val="00DF599C"/>
    <w:rsid w:val="00DF7972"/>
    <w:rsid w:val="00E00435"/>
    <w:rsid w:val="00E03A3D"/>
    <w:rsid w:val="00E06084"/>
    <w:rsid w:val="00E078D6"/>
    <w:rsid w:val="00E1045E"/>
    <w:rsid w:val="00E11151"/>
    <w:rsid w:val="00E126AC"/>
    <w:rsid w:val="00E13F42"/>
    <w:rsid w:val="00E143A0"/>
    <w:rsid w:val="00E15B08"/>
    <w:rsid w:val="00E22AEB"/>
    <w:rsid w:val="00E22BE0"/>
    <w:rsid w:val="00E25AA4"/>
    <w:rsid w:val="00E26B0D"/>
    <w:rsid w:val="00E2757D"/>
    <w:rsid w:val="00E27C10"/>
    <w:rsid w:val="00E305C6"/>
    <w:rsid w:val="00E30718"/>
    <w:rsid w:val="00E405FB"/>
    <w:rsid w:val="00E4143D"/>
    <w:rsid w:val="00E430CA"/>
    <w:rsid w:val="00E438E0"/>
    <w:rsid w:val="00E4426F"/>
    <w:rsid w:val="00E45E55"/>
    <w:rsid w:val="00E4689A"/>
    <w:rsid w:val="00E50565"/>
    <w:rsid w:val="00E51A2F"/>
    <w:rsid w:val="00E559A4"/>
    <w:rsid w:val="00E55B2D"/>
    <w:rsid w:val="00E55BAF"/>
    <w:rsid w:val="00E5612C"/>
    <w:rsid w:val="00E57158"/>
    <w:rsid w:val="00E60F0B"/>
    <w:rsid w:val="00E6419A"/>
    <w:rsid w:val="00E70FC5"/>
    <w:rsid w:val="00E74BC3"/>
    <w:rsid w:val="00E750CD"/>
    <w:rsid w:val="00E75859"/>
    <w:rsid w:val="00E76E9E"/>
    <w:rsid w:val="00E80495"/>
    <w:rsid w:val="00E805D8"/>
    <w:rsid w:val="00E82BBA"/>
    <w:rsid w:val="00E857EB"/>
    <w:rsid w:val="00E86494"/>
    <w:rsid w:val="00E9091F"/>
    <w:rsid w:val="00E93359"/>
    <w:rsid w:val="00E9415C"/>
    <w:rsid w:val="00E97D79"/>
    <w:rsid w:val="00EA1434"/>
    <w:rsid w:val="00EA18A2"/>
    <w:rsid w:val="00EB5C05"/>
    <w:rsid w:val="00EC0937"/>
    <w:rsid w:val="00EC60D4"/>
    <w:rsid w:val="00EC7319"/>
    <w:rsid w:val="00EE2E6E"/>
    <w:rsid w:val="00EE33AF"/>
    <w:rsid w:val="00EE4911"/>
    <w:rsid w:val="00EE7F78"/>
    <w:rsid w:val="00EF25DD"/>
    <w:rsid w:val="00EF69E7"/>
    <w:rsid w:val="00EF6A94"/>
    <w:rsid w:val="00EF7159"/>
    <w:rsid w:val="00EF7629"/>
    <w:rsid w:val="00F011E9"/>
    <w:rsid w:val="00F02DB2"/>
    <w:rsid w:val="00F0667A"/>
    <w:rsid w:val="00F13F5C"/>
    <w:rsid w:val="00F27032"/>
    <w:rsid w:val="00F31037"/>
    <w:rsid w:val="00F31052"/>
    <w:rsid w:val="00F3442E"/>
    <w:rsid w:val="00F41F7F"/>
    <w:rsid w:val="00F4263E"/>
    <w:rsid w:val="00F468B0"/>
    <w:rsid w:val="00F474C9"/>
    <w:rsid w:val="00F509BF"/>
    <w:rsid w:val="00F50D35"/>
    <w:rsid w:val="00F51D40"/>
    <w:rsid w:val="00F523C7"/>
    <w:rsid w:val="00F524B7"/>
    <w:rsid w:val="00F60A5D"/>
    <w:rsid w:val="00F61384"/>
    <w:rsid w:val="00F652E1"/>
    <w:rsid w:val="00F65E04"/>
    <w:rsid w:val="00F66944"/>
    <w:rsid w:val="00F736D8"/>
    <w:rsid w:val="00F774E7"/>
    <w:rsid w:val="00F81437"/>
    <w:rsid w:val="00F85CB9"/>
    <w:rsid w:val="00F87DCD"/>
    <w:rsid w:val="00F92233"/>
    <w:rsid w:val="00F96BA4"/>
    <w:rsid w:val="00F9713B"/>
    <w:rsid w:val="00F9717D"/>
    <w:rsid w:val="00F97A72"/>
    <w:rsid w:val="00FA5E41"/>
    <w:rsid w:val="00FB04C8"/>
    <w:rsid w:val="00FB2F04"/>
    <w:rsid w:val="00FB3A80"/>
    <w:rsid w:val="00FB5771"/>
    <w:rsid w:val="00FB627C"/>
    <w:rsid w:val="00FB7D8D"/>
    <w:rsid w:val="00FC244D"/>
    <w:rsid w:val="00FC6A24"/>
    <w:rsid w:val="00FD1EAC"/>
    <w:rsid w:val="00FD3CA3"/>
    <w:rsid w:val="00FD6856"/>
    <w:rsid w:val="00FE3291"/>
    <w:rsid w:val="00FE35DC"/>
    <w:rsid w:val="00FF2368"/>
    <w:rsid w:val="00FF33B5"/>
    <w:rsid w:val="00FF652C"/>
    <w:rsid w:val="00FF7CE9"/>
    <w:rsid w:val="02887288"/>
    <w:rsid w:val="0C5E7772"/>
    <w:rsid w:val="104F540B"/>
    <w:rsid w:val="130C4392"/>
    <w:rsid w:val="131B2CAF"/>
    <w:rsid w:val="15450DEA"/>
    <w:rsid w:val="157437C9"/>
    <w:rsid w:val="16987C23"/>
    <w:rsid w:val="197264EE"/>
    <w:rsid w:val="219A0DBB"/>
    <w:rsid w:val="21AE4A50"/>
    <w:rsid w:val="25291476"/>
    <w:rsid w:val="25DC6ABA"/>
    <w:rsid w:val="26D45E1F"/>
    <w:rsid w:val="36CF3DE2"/>
    <w:rsid w:val="38DF71C4"/>
    <w:rsid w:val="3B337E5E"/>
    <w:rsid w:val="427033A3"/>
    <w:rsid w:val="4C0A6975"/>
    <w:rsid w:val="4D3637DE"/>
    <w:rsid w:val="4ECE2126"/>
    <w:rsid w:val="4F5C1FAC"/>
    <w:rsid w:val="510E0CFA"/>
    <w:rsid w:val="58DF11CE"/>
    <w:rsid w:val="60DB04CD"/>
    <w:rsid w:val="62A327AB"/>
    <w:rsid w:val="634F5ED9"/>
    <w:rsid w:val="648D41CD"/>
    <w:rsid w:val="69A753F0"/>
    <w:rsid w:val="6B1B2D75"/>
    <w:rsid w:val="6E661D1D"/>
    <w:rsid w:val="76EF40BB"/>
    <w:rsid w:val="7C364A61"/>
    <w:rsid w:val="7C365C2B"/>
    <w:rsid w:val="7D27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68747"/>
  <w15:docId w15:val="{80AE54D1-9DA3-47C1-95D9-F7C10EC1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200"/>
    </w:pPr>
    <w:rPr>
      <w:szCs w:val="24"/>
    </w:rPr>
  </w:style>
  <w:style w:type="paragraph" w:styleId="a4">
    <w:name w:val="Body Text"/>
    <w:basedOn w:val="a"/>
    <w:link w:val="a5"/>
    <w:qFormat/>
    <w:pPr>
      <w:spacing w:after="120" w:line="278" w:lineRule="auto"/>
    </w:pPr>
    <w:rPr>
      <w:szCs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footnote text"/>
    <w:basedOn w:val="a"/>
    <w:link w:val="ab"/>
    <w:uiPriority w:val="99"/>
    <w:qFormat/>
    <w:pPr>
      <w:snapToGrid w:val="0"/>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styleId="af0">
    <w:name w:val="footnote reference"/>
    <w:basedOn w:val="a0"/>
    <w:uiPriority w:val="99"/>
    <w:qFormat/>
    <w:rPr>
      <w:vertAlign w:val="superscript"/>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marklang-paragraph">
    <w:name w:val="marklang-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osd-citation-citationid">
    <w:name w:val="cosd-citation-citationid"/>
    <w:basedOn w:val="a0"/>
    <w:qFormat/>
  </w:style>
  <w:style w:type="character" w:customStyle="1" w:styleId="10">
    <w:name w:val="标题 1 字符"/>
    <w:basedOn w:val="a0"/>
    <w:link w:val="1"/>
    <w:uiPriority w:val="9"/>
    <w:qFormat/>
    <w:rPr>
      <w:b/>
      <w:bCs/>
      <w:kern w:val="44"/>
      <w:sz w:val="44"/>
      <w:szCs w:val="44"/>
    </w:rPr>
  </w:style>
  <w:style w:type="paragraph" w:styleId="af1">
    <w:name w:val="List Paragraph"/>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11">
    <w:name w:val="列出段落1"/>
    <w:basedOn w:val="a"/>
    <w:uiPriority w:val="34"/>
    <w:qFormat/>
    <w:pPr>
      <w:ind w:firstLineChars="200" w:firstLine="420"/>
    </w:pPr>
    <w:rPr>
      <w:szCs w:val="24"/>
    </w:rPr>
  </w:style>
  <w:style w:type="character" w:customStyle="1" w:styleId="a5">
    <w:name w:val="正文文本 字符"/>
    <w:basedOn w:val="a0"/>
    <w:link w:val="a4"/>
    <w:qFormat/>
    <w:rPr>
      <w:szCs w:val="24"/>
    </w:rPr>
  </w:style>
  <w:style w:type="character" w:customStyle="1" w:styleId="ab">
    <w:name w:val="脚注文本 字符"/>
    <w:basedOn w:val="a0"/>
    <w:link w:val="aa"/>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8372-1139-41FE-84BB-8CCF57F1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1643</Words>
  <Characters>9370</Characters>
  <Application>Microsoft Office Word</Application>
  <DocSecurity>0</DocSecurity>
  <Lines>78</Lines>
  <Paragraphs>21</Paragraphs>
  <ScaleCrop>false</ScaleCrop>
  <Company>DoubleOX</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俞琳</dc:creator>
  <cp:lastModifiedBy>Administrator</cp:lastModifiedBy>
  <cp:revision>383</cp:revision>
  <dcterms:created xsi:type="dcterms:W3CDTF">2025-03-23T05:13:00Z</dcterms:created>
  <dcterms:modified xsi:type="dcterms:W3CDTF">2025-07-24T09:05:00Z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eyJoZGlkIjoiNjUzZDhhNzNkZjAxMWNmM2QyYzY0N2EyYjM3ZmM4NjEiLCJ1c2VySWQiOiI3NDgzMzUwMTMifQ==</vt:lpwstr>
  </property>
  <property fmtid="{D5CDD505-2E9C-101B-9397-08002B2CF9AE}" pid="3" name="KSOProductBuildVer">
    <vt:lpwstr>2052-12.1.0.21915</vt:lpwstr>
  </property>
  <property fmtid="{D5CDD505-2E9C-101B-9397-08002B2CF9AE}" pid="4" name="ICV">
    <vt:lpwstr>2311DEEEF1F74DBDBE81129B84F66975_12</vt:lpwstr>
  </property>
</Properties>
</file>