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《嘉定区体育发展“十五五”规划》起草说明</w:t>
      </w:r>
    </w:p>
    <w:p w14:paraId="42A56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CBC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起草背景</w:t>
      </w:r>
    </w:p>
    <w:p w14:paraId="41BFF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体育强国、体育强市战略背景下，为贯彻落实国家和上海市关于体育发展的相关要求，结合嘉定区自身发展定位和体育发展现状，启动“十五五”体育发展规划起草工作。旨在通过科学规划，推动嘉定体育在“十五五”期间实现新突破，为区域发展注入新活力。</w:t>
      </w:r>
    </w:p>
    <w:p w14:paraId="11791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起草过程</w:t>
      </w:r>
    </w:p>
    <w:p w14:paraId="1C144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前期调研：组织多轮调研，深入了解嘉定区各街镇体育设施建设、全民健身开展、体育产业发展等情况；走访体育企业、社会组织、学校等，广泛听取各方意见和建议；研究分析国内外体育发展先进经验和趋势。</w:t>
      </w:r>
    </w:p>
    <w:p w14:paraId="6FDA1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初稿撰写：对标《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</w:t>
      </w:r>
      <w:r>
        <w:rPr>
          <w:rFonts w:hint="eastAsia" w:ascii="仿宋_GB2312" w:hAnsi="仿宋_GB2312" w:eastAsia="仿宋_GB2312" w:cs="仿宋_GB2312"/>
          <w:sz w:val="32"/>
          <w:szCs w:val="32"/>
        </w:rPr>
        <w:t>市体育发展“十五五”规划》和《嘉定区国民经济和社会发展第十五个五年规划》的部署要求，结合前期调研成果，起草规划初稿。明确规划的指导思想、发展目标、主要任务等核心内容。</w:t>
      </w:r>
    </w:p>
    <w:p w14:paraId="4EBDC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征求意见与修改完善：向区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委办局、街镇、体育企业、专家学者等多方面征求意见，对反馈意见进行梳理分析，对规划初稿进行多轮修改完善。重点优化任务举措，增强规划的科学性、针对性和可操作性。</w:t>
      </w:r>
    </w:p>
    <w:p w14:paraId="610FA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主要内容说明</w:t>
      </w:r>
    </w:p>
    <w:p w14:paraId="12F78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53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发展基础和发展环境：全面总结“十四五”期间嘉定体育发展取得的成绩和存在的问题，分析当前面临的机遇和挑战，为后续规划内容提供现实依据。</w:t>
      </w:r>
    </w:p>
    <w:p w14:paraId="47F6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指导思想、遵循原则、主要目标和2035年远景目标：明确以习近平新时代中国特色社会主义思想为指引，遵循一系列科学发展原则，设定具体、可量化的“十五五”目标和2035年远景目标，为体育发展指明方向。</w:t>
      </w:r>
    </w:p>
    <w:p w14:paraId="7CC2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主要任务和重大举措：从全民健身、竞技体育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、体育产业、体育设施等多个维度提出详细的任务和举措，突出重点领域和关键环节，确保规划落地实施。</w:t>
      </w:r>
    </w:p>
    <w:p w14:paraId="43025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战略途径与规划实施：阐述实现规划目标的战略路径，如创新驱动、融合发展等，并明确规划实施的保障措施，包括组织领导、资金投入、人才保障、监督评估等方面，保障规划顺利推进。</w:t>
      </w:r>
    </w:p>
    <w:p w14:paraId="39873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F9C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730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B730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C6749"/>
    <w:rsid w:val="762A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743</Characters>
  <Lines>0</Lines>
  <Paragraphs>0</Paragraphs>
  <TotalTime>3</TotalTime>
  <ScaleCrop>false</ScaleCrop>
  <LinksUpToDate>false</LinksUpToDate>
  <CharactersWithSpaces>748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2025-07-14T01:42:00Z</dcterms:created>
  <dc:creator>Administrator</dc:creator>
  <cp:lastModifiedBy>清泉</cp:lastModifiedBy>
  <dcterms:modified xsi:type="dcterms:W3CDTF">2025-07-14T02:05:49Z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eyJoZGlkIjoiNjUzZDhhNzNkZjAxMWNmM2QyYzY0N2EyYjM3ZmM4NjEiLCJ1c2VySWQiOiI3NDgzMzUwMTMifQ==</vt:lpwstr>
  </property>
  <property fmtid="{D5CDD505-2E9C-101B-9397-08002B2CF9AE}" pid="4" name="ICV">
    <vt:lpwstr>0B15F5CBD1EB405BACDD3BAF5A5395AA_12</vt:lpwstr>
  </property>
</Properties>
</file>