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E4C55">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0" w:firstLineChars="0"/>
        <w:textAlignment w:val="auto"/>
        <w:rPr>
          <w:rFonts w:hint="eastAsia" w:ascii="Times New Roman" w:hAnsi="Times New Roman" w:eastAsia="仿宋_GB2312" w:cs="仿宋_GB2312"/>
          <w:snapToGrid/>
          <w:kern w:val="2"/>
          <w:sz w:val="32"/>
          <w:szCs w:val="32"/>
          <w:lang w:val="en-US" w:eastAsia="zh-CN" w:bidi="ar-SA"/>
        </w:rPr>
      </w:pPr>
      <w:r>
        <w:rPr>
          <w:rFonts w:hint="eastAsia" w:ascii="Times New Roman" w:hAnsi="Times New Roman" w:eastAsia="仿宋_GB2312" w:cs="仿宋_GB2312"/>
          <w:snapToGrid/>
          <w:kern w:val="2"/>
          <w:sz w:val="32"/>
          <w:szCs w:val="32"/>
          <w:lang w:val="en-US" w:eastAsia="zh-CN" w:bidi="ar-SA"/>
        </w:rPr>
        <w:t>附件一：</w:t>
      </w:r>
    </w:p>
    <w:p w14:paraId="5E0D34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ascii="宋体" w:hAnsi="宋体" w:eastAsia="宋体" w:cs="宋体"/>
          <w:b/>
          <w:bCs/>
          <w:spacing w:val="-5"/>
          <w:sz w:val="44"/>
          <w:szCs w:val="44"/>
        </w:rPr>
      </w:pPr>
      <w:r>
        <w:rPr>
          <w:rFonts w:hint="eastAsia" w:ascii="宋体" w:hAnsi="宋体" w:eastAsia="宋体" w:cs="宋体"/>
          <w:b/>
          <w:bCs/>
          <w:spacing w:val="-5"/>
          <w:sz w:val="44"/>
          <w:szCs w:val="44"/>
          <w:lang w:eastAsia="zh-CN"/>
        </w:rPr>
        <w:t>嘉定</w:t>
      </w:r>
      <w:r>
        <w:rPr>
          <w:rFonts w:ascii="宋体" w:hAnsi="宋体" w:eastAsia="宋体" w:cs="宋体"/>
          <w:b/>
          <w:bCs/>
          <w:spacing w:val="-5"/>
          <w:sz w:val="44"/>
          <w:szCs w:val="44"/>
        </w:rPr>
        <w:t>区房屋协议置换</w:t>
      </w:r>
      <w:r>
        <w:rPr>
          <w:rFonts w:hint="eastAsia" w:ascii="宋体" w:hAnsi="宋体" w:eastAsia="宋体" w:cs="宋体"/>
          <w:b/>
          <w:bCs/>
          <w:spacing w:val="-5"/>
          <w:sz w:val="44"/>
          <w:szCs w:val="44"/>
          <w:lang w:val="en-US" w:eastAsia="zh-CN"/>
        </w:rPr>
        <w:t>管理</w:t>
      </w:r>
      <w:r>
        <w:rPr>
          <w:rFonts w:ascii="宋体" w:hAnsi="宋体" w:eastAsia="宋体" w:cs="宋体"/>
          <w:b/>
          <w:bCs/>
          <w:spacing w:val="-5"/>
          <w:sz w:val="44"/>
          <w:szCs w:val="44"/>
        </w:rPr>
        <w:t>办法</w:t>
      </w:r>
    </w:p>
    <w:p w14:paraId="3030C5B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草案</w:t>
      </w:r>
      <w:r>
        <w:rPr>
          <w:rFonts w:hint="eastAsia" w:ascii="仿宋" w:hAnsi="仿宋" w:eastAsia="仿宋" w:cs="仿宋"/>
          <w:spacing w:val="4"/>
          <w:sz w:val="32"/>
          <w:szCs w:val="32"/>
          <w:lang w:eastAsia="zh-CN"/>
        </w:rPr>
        <w:t>）</w:t>
      </w:r>
      <w:bookmarkStart w:id="0" w:name="_GoBack"/>
      <w:bookmarkEnd w:id="0"/>
    </w:p>
    <w:p w14:paraId="25A52E5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default" w:ascii="仿宋" w:hAnsi="仿宋" w:eastAsia="仿宋" w:cs="仿宋"/>
          <w:spacing w:val="4"/>
          <w:sz w:val="32"/>
          <w:szCs w:val="32"/>
          <w:lang w:val="en-US" w:eastAsia="zh-CN"/>
        </w:rPr>
      </w:pPr>
    </w:p>
    <w:p w14:paraId="1FB9C7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598" w:leftChars="0" w:right="0" w:rightChars="0"/>
        <w:jc w:val="both"/>
        <w:textAlignment w:val="baseline"/>
        <w:rPr>
          <w:rFonts w:ascii="黑体" w:hAnsi="黑体" w:eastAsia="黑体" w:cs="黑体"/>
          <w:spacing w:val="-2"/>
          <w:sz w:val="32"/>
          <w:szCs w:val="32"/>
        </w:rPr>
      </w:pPr>
      <w:r>
        <w:rPr>
          <w:rFonts w:hint="eastAsia" w:ascii="黑体" w:hAnsi="黑体" w:eastAsia="黑体" w:cs="黑体"/>
          <w:spacing w:val="-2"/>
          <w:sz w:val="32"/>
          <w:szCs w:val="32"/>
          <w:lang w:val="en-US" w:eastAsia="zh-CN"/>
        </w:rPr>
        <w:t>第一条 目的和依据</w:t>
      </w:r>
    </w:p>
    <w:p w14:paraId="0C7214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1"/>
        <w:jc w:val="both"/>
        <w:textAlignment w:val="baseline"/>
        <w:rPr>
          <w:rFonts w:ascii="黑体" w:hAnsi="黑体" w:eastAsia="黑体" w:cs="黑体"/>
          <w:spacing w:val="-2"/>
          <w:sz w:val="32"/>
          <w:szCs w:val="32"/>
        </w:rPr>
      </w:pPr>
      <w:r>
        <w:rPr>
          <w:rFonts w:ascii="仿宋" w:hAnsi="仿宋" w:eastAsia="仿宋" w:cs="仿宋"/>
          <w:spacing w:val="4"/>
          <w:sz w:val="32"/>
          <w:szCs w:val="32"/>
        </w:rPr>
        <w:t>为规范本区房屋协议置换行为，维护房屋协议置换双方</w:t>
      </w:r>
      <w:r>
        <w:rPr>
          <w:rFonts w:hint="eastAsia" w:ascii="仿宋" w:hAnsi="仿宋" w:eastAsia="仿宋" w:cs="仿宋"/>
          <w:spacing w:val="4"/>
          <w:sz w:val="32"/>
          <w:szCs w:val="32"/>
          <w:lang w:val="en-US" w:eastAsia="zh-CN"/>
        </w:rPr>
        <w:t>的</w:t>
      </w:r>
      <w:r>
        <w:rPr>
          <w:rFonts w:ascii="仿宋" w:hAnsi="仿宋" w:eastAsia="仿宋" w:cs="仿宋"/>
          <w:spacing w:val="4"/>
          <w:sz w:val="32"/>
          <w:szCs w:val="32"/>
        </w:rPr>
        <w:t>合法权益，加强房屋协议置换工作风险防控，根据《关于进一</w:t>
      </w:r>
      <w:r>
        <w:rPr>
          <w:rFonts w:ascii="仿宋" w:hAnsi="仿宋" w:eastAsia="仿宋" w:cs="仿宋"/>
          <w:spacing w:val="1"/>
          <w:sz w:val="32"/>
          <w:szCs w:val="32"/>
        </w:rPr>
        <w:t>步</w:t>
      </w:r>
      <w:r>
        <w:rPr>
          <w:rFonts w:hint="eastAsia" w:ascii="仿宋" w:hAnsi="仿宋" w:eastAsia="仿宋" w:cs="仿宋"/>
          <w:spacing w:val="1"/>
          <w:sz w:val="32"/>
          <w:szCs w:val="32"/>
          <w:lang w:val="en-US" w:eastAsia="zh-CN"/>
        </w:rPr>
        <w:t>加强</w:t>
      </w:r>
      <w:r>
        <w:rPr>
          <w:rFonts w:ascii="仿宋" w:hAnsi="仿宋" w:eastAsia="仿宋" w:cs="仿宋"/>
          <w:spacing w:val="1"/>
          <w:sz w:val="32"/>
          <w:szCs w:val="32"/>
        </w:rPr>
        <w:t>本市房屋协议置换</w:t>
      </w:r>
      <w:r>
        <w:rPr>
          <w:rFonts w:hint="eastAsia" w:ascii="仿宋" w:hAnsi="仿宋" w:eastAsia="仿宋" w:cs="仿宋"/>
          <w:spacing w:val="1"/>
          <w:sz w:val="32"/>
          <w:szCs w:val="32"/>
          <w:lang w:val="en-US" w:eastAsia="zh-CN"/>
        </w:rPr>
        <w:t>管理</w:t>
      </w:r>
      <w:r>
        <w:rPr>
          <w:rFonts w:ascii="仿宋" w:hAnsi="仿宋" w:eastAsia="仿宋" w:cs="仿宋"/>
          <w:spacing w:val="1"/>
          <w:sz w:val="32"/>
          <w:szCs w:val="32"/>
        </w:rPr>
        <w:t>的意见》（沪建房管联〔</w:t>
      </w:r>
      <w:r>
        <w:rPr>
          <w:rFonts w:ascii="Times New Roman" w:hAnsi="Times New Roman" w:eastAsia="Times New Roman" w:cs="Times New Roman"/>
          <w:spacing w:val="1"/>
          <w:sz w:val="32"/>
          <w:szCs w:val="32"/>
        </w:rPr>
        <w:t>20</w:t>
      </w:r>
      <w:r>
        <w:rPr>
          <w:rFonts w:hint="eastAsia" w:ascii="Times New Roman" w:hAnsi="Times New Roman" w:eastAsia="宋体" w:cs="Times New Roman"/>
          <w:spacing w:val="1"/>
          <w:sz w:val="32"/>
          <w:szCs w:val="32"/>
          <w:lang w:val="en-US" w:eastAsia="zh-CN"/>
        </w:rPr>
        <w:t>25</w:t>
      </w:r>
      <w:r>
        <w:rPr>
          <w:rFonts w:ascii="仿宋" w:hAnsi="仿宋" w:eastAsia="仿宋" w:cs="仿宋"/>
          <w:spacing w:val="1"/>
          <w:sz w:val="32"/>
          <w:szCs w:val="32"/>
        </w:rPr>
        <w:t>〕</w:t>
      </w:r>
      <w:r>
        <w:rPr>
          <w:rFonts w:hint="eastAsia" w:ascii="Times New Roman" w:hAnsi="Times New Roman" w:eastAsia="宋体" w:cs="Times New Roman"/>
          <w:spacing w:val="-3"/>
          <w:sz w:val="32"/>
          <w:szCs w:val="32"/>
          <w:lang w:val="en-US" w:eastAsia="zh-CN"/>
        </w:rPr>
        <w:t>220</w:t>
      </w:r>
      <w:r>
        <w:rPr>
          <w:rFonts w:ascii="仿宋" w:hAnsi="仿宋" w:eastAsia="仿宋" w:cs="仿宋"/>
          <w:spacing w:val="-3"/>
          <w:sz w:val="32"/>
          <w:szCs w:val="32"/>
        </w:rPr>
        <w:t>号</w:t>
      </w:r>
      <w:r>
        <w:rPr>
          <w:rFonts w:ascii="仿宋" w:hAnsi="仿宋" w:eastAsia="仿宋" w:cs="仿宋"/>
          <w:spacing w:val="-6"/>
          <w:sz w:val="32"/>
          <w:szCs w:val="32"/>
        </w:rPr>
        <w:t>），</w:t>
      </w:r>
      <w:r>
        <w:rPr>
          <w:rFonts w:hint="eastAsia" w:ascii="仿宋" w:hAnsi="仿宋" w:eastAsia="仿宋" w:cs="仿宋"/>
          <w:spacing w:val="-6"/>
          <w:sz w:val="32"/>
          <w:szCs w:val="32"/>
          <w:lang w:val="en-US" w:eastAsia="zh-CN"/>
        </w:rPr>
        <w:t>结合本区实际情况，</w:t>
      </w:r>
      <w:r>
        <w:rPr>
          <w:rFonts w:ascii="仿宋" w:hAnsi="仿宋" w:eastAsia="仿宋" w:cs="仿宋"/>
          <w:spacing w:val="-3"/>
          <w:sz w:val="32"/>
          <w:szCs w:val="32"/>
        </w:rPr>
        <w:t>制定本</w:t>
      </w:r>
      <w:r>
        <w:rPr>
          <w:rFonts w:hint="eastAsia" w:ascii="仿宋" w:hAnsi="仿宋" w:eastAsia="仿宋" w:cs="仿宋"/>
          <w:spacing w:val="-3"/>
          <w:sz w:val="32"/>
          <w:szCs w:val="32"/>
          <w:lang w:val="en-US" w:eastAsia="zh-CN"/>
        </w:rPr>
        <w:t>管理办法</w:t>
      </w:r>
      <w:r>
        <w:rPr>
          <w:rFonts w:ascii="仿宋" w:hAnsi="仿宋" w:eastAsia="仿宋" w:cs="仿宋"/>
          <w:spacing w:val="-3"/>
          <w:sz w:val="32"/>
          <w:szCs w:val="32"/>
        </w:rPr>
        <w:t>。</w:t>
      </w:r>
    </w:p>
    <w:p w14:paraId="119BC7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598" w:leftChars="0" w:right="0" w:rightChars="0"/>
        <w:jc w:val="both"/>
        <w:textAlignment w:val="baseline"/>
        <w:rPr>
          <w:rFonts w:ascii="黑体" w:hAnsi="黑体" w:eastAsia="黑体" w:cs="黑体"/>
          <w:spacing w:val="-2"/>
          <w:sz w:val="32"/>
          <w:szCs w:val="32"/>
        </w:rPr>
      </w:pPr>
      <w:r>
        <w:rPr>
          <w:rFonts w:hint="eastAsia" w:ascii="黑体" w:hAnsi="黑体" w:eastAsia="黑体" w:cs="黑体"/>
          <w:spacing w:val="-2"/>
          <w:sz w:val="32"/>
          <w:szCs w:val="32"/>
          <w:lang w:val="en-US" w:eastAsia="zh-CN"/>
        </w:rPr>
        <w:t>第二条 有关用语的含义</w:t>
      </w:r>
    </w:p>
    <w:p w14:paraId="1465A0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1"/>
        <w:jc w:val="both"/>
        <w:textAlignment w:val="baseline"/>
        <w:rPr>
          <w:rFonts w:hint="default"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相关权利人，指国有土地上的房屋所有权人、公有房屋承租人或者集体土地上的</w:t>
      </w:r>
      <w:r>
        <w:rPr>
          <w:rFonts w:ascii="仿宋" w:hAnsi="仿宋" w:eastAsia="仿宋" w:cs="仿宋"/>
          <w:spacing w:val="4"/>
          <w:sz w:val="32"/>
          <w:szCs w:val="32"/>
          <w:lang w:val="en-US" w:eastAsia="zh-CN"/>
        </w:rPr>
        <w:t>宅基地使用权人、</w:t>
      </w:r>
      <w:r>
        <w:rPr>
          <w:rFonts w:hint="default" w:ascii="仿宋" w:hAnsi="仿宋" w:eastAsia="仿宋" w:cs="仿宋"/>
          <w:spacing w:val="4"/>
          <w:sz w:val="32"/>
          <w:szCs w:val="32"/>
          <w:lang w:val="en-US" w:eastAsia="zh-CN"/>
        </w:rPr>
        <w:t>房屋所有人</w:t>
      </w:r>
      <w:r>
        <w:rPr>
          <w:rFonts w:hint="eastAsia" w:ascii="仿宋" w:hAnsi="仿宋" w:eastAsia="仿宋" w:cs="仿宋"/>
          <w:spacing w:val="4"/>
          <w:sz w:val="32"/>
          <w:szCs w:val="32"/>
          <w:lang w:val="en-US" w:eastAsia="zh-CN"/>
        </w:rPr>
        <w:t>。</w:t>
      </w:r>
    </w:p>
    <w:p w14:paraId="0C8357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598" w:leftChars="0" w:right="0" w:rightChars="0"/>
        <w:jc w:val="both"/>
        <w:textAlignment w:val="baseline"/>
        <w:rPr>
          <w:rFonts w:ascii="黑体" w:hAnsi="黑体" w:eastAsia="黑体" w:cs="黑体"/>
          <w:spacing w:val="-2"/>
          <w:sz w:val="32"/>
          <w:szCs w:val="32"/>
        </w:rPr>
      </w:pPr>
      <w:r>
        <w:rPr>
          <w:rFonts w:hint="eastAsia" w:ascii="黑体" w:hAnsi="黑体" w:eastAsia="黑体" w:cs="黑体"/>
          <w:spacing w:val="-2"/>
          <w:sz w:val="32"/>
          <w:szCs w:val="32"/>
          <w:lang w:val="en-US" w:eastAsia="zh-CN"/>
        </w:rPr>
        <w:t>第三条 开展房屋协议置换的范</w:t>
      </w:r>
      <w:r>
        <w:rPr>
          <w:rFonts w:ascii="黑体" w:hAnsi="黑体" w:eastAsia="黑体" w:cs="黑体"/>
          <w:spacing w:val="-2"/>
          <w:sz w:val="32"/>
          <w:szCs w:val="32"/>
        </w:rPr>
        <w:t>围</w:t>
      </w:r>
    </w:p>
    <w:p w14:paraId="020BAF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1"/>
        <w:jc w:val="both"/>
        <w:textAlignment w:val="baseline"/>
        <w:rPr>
          <w:rFonts w:ascii="仿宋" w:hAnsi="仿宋" w:eastAsia="仿宋" w:cs="仿宋"/>
          <w:spacing w:val="4"/>
          <w:sz w:val="32"/>
          <w:szCs w:val="32"/>
        </w:rPr>
      </w:pPr>
      <w:r>
        <w:rPr>
          <w:rFonts w:ascii="仿宋" w:hAnsi="仿宋" w:eastAsia="仿宋" w:cs="仿宋"/>
          <w:spacing w:val="4"/>
          <w:sz w:val="32"/>
          <w:szCs w:val="32"/>
        </w:rPr>
        <w:t>以下项目经区人民政府备案后，可开展房屋协议置换。</w:t>
      </w:r>
    </w:p>
    <w:p w14:paraId="4F0202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1"/>
        <w:jc w:val="both"/>
        <w:textAlignment w:val="baseline"/>
        <w:rPr>
          <w:rFonts w:ascii="仿宋" w:hAnsi="仿宋" w:eastAsia="仿宋" w:cs="仿宋"/>
          <w:spacing w:val="4"/>
          <w:sz w:val="32"/>
          <w:szCs w:val="32"/>
        </w:rPr>
      </w:pPr>
      <w:r>
        <w:rPr>
          <w:rFonts w:ascii="仿宋" w:hAnsi="仿宋" w:eastAsia="仿宋" w:cs="仿宋"/>
          <w:spacing w:val="4"/>
          <w:sz w:val="32"/>
          <w:szCs w:val="32"/>
        </w:rPr>
        <w:t>(一)有明确交地和开工时间节点，且已取得建设项目规划选址意见书的重大工程项目；</w:t>
      </w:r>
    </w:p>
    <w:p w14:paraId="78C33D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1"/>
        <w:jc w:val="both"/>
        <w:textAlignment w:val="baseline"/>
        <w:rPr>
          <w:rFonts w:ascii="仿宋" w:hAnsi="仿宋" w:eastAsia="仿宋" w:cs="仿宋"/>
          <w:spacing w:val="4"/>
          <w:sz w:val="32"/>
          <w:szCs w:val="32"/>
        </w:rPr>
      </w:pPr>
      <w:r>
        <w:rPr>
          <w:rFonts w:ascii="仿宋" w:hAnsi="仿宋" w:eastAsia="仿宋" w:cs="仿宋"/>
          <w:spacing w:val="4"/>
          <w:sz w:val="32"/>
          <w:szCs w:val="32"/>
        </w:rPr>
        <w:t>(二)无法实施征收但因安全控制或环保等要求必须搬迁房屋的项目；</w:t>
      </w:r>
    </w:p>
    <w:p w14:paraId="168F72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1"/>
        <w:jc w:val="both"/>
        <w:textAlignment w:val="baseline"/>
        <w:rPr>
          <w:rFonts w:ascii="仿宋" w:hAnsi="仿宋" w:eastAsia="仿宋" w:cs="仿宋"/>
          <w:sz w:val="32"/>
          <w:szCs w:val="32"/>
        </w:rPr>
      </w:pPr>
      <w:r>
        <w:rPr>
          <w:rFonts w:ascii="仿宋" w:hAnsi="仿宋" w:eastAsia="仿宋" w:cs="仿宋"/>
          <w:spacing w:val="4"/>
          <w:sz w:val="32"/>
          <w:szCs w:val="32"/>
        </w:rPr>
        <w:t>(三)其他经区人民政府常务会议讨论决定，确需先行开展房屋协议置换的项目。</w:t>
      </w:r>
    </w:p>
    <w:p w14:paraId="239E84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both"/>
        <w:textAlignment w:val="baseline"/>
        <w:rPr>
          <w:rFonts w:hint="default" w:ascii="黑体" w:hAnsi="黑体" w:eastAsia="黑体" w:cs="黑体"/>
          <w:sz w:val="32"/>
          <w:szCs w:val="32"/>
          <w:lang w:val="en-US"/>
        </w:rPr>
      </w:pPr>
      <w:r>
        <w:rPr>
          <w:rFonts w:ascii="黑体" w:hAnsi="黑体" w:eastAsia="黑体" w:cs="黑体"/>
          <w:spacing w:val="-2"/>
          <w:sz w:val="32"/>
          <w:szCs w:val="32"/>
        </w:rPr>
        <w:t>第</w:t>
      </w:r>
      <w:r>
        <w:rPr>
          <w:rFonts w:hint="eastAsia" w:ascii="黑体" w:hAnsi="黑体" w:eastAsia="黑体" w:cs="黑体"/>
          <w:spacing w:val="-2"/>
          <w:sz w:val="32"/>
          <w:szCs w:val="32"/>
          <w:lang w:val="en-US" w:eastAsia="zh-CN"/>
        </w:rPr>
        <w:t>四</w:t>
      </w:r>
      <w:r>
        <w:rPr>
          <w:rFonts w:ascii="黑体" w:hAnsi="黑体" w:eastAsia="黑体" w:cs="黑体"/>
          <w:spacing w:val="-2"/>
          <w:sz w:val="32"/>
          <w:szCs w:val="32"/>
        </w:rPr>
        <w:t xml:space="preserve">条 </w:t>
      </w:r>
      <w:r>
        <w:rPr>
          <w:rFonts w:hint="eastAsia" w:ascii="黑体" w:hAnsi="黑体" w:eastAsia="黑体" w:cs="黑体"/>
          <w:spacing w:val="-2"/>
          <w:sz w:val="32"/>
          <w:szCs w:val="32"/>
          <w:lang w:val="en-US" w:eastAsia="zh-CN"/>
        </w:rPr>
        <w:t>开展房屋协议置换的实施主体</w:t>
      </w:r>
    </w:p>
    <w:p w14:paraId="262556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jc w:val="both"/>
        <w:textAlignment w:val="baseline"/>
        <w:rPr>
          <w:rFonts w:ascii="仿宋" w:hAnsi="仿宋" w:eastAsia="仿宋" w:cs="仿宋"/>
          <w:spacing w:val="-8"/>
          <w:sz w:val="32"/>
          <w:szCs w:val="32"/>
        </w:rPr>
      </w:pPr>
      <w:r>
        <w:rPr>
          <w:rFonts w:ascii="仿宋" w:hAnsi="仿宋" w:eastAsia="仿宋" w:cs="仿宋"/>
          <w:spacing w:val="-10"/>
          <w:sz w:val="32"/>
          <w:szCs w:val="32"/>
        </w:rPr>
        <w:t>区人民政府负责本行政区域的房屋协议置换工作</w:t>
      </w:r>
      <w:r>
        <w:rPr>
          <w:rFonts w:hint="eastAsia" w:ascii="仿宋" w:hAnsi="仿宋" w:eastAsia="仿宋" w:cs="仿宋"/>
          <w:spacing w:val="-10"/>
          <w:sz w:val="32"/>
          <w:szCs w:val="32"/>
          <w:lang w:eastAsia="zh-CN"/>
        </w:rPr>
        <w:t>。</w:t>
      </w:r>
    </w:p>
    <w:p w14:paraId="65E501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jc w:val="both"/>
        <w:textAlignment w:val="baseline"/>
        <w:rPr>
          <w:rFonts w:ascii="仿宋" w:hAnsi="仿宋" w:eastAsia="仿宋" w:cs="仿宋"/>
          <w:sz w:val="32"/>
          <w:szCs w:val="32"/>
        </w:rPr>
      </w:pPr>
      <w:r>
        <w:rPr>
          <w:rFonts w:ascii="仿宋" w:hAnsi="仿宋" w:eastAsia="仿宋" w:cs="仿宋"/>
          <w:spacing w:val="-8"/>
          <w:sz w:val="32"/>
          <w:szCs w:val="32"/>
        </w:rPr>
        <w:t>各镇人民政府</w:t>
      </w:r>
      <w:r>
        <w:rPr>
          <w:rFonts w:hint="eastAsia" w:ascii="仿宋" w:hAnsi="仿宋" w:eastAsia="仿宋" w:cs="仿宋"/>
          <w:spacing w:val="-8"/>
          <w:sz w:val="32"/>
          <w:szCs w:val="32"/>
          <w:lang w:eastAsia="zh-CN"/>
        </w:rPr>
        <w:t>、</w:t>
      </w:r>
      <w:r>
        <w:rPr>
          <w:rFonts w:ascii="仿宋" w:hAnsi="仿宋" w:eastAsia="仿宋" w:cs="仿宋"/>
          <w:spacing w:val="-8"/>
          <w:sz w:val="32"/>
          <w:szCs w:val="32"/>
        </w:rPr>
        <w:t>街道办事处</w:t>
      </w:r>
      <w:r>
        <w:rPr>
          <w:rFonts w:hint="eastAsia" w:ascii="仿宋" w:hAnsi="仿宋" w:eastAsia="仿宋" w:cs="仿宋"/>
          <w:spacing w:val="-8"/>
          <w:sz w:val="32"/>
          <w:szCs w:val="32"/>
          <w:lang w:eastAsia="zh-CN"/>
        </w:rPr>
        <w:t>，</w:t>
      </w:r>
      <w:r>
        <w:rPr>
          <w:rFonts w:ascii="仿宋" w:hAnsi="仿宋" w:eastAsia="仿宋" w:cs="仿宋"/>
          <w:spacing w:val="-8"/>
          <w:sz w:val="32"/>
          <w:szCs w:val="32"/>
        </w:rPr>
        <w:t>以及其他</w:t>
      </w:r>
      <w:r>
        <w:rPr>
          <w:rFonts w:ascii="仿宋" w:hAnsi="仿宋" w:eastAsia="仿宋" w:cs="仿宋"/>
          <w:spacing w:val="-9"/>
          <w:sz w:val="32"/>
          <w:szCs w:val="32"/>
        </w:rPr>
        <w:t>由区人民政府</w:t>
      </w:r>
      <w:r>
        <w:rPr>
          <w:rFonts w:ascii="仿宋" w:hAnsi="仿宋" w:eastAsia="仿宋" w:cs="仿宋"/>
          <w:spacing w:val="-10"/>
          <w:sz w:val="32"/>
          <w:szCs w:val="32"/>
        </w:rPr>
        <w:t>指定的主体为开展房屋协议置换的实施主体，负责组织实施房</w:t>
      </w:r>
      <w:r>
        <w:rPr>
          <w:rFonts w:ascii="仿宋" w:hAnsi="仿宋" w:eastAsia="仿宋" w:cs="仿宋"/>
          <w:spacing w:val="-15"/>
          <w:sz w:val="32"/>
          <w:szCs w:val="32"/>
        </w:rPr>
        <w:t>屋协议置</w:t>
      </w:r>
      <w:r>
        <w:rPr>
          <w:rFonts w:ascii="仿宋" w:hAnsi="仿宋" w:eastAsia="仿宋" w:cs="仿宋"/>
          <w:spacing w:val="-10"/>
          <w:sz w:val="32"/>
          <w:szCs w:val="32"/>
        </w:rPr>
        <w:t>换项目的补偿与安置工作</w:t>
      </w:r>
      <w:r>
        <w:rPr>
          <w:rFonts w:ascii="仿宋" w:hAnsi="仿宋" w:eastAsia="仿宋" w:cs="仿宋"/>
          <w:spacing w:val="-15"/>
          <w:sz w:val="32"/>
          <w:szCs w:val="32"/>
        </w:rPr>
        <w:t>。</w:t>
      </w:r>
    </w:p>
    <w:p w14:paraId="6BAEE5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both"/>
        <w:textAlignment w:val="baseline"/>
        <w:rPr>
          <w:rFonts w:ascii="仿宋" w:hAnsi="仿宋" w:eastAsia="仿宋" w:cs="仿宋"/>
          <w:spacing w:val="-18"/>
          <w:sz w:val="32"/>
          <w:szCs w:val="32"/>
        </w:rPr>
      </w:pPr>
      <w:r>
        <w:rPr>
          <w:rFonts w:ascii="仿宋" w:hAnsi="仿宋" w:eastAsia="仿宋" w:cs="仿宋"/>
          <w:spacing w:val="-10"/>
          <w:sz w:val="32"/>
          <w:szCs w:val="32"/>
        </w:rPr>
        <w:t>实施主体可以委托房屋征收事务所具体实施</w:t>
      </w:r>
      <w:r>
        <w:rPr>
          <w:rFonts w:hint="eastAsia" w:ascii="仿宋" w:hAnsi="仿宋" w:eastAsia="仿宋" w:cs="仿宋"/>
          <w:spacing w:val="-10"/>
          <w:sz w:val="32"/>
          <w:szCs w:val="32"/>
          <w:lang w:val="en-US" w:eastAsia="zh-CN"/>
        </w:rPr>
        <w:t>协议置换</w:t>
      </w:r>
      <w:r>
        <w:rPr>
          <w:rFonts w:ascii="仿宋" w:hAnsi="仿宋" w:eastAsia="仿宋" w:cs="仿宋"/>
          <w:spacing w:val="-10"/>
          <w:sz w:val="32"/>
          <w:szCs w:val="32"/>
        </w:rPr>
        <w:t>工作，对房屋征收事务所在委托范围内实施的行为负责监督，并对其行为后果承担法律责任。</w:t>
      </w:r>
    </w:p>
    <w:p w14:paraId="3D7614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jc w:val="both"/>
        <w:textAlignment w:val="baseline"/>
        <w:rPr>
          <w:rFonts w:hint="default" w:ascii="仿宋" w:hAnsi="仿宋" w:eastAsia="仿宋" w:cs="仿宋"/>
          <w:spacing w:val="-18"/>
          <w:sz w:val="32"/>
          <w:szCs w:val="32"/>
          <w:lang w:val="en-US"/>
        </w:rPr>
      </w:pPr>
      <w:r>
        <w:rPr>
          <w:rFonts w:ascii="黑体" w:hAnsi="黑体" w:eastAsia="黑体" w:cs="黑体"/>
          <w:spacing w:val="-2"/>
          <w:sz w:val="32"/>
          <w:szCs w:val="32"/>
        </w:rPr>
        <w:t>第</w:t>
      </w:r>
      <w:r>
        <w:rPr>
          <w:rFonts w:hint="eastAsia" w:ascii="黑体" w:hAnsi="黑体" w:eastAsia="黑体" w:cs="黑体"/>
          <w:spacing w:val="-2"/>
          <w:sz w:val="32"/>
          <w:szCs w:val="32"/>
          <w:lang w:val="en-US" w:eastAsia="zh-CN"/>
        </w:rPr>
        <w:t>五</w:t>
      </w:r>
      <w:r>
        <w:rPr>
          <w:rFonts w:ascii="黑体" w:hAnsi="黑体" w:eastAsia="黑体" w:cs="黑体"/>
          <w:spacing w:val="-2"/>
          <w:sz w:val="32"/>
          <w:szCs w:val="32"/>
        </w:rPr>
        <w:t xml:space="preserve">条 </w:t>
      </w:r>
      <w:r>
        <w:rPr>
          <w:rFonts w:hint="eastAsia" w:ascii="黑体" w:hAnsi="黑体" w:eastAsia="黑体" w:cs="黑体"/>
          <w:spacing w:val="-2"/>
          <w:sz w:val="32"/>
          <w:szCs w:val="32"/>
          <w:lang w:val="en-US" w:eastAsia="zh-CN"/>
        </w:rPr>
        <w:t>开展房屋协议置换的管理部门</w:t>
      </w:r>
    </w:p>
    <w:p w14:paraId="4D2BAD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jc w:val="both"/>
        <w:textAlignment w:val="baseline"/>
        <w:rPr>
          <w:rFonts w:hint="eastAsia" w:ascii="仿宋" w:hAnsi="仿宋" w:eastAsia="仿宋" w:cs="仿宋"/>
          <w:spacing w:val="-10"/>
          <w:sz w:val="32"/>
          <w:szCs w:val="32"/>
          <w:lang w:val="en-US" w:eastAsia="zh-CN"/>
        </w:rPr>
      </w:pPr>
      <w:r>
        <w:rPr>
          <w:rFonts w:ascii="仿宋" w:hAnsi="仿宋" w:eastAsia="仿宋" w:cs="仿宋"/>
          <w:spacing w:val="-10"/>
          <w:sz w:val="32"/>
          <w:szCs w:val="32"/>
        </w:rPr>
        <w:t>区房管局</w:t>
      </w:r>
      <w:r>
        <w:rPr>
          <w:rFonts w:hint="eastAsia" w:ascii="仿宋" w:hAnsi="仿宋" w:eastAsia="仿宋" w:cs="仿宋"/>
          <w:spacing w:val="-10"/>
          <w:sz w:val="32"/>
          <w:szCs w:val="32"/>
          <w:lang w:val="en-US" w:eastAsia="zh-CN"/>
        </w:rPr>
        <w:t>和区规划资源局</w:t>
      </w:r>
      <w:r>
        <w:rPr>
          <w:rFonts w:ascii="仿宋" w:hAnsi="仿宋" w:eastAsia="仿宋" w:cs="仿宋"/>
          <w:spacing w:val="-10"/>
          <w:sz w:val="32"/>
          <w:szCs w:val="32"/>
        </w:rPr>
        <w:t>为本区房屋协议置换</w:t>
      </w:r>
      <w:r>
        <w:rPr>
          <w:rFonts w:hint="eastAsia" w:ascii="仿宋" w:hAnsi="仿宋" w:eastAsia="仿宋" w:cs="仿宋"/>
          <w:spacing w:val="-10"/>
          <w:sz w:val="32"/>
          <w:szCs w:val="32"/>
          <w:lang w:val="en-US" w:eastAsia="zh-CN"/>
        </w:rPr>
        <w:t>工作</w:t>
      </w:r>
      <w:r>
        <w:rPr>
          <w:rFonts w:ascii="仿宋" w:hAnsi="仿宋" w:eastAsia="仿宋" w:cs="仿宋"/>
          <w:spacing w:val="-10"/>
          <w:sz w:val="32"/>
          <w:szCs w:val="32"/>
        </w:rPr>
        <w:t>指导单位，</w:t>
      </w:r>
      <w:r>
        <w:rPr>
          <w:rFonts w:hint="eastAsia" w:ascii="仿宋" w:hAnsi="仿宋" w:eastAsia="仿宋" w:cs="仿宋"/>
          <w:spacing w:val="-10"/>
          <w:sz w:val="32"/>
          <w:szCs w:val="32"/>
          <w:lang w:val="en-US" w:eastAsia="zh-CN"/>
        </w:rPr>
        <w:t>分别</w:t>
      </w:r>
      <w:r>
        <w:rPr>
          <w:rFonts w:ascii="仿宋" w:hAnsi="仿宋" w:eastAsia="仿宋" w:cs="仿宋"/>
          <w:spacing w:val="-10"/>
          <w:sz w:val="32"/>
          <w:szCs w:val="32"/>
        </w:rPr>
        <w:t>负责</w:t>
      </w:r>
      <w:r>
        <w:rPr>
          <w:rFonts w:hint="eastAsia" w:ascii="仿宋" w:hAnsi="仿宋" w:eastAsia="仿宋" w:cs="仿宋"/>
          <w:spacing w:val="-10"/>
          <w:sz w:val="32"/>
          <w:szCs w:val="32"/>
          <w:lang w:val="en-US" w:eastAsia="zh-CN"/>
        </w:rPr>
        <w:t>国有土地上</w:t>
      </w:r>
      <w:r>
        <w:rPr>
          <w:rFonts w:ascii="仿宋" w:hAnsi="仿宋" w:eastAsia="仿宋" w:cs="仿宋"/>
          <w:spacing w:val="-10"/>
          <w:sz w:val="32"/>
          <w:szCs w:val="32"/>
        </w:rPr>
        <w:t>房屋协议置换</w:t>
      </w:r>
      <w:r>
        <w:rPr>
          <w:rFonts w:hint="eastAsia" w:ascii="仿宋" w:hAnsi="仿宋" w:eastAsia="仿宋" w:cs="仿宋"/>
          <w:spacing w:val="-10"/>
          <w:sz w:val="32"/>
          <w:szCs w:val="32"/>
          <w:lang w:val="en-US" w:eastAsia="zh-CN"/>
        </w:rPr>
        <w:t>或征收集体土地中实施房屋协议置换</w:t>
      </w:r>
      <w:r>
        <w:rPr>
          <w:rFonts w:ascii="仿宋" w:hAnsi="仿宋" w:eastAsia="仿宋" w:cs="仿宋"/>
          <w:spacing w:val="-10"/>
          <w:sz w:val="32"/>
          <w:szCs w:val="32"/>
        </w:rPr>
        <w:t>工作的业务指导</w:t>
      </w:r>
      <w:r>
        <w:rPr>
          <w:rFonts w:hint="eastAsia" w:ascii="仿宋" w:hAnsi="仿宋" w:eastAsia="仿宋" w:cs="仿宋"/>
          <w:spacing w:val="-10"/>
          <w:sz w:val="32"/>
          <w:szCs w:val="32"/>
          <w:lang w:eastAsia="zh-CN"/>
        </w:rPr>
        <w:t>。</w:t>
      </w:r>
    </w:p>
    <w:p w14:paraId="7824D1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区房地征收中心为本区协议置换工作的牵头管理单位，负责全区协议置换工作的计划部署、统筹平衡、协调推进</w:t>
      </w:r>
      <w:r>
        <w:rPr>
          <w:rFonts w:ascii="仿宋" w:hAnsi="仿宋" w:eastAsia="仿宋" w:cs="仿宋"/>
          <w:spacing w:val="-10"/>
          <w:sz w:val="32"/>
          <w:szCs w:val="32"/>
        </w:rPr>
        <w:t>、工作</w:t>
      </w:r>
      <w:r>
        <w:rPr>
          <w:rFonts w:hint="eastAsia" w:ascii="仿宋" w:hAnsi="仿宋" w:eastAsia="仿宋" w:cs="仿宋"/>
          <w:spacing w:val="-10"/>
          <w:sz w:val="32"/>
          <w:szCs w:val="32"/>
          <w:lang w:val="en-US" w:eastAsia="zh-CN"/>
        </w:rPr>
        <w:t>检查</w:t>
      </w:r>
      <w:r>
        <w:rPr>
          <w:rFonts w:ascii="仿宋" w:hAnsi="仿宋" w:eastAsia="仿宋" w:cs="仿宋"/>
          <w:spacing w:val="-10"/>
          <w:sz w:val="32"/>
          <w:szCs w:val="32"/>
        </w:rPr>
        <w:t>和工作人员监管等工作</w:t>
      </w:r>
      <w:r>
        <w:rPr>
          <w:rFonts w:hint="eastAsia" w:ascii="仿宋" w:hAnsi="仿宋" w:eastAsia="仿宋" w:cs="仿宋"/>
          <w:spacing w:val="-10"/>
          <w:sz w:val="32"/>
          <w:szCs w:val="32"/>
          <w:lang w:eastAsia="zh-CN"/>
        </w:rPr>
        <w:t>。</w:t>
      </w:r>
    </w:p>
    <w:p w14:paraId="538B7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jc w:val="both"/>
        <w:textAlignment w:val="baseline"/>
        <w:rPr>
          <w:rFonts w:hint="eastAsia" w:ascii="仿宋" w:hAnsi="仿宋" w:eastAsia="仿宋" w:cs="仿宋"/>
          <w:spacing w:val="-10"/>
          <w:sz w:val="32"/>
          <w:szCs w:val="32"/>
          <w:lang w:val="en-US" w:eastAsia="zh-CN"/>
        </w:rPr>
      </w:pPr>
      <w:r>
        <w:rPr>
          <w:rFonts w:ascii="仿宋" w:hAnsi="仿宋" w:eastAsia="仿宋" w:cs="仿宋"/>
          <w:spacing w:val="-10"/>
          <w:sz w:val="32"/>
          <w:szCs w:val="32"/>
        </w:rPr>
        <w:t>区</w:t>
      </w:r>
      <w:r>
        <w:rPr>
          <w:rFonts w:hint="eastAsia" w:ascii="仿宋" w:hAnsi="仿宋" w:eastAsia="仿宋" w:cs="仿宋"/>
          <w:spacing w:val="-10"/>
          <w:sz w:val="32"/>
          <w:szCs w:val="32"/>
          <w:lang w:val="en-US" w:eastAsia="zh-CN"/>
        </w:rPr>
        <w:t>发改委、区建管委、区农委、区人社局、区司法局、区市场局、区公安局、区财政局、区审计局、区税务局等有关行政管理部门，应当按照各自职责分工，互相配合，保障房屋协议置换工作的顺利进行。</w:t>
      </w:r>
    </w:p>
    <w:p w14:paraId="36F891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598" w:leftChars="0" w:right="0" w:rightChars="0"/>
        <w:jc w:val="both"/>
        <w:textAlignment w:val="baseline"/>
        <w:rPr>
          <w:rFonts w:hint="default"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第六条 开展房屋协议置换的条件</w:t>
      </w:r>
    </w:p>
    <w:p w14:paraId="0343CA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确需开展房屋协议置换的项目，应在房屋协议置换公告前落实资金和安置房源。</w:t>
      </w:r>
    </w:p>
    <w:p w14:paraId="10B81E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(一)用于货币补偿的资金应当足额到位、专户存储、专款专用。</w:t>
      </w:r>
    </w:p>
    <w:p w14:paraId="32AB1D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(二)房屋协议置换的项目安置房源为期房的，一般应取得建筑工程施工许可证。对于重大工程项目的安置房源，应确保安置房源所在地块为净地。</w:t>
      </w:r>
    </w:p>
    <w:p w14:paraId="35952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动迁居民在外过渡期原则上不得超过三年。原地回搬安置的项目在外过渡期不得超过五年，采取原地回搬安置方式的，应经区人民政府同意。</w:t>
      </w:r>
    </w:p>
    <w:p w14:paraId="3B28B2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14" w:leftChars="0" w:right="0" w:rightChars="0"/>
        <w:jc w:val="both"/>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第七条 协议置换项目的申报</w:t>
      </w:r>
    </w:p>
    <w:p w14:paraId="76B969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600" w:firstLineChars="200"/>
        <w:jc w:val="both"/>
        <w:textAlignment w:val="baseline"/>
        <w:rPr>
          <w:rFonts w:hint="default" w:ascii="仿宋" w:hAnsi="仿宋" w:eastAsia="仿宋" w:cs="仿宋"/>
          <w:spacing w:val="4"/>
          <w:sz w:val="32"/>
          <w:szCs w:val="32"/>
          <w:lang w:val="en-US" w:eastAsia="zh-CN"/>
        </w:rPr>
      </w:pPr>
      <w:r>
        <w:rPr>
          <w:rFonts w:hint="eastAsia" w:ascii="仿宋" w:hAnsi="仿宋" w:eastAsia="仿宋" w:cs="仿宋"/>
          <w:spacing w:val="-10"/>
          <w:sz w:val="32"/>
          <w:szCs w:val="32"/>
          <w:lang w:val="en-US" w:eastAsia="zh-CN"/>
        </w:rPr>
        <w:t>符合本办法第一条拟开展协议置换的项目，实施主体应向区房</w:t>
      </w:r>
      <w:r>
        <w:rPr>
          <w:rFonts w:hint="eastAsia" w:ascii="仿宋" w:hAnsi="仿宋" w:eastAsia="仿宋" w:cs="仿宋"/>
          <w:spacing w:val="4"/>
          <w:sz w:val="32"/>
          <w:szCs w:val="32"/>
          <w:lang w:val="en-US" w:eastAsia="zh-CN"/>
        </w:rPr>
        <w:t>地征收中心提出申请，区房地征收中心经请示区政府同意后，方可开展协议置换工作（其中符合第一条第（三）项的项目须</w:t>
      </w:r>
      <w:r>
        <w:rPr>
          <w:rFonts w:ascii="仿宋" w:hAnsi="仿宋" w:eastAsia="仿宋" w:cs="仿宋"/>
          <w:spacing w:val="4"/>
          <w:sz w:val="32"/>
          <w:szCs w:val="32"/>
        </w:rPr>
        <w:t>经区人民政府常务会议讨论决定</w:t>
      </w:r>
      <w:r>
        <w:rPr>
          <w:rFonts w:hint="eastAsia" w:ascii="仿宋" w:hAnsi="仿宋" w:eastAsia="仿宋" w:cs="仿宋"/>
          <w:spacing w:val="4"/>
          <w:sz w:val="32"/>
          <w:szCs w:val="32"/>
          <w:lang w:val="en-US" w:eastAsia="zh-CN"/>
        </w:rPr>
        <w:t>）。区房地征收中心应向实施主体出具回复意见。</w:t>
      </w:r>
    </w:p>
    <w:p w14:paraId="50B9C9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14" w:leftChars="0" w:right="0" w:rightChars="0"/>
        <w:jc w:val="both"/>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第八条 协议置换范围的确定</w:t>
      </w:r>
    </w:p>
    <w:p w14:paraId="4B5C9C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600" w:firstLineChars="200"/>
        <w:jc w:val="both"/>
        <w:textAlignment w:val="baseline"/>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实施主体会同区房地征收中心、区发展改革委、 区规资局、</w:t>
      </w:r>
      <w:r>
        <w:rPr>
          <w:rFonts w:hint="eastAsia" w:ascii="仿宋" w:hAnsi="仿宋" w:eastAsia="仿宋" w:cs="仿宋"/>
          <w:spacing w:val="4"/>
          <w:sz w:val="32"/>
          <w:szCs w:val="32"/>
          <w:lang w:val="en-US" w:eastAsia="zh-CN"/>
        </w:rPr>
        <w:t>区房管</w:t>
      </w:r>
      <w:r>
        <w:rPr>
          <w:rFonts w:hint="eastAsia" w:ascii="仿宋" w:hAnsi="仿宋" w:eastAsia="仿宋" w:cs="仿宋"/>
          <w:spacing w:val="-10"/>
          <w:sz w:val="32"/>
          <w:szCs w:val="32"/>
          <w:lang w:val="en-US" w:eastAsia="zh-CN"/>
        </w:rPr>
        <w:t>局、区建管委、区财政局等相关部门确定房屋协议置换范围。</w:t>
      </w:r>
    </w:p>
    <w:p w14:paraId="0CFD432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14" w:leftChars="0" w:right="0" w:rightChars="0"/>
        <w:jc w:val="both"/>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第九条 协议置换范围确定后不得实施的行为</w:t>
      </w:r>
    </w:p>
    <w:p w14:paraId="7FC1A7C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656" w:firstLineChars="200"/>
        <w:jc w:val="both"/>
        <w:textAlignment w:val="baseline"/>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房屋协议置换范围确定后，不得在协议置换范围内实施不当增加补偿费用的行为。违反规定实施的，不予补偿。</w:t>
      </w:r>
    </w:p>
    <w:p w14:paraId="2AB6C7E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jc w:val="both"/>
        <w:textAlignment w:val="baseline"/>
        <w:rPr>
          <w:rFonts w:hint="default"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 xml:space="preserve">    </w:t>
      </w:r>
      <w:r>
        <w:rPr>
          <w:rFonts w:hint="eastAsia" w:ascii="仿宋" w:hAnsi="仿宋" w:eastAsia="仿宋" w:cs="仿宋"/>
          <w:spacing w:val="-10"/>
          <w:sz w:val="32"/>
          <w:szCs w:val="32"/>
          <w:lang w:val="en-US" w:eastAsia="zh-CN"/>
        </w:rPr>
        <w:t>实施主体</w:t>
      </w:r>
      <w:r>
        <w:rPr>
          <w:rFonts w:hint="eastAsia" w:ascii="仿宋" w:hAnsi="仿宋" w:eastAsia="仿宋" w:cs="仿宋"/>
          <w:spacing w:val="4"/>
          <w:sz w:val="32"/>
          <w:szCs w:val="32"/>
          <w:lang w:val="en-US" w:eastAsia="zh-CN"/>
        </w:rPr>
        <w:t>应将相关事项在协议置换范围内予以公告，并告知协议置换范围所在的镇人民政府或街道办事处。</w:t>
      </w:r>
    </w:p>
    <w:p w14:paraId="278A19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14" w:leftChars="0" w:right="0" w:rightChars="0"/>
        <w:jc w:val="both"/>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第十条 房屋调查登记</w:t>
      </w:r>
    </w:p>
    <w:p w14:paraId="50A2380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656" w:firstLineChars="200"/>
        <w:jc w:val="both"/>
        <w:textAlignment w:val="baseline"/>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实施主体对房屋协议置换范围内房屋的权属、区位、用途、建筑面积等情况组织调查登记。</w:t>
      </w:r>
    </w:p>
    <w:p w14:paraId="632AF27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656" w:firstLineChars="200"/>
        <w:jc w:val="both"/>
        <w:textAlignment w:val="baseline"/>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调查结果应在房屋协议置换范围内公示。相关权利人对公示结果有异议的,实施主体</w:t>
      </w:r>
      <w:r>
        <w:rPr>
          <w:rFonts w:hint="default" w:ascii="仿宋" w:hAnsi="仿宋" w:eastAsia="仿宋" w:cs="仿宋"/>
          <w:spacing w:val="4"/>
          <w:sz w:val="32"/>
          <w:szCs w:val="32"/>
          <w:lang w:val="en-US" w:eastAsia="zh-CN"/>
        </w:rPr>
        <w:t>应当进行核实</w:t>
      </w:r>
      <w:r>
        <w:rPr>
          <w:rFonts w:hint="eastAsia" w:ascii="仿宋" w:hAnsi="仿宋" w:eastAsia="仿宋" w:cs="仿宋"/>
          <w:spacing w:val="4"/>
          <w:sz w:val="32"/>
          <w:szCs w:val="32"/>
          <w:lang w:val="en-US" w:eastAsia="zh-CN"/>
        </w:rPr>
        <w:t>。</w:t>
      </w:r>
      <w:r>
        <w:rPr>
          <w:rFonts w:hint="default" w:ascii="仿宋" w:hAnsi="仿宋" w:eastAsia="仿宋" w:cs="仿宋"/>
          <w:spacing w:val="4"/>
          <w:sz w:val="32"/>
          <w:szCs w:val="32"/>
          <w:lang w:val="en-US" w:eastAsia="zh-CN"/>
        </w:rPr>
        <w:t>经核实后有变化的</w:t>
      </w:r>
      <w:r>
        <w:rPr>
          <w:rFonts w:hint="eastAsia" w:ascii="仿宋" w:hAnsi="仿宋" w:eastAsia="仿宋" w:cs="仿宋"/>
          <w:spacing w:val="4"/>
          <w:sz w:val="32"/>
          <w:szCs w:val="32"/>
          <w:lang w:val="en-US" w:eastAsia="zh-CN"/>
        </w:rPr>
        <w:t>，</w:t>
      </w:r>
      <w:r>
        <w:rPr>
          <w:rFonts w:hint="default" w:ascii="仿宋" w:hAnsi="仿宋" w:eastAsia="仿宋" w:cs="仿宋"/>
          <w:spacing w:val="4"/>
          <w:sz w:val="32"/>
          <w:szCs w:val="32"/>
          <w:lang w:val="en-US" w:eastAsia="zh-CN"/>
        </w:rPr>
        <w:t>应当及时公布</w:t>
      </w:r>
      <w:r>
        <w:rPr>
          <w:rFonts w:hint="eastAsia" w:ascii="仿宋" w:hAnsi="仿宋" w:eastAsia="仿宋" w:cs="仿宋"/>
          <w:spacing w:val="4"/>
          <w:sz w:val="32"/>
          <w:szCs w:val="32"/>
          <w:lang w:val="en-US" w:eastAsia="zh-CN"/>
        </w:rPr>
        <w:t>。</w:t>
      </w:r>
    </w:p>
    <w:p w14:paraId="63B92C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656" w:firstLineChars="200"/>
        <w:jc w:val="both"/>
        <w:textAlignment w:val="baseline"/>
        <w:rPr>
          <w:rFonts w:hint="default"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实施主体应会同有关行政管理部门依法对协议置换范围内未经登记的建筑进行调查、认定和处理。对认定为合法建筑和未超过批准期限的临时建筑的，应当给予置换补偿；对认定为违法建筑和超过批准期限的临时建筑的，不予置换补偿。</w:t>
      </w:r>
    </w:p>
    <w:p w14:paraId="4535998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14" w:leftChars="0" w:right="0" w:rightChars="0"/>
        <w:jc w:val="both"/>
        <w:textAlignment w:val="baseline"/>
        <w:rPr>
          <w:rFonts w:hint="eastAsia" w:ascii="黑体" w:hAnsi="黑体" w:eastAsia="黑体" w:cs="黑体"/>
          <w:snapToGrid w:val="0"/>
          <w:color w:val="000000"/>
          <w:spacing w:val="4"/>
          <w:kern w:val="0"/>
          <w:sz w:val="32"/>
          <w:szCs w:val="32"/>
          <w:lang w:val="en-US" w:eastAsia="zh-CN" w:bidi="ar-SA"/>
        </w:rPr>
      </w:pPr>
      <w:r>
        <w:rPr>
          <w:rFonts w:hint="eastAsia" w:ascii="黑体" w:hAnsi="黑体" w:eastAsia="黑体" w:cs="黑体"/>
          <w:spacing w:val="4"/>
          <w:sz w:val="32"/>
          <w:szCs w:val="32"/>
          <w:lang w:val="en-US" w:eastAsia="zh-CN"/>
        </w:rPr>
        <w:t>第十一条 协议置换方案的拟订和修改</w:t>
      </w:r>
    </w:p>
    <w:p w14:paraId="7A980F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实施主体拟定房屋协议置换方案，方案应当包括房屋协议置换的目的，范围，置换方式、标准和计算方法，补贴和奖励标准，搬迁费、过渡费等有关费用标准，用于产权调换房屋的基本情况和选购方法，评估机构选定方法，签约期限，</w:t>
      </w:r>
      <w:r>
        <w:rPr>
          <w:rFonts w:hint="eastAsia" w:cs="仿宋"/>
          <w:snapToGrid w:val="0"/>
          <w:color w:val="000000"/>
          <w:spacing w:val="4"/>
          <w:kern w:val="0"/>
          <w:sz w:val="32"/>
          <w:szCs w:val="32"/>
          <w:lang w:val="en-US" w:eastAsia="zh-CN" w:bidi="ar-SA"/>
        </w:rPr>
        <w:t>协议生效条件，</w:t>
      </w:r>
      <w:r>
        <w:rPr>
          <w:rFonts w:hint="eastAsia" w:ascii="仿宋" w:hAnsi="仿宋" w:eastAsia="仿宋" w:cs="仿宋"/>
          <w:snapToGrid w:val="0"/>
          <w:color w:val="000000"/>
          <w:spacing w:val="4"/>
          <w:kern w:val="0"/>
          <w:sz w:val="32"/>
          <w:szCs w:val="32"/>
          <w:lang w:val="en-US" w:eastAsia="zh-CN" w:bidi="ar-SA"/>
        </w:rPr>
        <w:t>受委托的房屋征收事务所名称及其他事项等内容。</w:t>
      </w:r>
    </w:p>
    <w:p w14:paraId="06F5F61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9"/>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实施主体应将房屋协议置换方案在房屋协议置换范围内予以公示，征求相关权利人的意见。征求意见期限不少于15日。实施主体应当将征求意见情况和根据公众意见修改的情况及时公布。</w:t>
      </w:r>
    </w:p>
    <w:p w14:paraId="6C8DF6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9"/>
        <w:jc w:val="both"/>
        <w:textAlignment w:val="baseline"/>
        <w:rPr>
          <w:rFonts w:hint="default"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实施主体应将房屋协议置换方案报区房地征收中心备案。</w:t>
      </w:r>
      <w:r>
        <w:rPr>
          <w:rFonts w:hint="eastAsia" w:cs="仿宋"/>
          <w:snapToGrid w:val="0"/>
          <w:color w:val="000000"/>
          <w:spacing w:val="4"/>
          <w:kern w:val="0"/>
          <w:sz w:val="32"/>
          <w:szCs w:val="32"/>
          <w:lang w:val="en-US" w:eastAsia="zh-CN" w:bidi="ar-SA"/>
        </w:rPr>
        <w:t>区房地征收中心报请区政府批准。</w:t>
      </w:r>
    </w:p>
    <w:p w14:paraId="7BEDCA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14" w:leftChars="0" w:right="0" w:rightChars="0"/>
        <w:jc w:val="both"/>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第十二条 协议置换公告</w:t>
      </w:r>
    </w:p>
    <w:p w14:paraId="6D40241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jc w:val="both"/>
        <w:textAlignment w:val="baseline"/>
        <w:rPr>
          <w:sz w:val="32"/>
          <w:szCs w:val="32"/>
        </w:rPr>
      </w:pPr>
      <w:r>
        <w:rPr>
          <w:rFonts w:hint="eastAsia"/>
          <w:spacing w:val="8"/>
          <w:sz w:val="32"/>
          <w:szCs w:val="32"/>
          <w:lang w:val="en-US" w:eastAsia="zh-CN"/>
        </w:rPr>
        <w:t>房屋协议置换方案经区政府同意后，</w:t>
      </w:r>
      <w:r>
        <w:rPr>
          <w:spacing w:val="8"/>
          <w:sz w:val="32"/>
          <w:szCs w:val="32"/>
        </w:rPr>
        <w:t>实施主体应当在房屋协议置换项目范围内张贴房屋协议</w:t>
      </w:r>
      <w:r>
        <w:rPr>
          <w:spacing w:val="7"/>
          <w:sz w:val="32"/>
          <w:szCs w:val="32"/>
        </w:rPr>
        <w:t>置换公告和房屋协议置换方案。</w:t>
      </w:r>
    </w:p>
    <w:p w14:paraId="365BDD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黑体" w:hAnsi="黑体" w:eastAsia="黑体" w:cs="黑体"/>
          <w:snapToGrid w:val="0"/>
          <w:color w:val="000000"/>
          <w:spacing w:val="4"/>
          <w:kern w:val="0"/>
          <w:sz w:val="32"/>
          <w:szCs w:val="32"/>
          <w:lang w:val="en-US" w:eastAsia="zh-CN" w:bidi="ar-SA"/>
        </w:rPr>
      </w:pPr>
      <w:r>
        <w:rPr>
          <w:rFonts w:hint="eastAsia" w:ascii="仿宋" w:hAnsi="仿宋" w:eastAsia="仿宋" w:cs="仿宋"/>
          <w:spacing w:val="4"/>
          <w:sz w:val="32"/>
          <w:szCs w:val="32"/>
          <w:lang w:val="en-US" w:eastAsia="zh-CN"/>
        </w:rPr>
        <w:t xml:space="preserve">    </w:t>
      </w:r>
      <w:r>
        <w:rPr>
          <w:rFonts w:hint="eastAsia" w:ascii="黑体" w:hAnsi="黑体" w:eastAsia="黑体" w:cs="黑体"/>
          <w:snapToGrid w:val="0"/>
          <w:color w:val="000000"/>
          <w:spacing w:val="4"/>
          <w:kern w:val="0"/>
          <w:sz w:val="32"/>
          <w:szCs w:val="32"/>
          <w:lang w:val="en-US" w:eastAsia="zh-CN" w:bidi="ar-SA"/>
        </w:rPr>
        <w:t>第十三条 估价机构的选定</w:t>
      </w:r>
    </w:p>
    <w:p w14:paraId="104B12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656" w:firstLineChars="200"/>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房屋协议置换中涉及需要评估的，由具有相应资质的房地产价格评估机构按照房屋征收评估办法评估确定。</w:t>
      </w:r>
    </w:p>
    <w:p w14:paraId="06DE00E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29"/>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房地产价格评估机构由房屋协议置换范围内的相关权利人协商选定；协商不成的，由实施主体组织相关权利人按照少数服从多数的原则投票决定，也可以由相关权利人采取摇号、抽签等方式随机确定。</w:t>
      </w:r>
    </w:p>
    <w:p w14:paraId="312E3A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656" w:firstLineChars="200"/>
        <w:jc w:val="both"/>
        <w:textAlignment w:val="baseline"/>
        <w:rPr>
          <w:rFonts w:hint="default" w:ascii="仿宋" w:hAnsi="仿宋" w:eastAsia="仿宋" w:cs="仿宋"/>
          <w:spacing w:val="-7"/>
          <w:sz w:val="32"/>
          <w:szCs w:val="32"/>
          <w:lang w:val="en-US" w:eastAsia="zh-CN"/>
        </w:rPr>
      </w:pPr>
      <w:r>
        <w:rPr>
          <w:rFonts w:hint="eastAsia" w:ascii="仿宋" w:hAnsi="仿宋" w:eastAsia="仿宋" w:cs="仿宋"/>
          <w:snapToGrid w:val="0"/>
          <w:color w:val="000000"/>
          <w:spacing w:val="4"/>
          <w:kern w:val="0"/>
          <w:sz w:val="32"/>
          <w:szCs w:val="32"/>
          <w:lang w:val="en-US" w:eastAsia="zh-CN" w:bidi="ar-SA"/>
        </w:rPr>
        <w:t>估价机构确定后，实施主体应及时将确定的房地产价格评估机构在房屋协议置换范围内公告。实施主体</w:t>
      </w:r>
      <w:r>
        <w:rPr>
          <w:rFonts w:hint="default" w:ascii="仿宋" w:hAnsi="仿宋" w:eastAsia="仿宋" w:cs="仿宋"/>
          <w:snapToGrid w:val="0"/>
          <w:color w:val="000000"/>
          <w:spacing w:val="4"/>
          <w:kern w:val="0"/>
          <w:sz w:val="32"/>
          <w:szCs w:val="32"/>
          <w:lang w:val="en-US" w:eastAsia="zh-CN" w:bidi="ar-SA"/>
        </w:rPr>
        <w:t>应当与估价机构签订委托评估协议</w:t>
      </w:r>
      <w:r>
        <w:rPr>
          <w:rFonts w:hint="eastAsia" w:ascii="仿宋" w:hAnsi="仿宋" w:eastAsia="仿宋" w:cs="仿宋"/>
          <w:snapToGrid w:val="0"/>
          <w:color w:val="000000"/>
          <w:spacing w:val="4"/>
          <w:kern w:val="0"/>
          <w:sz w:val="32"/>
          <w:szCs w:val="32"/>
          <w:lang w:val="en-US" w:eastAsia="zh-CN" w:bidi="ar-SA"/>
        </w:rPr>
        <w:t>。</w:t>
      </w:r>
    </w:p>
    <w:p w14:paraId="3F47AF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14" w:leftChars="0" w:right="0" w:rightChars="0"/>
        <w:jc w:val="both"/>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第十四条 房屋价值评估</w:t>
      </w:r>
    </w:p>
    <w:p w14:paraId="79B48E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656" w:firstLineChars="200"/>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被置换房屋和用于房屋产权调换房屋的价值评估时点为房屋协议置换公告之日。</w:t>
      </w:r>
    </w:p>
    <w:p w14:paraId="07D72AC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656" w:firstLineChars="200"/>
        <w:jc w:val="both"/>
        <w:textAlignment w:val="baseline"/>
        <w:rPr>
          <w:rFonts w:hint="eastAsia" w:ascii="仿宋" w:hAnsi="仿宋" w:eastAsia="仿宋" w:cs="仿宋"/>
          <w:snapToGrid w:val="0"/>
          <w:color w:val="000000"/>
          <w:spacing w:val="4"/>
          <w:kern w:val="0"/>
          <w:sz w:val="32"/>
          <w:szCs w:val="32"/>
          <w:lang w:val="en-US" w:eastAsia="zh-CN" w:bidi="ar-SA"/>
        </w:rPr>
      </w:pPr>
      <w:r>
        <w:rPr>
          <w:rFonts w:hint="default" w:ascii="仿宋" w:hAnsi="仿宋" w:eastAsia="仿宋" w:cs="仿宋"/>
          <w:snapToGrid w:val="0"/>
          <w:color w:val="000000"/>
          <w:spacing w:val="4"/>
          <w:kern w:val="0"/>
          <w:sz w:val="32"/>
          <w:szCs w:val="32"/>
          <w:lang w:val="en-US" w:eastAsia="zh-CN" w:bidi="ar-SA"/>
        </w:rPr>
        <w:t>评估的技术规范,按照本市有关规定执行</w:t>
      </w:r>
      <w:r>
        <w:rPr>
          <w:rFonts w:hint="eastAsia" w:ascii="仿宋" w:hAnsi="仿宋" w:eastAsia="仿宋" w:cs="仿宋"/>
          <w:snapToGrid w:val="0"/>
          <w:color w:val="000000"/>
          <w:spacing w:val="4"/>
          <w:kern w:val="0"/>
          <w:sz w:val="32"/>
          <w:szCs w:val="32"/>
          <w:lang w:val="en-US" w:eastAsia="zh-CN" w:bidi="ar-SA"/>
        </w:rPr>
        <w:t>。</w:t>
      </w:r>
    </w:p>
    <w:p w14:paraId="5826255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656" w:firstLineChars="200"/>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实施主体应及时将房地产价格评估机构作出的评估报告送达相关权利人。相关权利人或实施主体对评估结果有异议的，可以提出复估。</w:t>
      </w:r>
    </w:p>
    <w:p w14:paraId="1A2038A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656" w:firstLineChars="200"/>
        <w:jc w:val="left"/>
        <w:textAlignment w:val="baseline"/>
        <w:rPr>
          <w:rFonts w:hint="default" w:ascii="仿宋" w:hAnsi="仿宋" w:eastAsia="仿宋" w:cs="仿宋"/>
          <w:snapToGrid w:val="0"/>
          <w:color w:val="000000"/>
          <w:spacing w:val="4"/>
          <w:kern w:val="0"/>
          <w:sz w:val="32"/>
          <w:szCs w:val="32"/>
          <w:lang w:val="en-US" w:eastAsia="zh-CN" w:bidi="ar-SA"/>
        </w:rPr>
      </w:pPr>
      <w:r>
        <w:rPr>
          <w:rFonts w:hint="eastAsia" w:ascii="黑体" w:hAnsi="黑体" w:eastAsia="黑体" w:cs="黑体"/>
          <w:spacing w:val="4"/>
          <w:sz w:val="32"/>
          <w:szCs w:val="32"/>
          <w:lang w:val="en-US" w:eastAsia="zh-CN"/>
        </w:rPr>
        <w:t xml:space="preserve">第十五条 </w:t>
      </w:r>
      <w:r>
        <w:rPr>
          <w:rFonts w:hint="eastAsia" w:ascii="黑体" w:hAnsi="黑体" w:eastAsia="黑体" w:cs="黑体"/>
          <w:snapToGrid w:val="0"/>
          <w:color w:val="000000"/>
          <w:kern w:val="0"/>
          <w:sz w:val="32"/>
          <w:szCs w:val="32"/>
          <w:lang w:val="en-US" w:eastAsia="zh-CN" w:bidi="ar"/>
        </w:rPr>
        <w:t>计户标准和面积确定</w:t>
      </w:r>
    </w:p>
    <w:p w14:paraId="6F8586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default"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本区房屋协议置换的计户标准和面积确定方式，分别参照本区国有土地上房屋征收与补偿或征地房屋补偿中的计户标准和面积确定方式确定。</w:t>
      </w:r>
    </w:p>
    <w:p w14:paraId="4923CD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（一）国有土地上房屋所有权人、公有房屋承租人以房屋协议置换方案公告之日合法有效的房地产权证书、租用公房凭证、公有非居住房屋租赁合同等权利凭证计户，按户进行补偿。</w:t>
      </w:r>
    </w:p>
    <w:p w14:paraId="356A7D8C">
      <w:pPr>
        <w:numPr>
          <w:ilvl w:val="0"/>
          <w:numId w:val="0"/>
        </w:numPr>
        <w:spacing w:before="1" w:line="332" w:lineRule="auto"/>
        <w:ind w:right="83" w:rightChars="0" w:firstLine="656" w:firstLineChars="200"/>
        <w:jc w:val="both"/>
        <w:rPr>
          <w:rFonts w:hint="default"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（二）集体土地上宅基地使用权人、房屋所有人以房屋协议置换方案公告之日合法有效的宅基地使用权证、</w:t>
      </w:r>
      <w:r>
        <w:rPr>
          <w:rFonts w:hint="default" w:ascii="仿宋" w:hAnsi="仿宋" w:eastAsia="仿宋" w:cs="仿宋"/>
          <w:snapToGrid w:val="0"/>
          <w:color w:val="000000"/>
          <w:spacing w:val="4"/>
          <w:kern w:val="0"/>
          <w:sz w:val="32"/>
          <w:szCs w:val="32"/>
          <w:lang w:val="en-US" w:eastAsia="zh-CN" w:bidi="ar-SA"/>
        </w:rPr>
        <w:t>房地产权证、不动产权证或者建房批准文件计户</w:t>
      </w:r>
      <w:r>
        <w:rPr>
          <w:rFonts w:hint="eastAsia" w:ascii="仿宋" w:hAnsi="仿宋" w:eastAsia="仿宋" w:cs="仿宋"/>
          <w:snapToGrid w:val="0"/>
          <w:color w:val="000000"/>
          <w:spacing w:val="4"/>
          <w:kern w:val="0"/>
          <w:sz w:val="32"/>
          <w:szCs w:val="32"/>
          <w:lang w:val="en-US" w:eastAsia="zh-CN" w:bidi="ar-SA"/>
        </w:rPr>
        <w:t>，</w:t>
      </w:r>
      <w:r>
        <w:rPr>
          <w:rFonts w:hint="default" w:ascii="仿宋" w:hAnsi="仿宋" w:eastAsia="仿宋" w:cs="仿宋"/>
          <w:snapToGrid w:val="0"/>
          <w:color w:val="000000"/>
          <w:spacing w:val="4"/>
          <w:kern w:val="0"/>
          <w:sz w:val="32"/>
          <w:szCs w:val="32"/>
          <w:lang w:val="en-US" w:eastAsia="zh-CN" w:bidi="ar-SA"/>
        </w:rPr>
        <w:t>按户进行补偿</w:t>
      </w:r>
      <w:r>
        <w:rPr>
          <w:rFonts w:hint="eastAsia" w:ascii="仿宋" w:hAnsi="仿宋" w:eastAsia="仿宋" w:cs="仿宋"/>
          <w:snapToGrid w:val="0"/>
          <w:color w:val="000000"/>
          <w:spacing w:val="4"/>
          <w:kern w:val="0"/>
          <w:sz w:val="32"/>
          <w:szCs w:val="32"/>
          <w:lang w:val="en-US" w:eastAsia="zh-CN" w:bidi="ar-SA"/>
        </w:rPr>
        <w:t>。</w:t>
      </w:r>
    </w:p>
    <w:p w14:paraId="6955D12E">
      <w:pPr>
        <w:numPr>
          <w:ilvl w:val="0"/>
          <w:numId w:val="0"/>
        </w:numPr>
        <w:kinsoku w:val="0"/>
        <w:autoSpaceDE w:val="0"/>
        <w:autoSpaceDN w:val="0"/>
        <w:adjustRightInd w:val="0"/>
        <w:snapToGrid w:val="0"/>
        <w:spacing w:before="1" w:line="332" w:lineRule="auto"/>
        <w:ind w:right="83" w:rightChars="0" w:firstLine="656" w:firstLineChars="200"/>
        <w:jc w:val="both"/>
        <w:textAlignment w:val="baseline"/>
        <w:rPr>
          <w:rFonts w:hint="default" w:ascii="黑体" w:hAnsi="黑体" w:eastAsia="黑体" w:cs="黑体"/>
          <w:snapToGrid w:val="0"/>
          <w:color w:val="000000"/>
          <w:spacing w:val="4"/>
          <w:kern w:val="0"/>
          <w:sz w:val="32"/>
          <w:szCs w:val="32"/>
          <w:lang w:val="en-US" w:eastAsia="zh-CN" w:bidi="ar-SA"/>
        </w:rPr>
      </w:pPr>
      <w:r>
        <w:rPr>
          <w:rFonts w:hint="eastAsia" w:ascii="黑体" w:hAnsi="黑体" w:eastAsia="黑体" w:cs="黑体"/>
          <w:spacing w:val="4"/>
          <w:sz w:val="32"/>
          <w:szCs w:val="32"/>
          <w:lang w:val="en-US" w:eastAsia="zh-CN"/>
        </w:rPr>
        <w:t>第十六条 补偿、补贴和奖励标准</w:t>
      </w:r>
    </w:p>
    <w:p w14:paraId="75088A7C">
      <w:pPr>
        <w:numPr>
          <w:ilvl w:val="0"/>
          <w:numId w:val="0"/>
        </w:numPr>
        <w:kinsoku w:val="0"/>
        <w:autoSpaceDE w:val="0"/>
        <w:autoSpaceDN w:val="0"/>
        <w:adjustRightInd w:val="0"/>
        <w:snapToGrid w:val="0"/>
        <w:spacing w:before="1" w:line="332" w:lineRule="auto"/>
        <w:ind w:right="83" w:rightChars="0" w:firstLine="656"/>
        <w:jc w:val="both"/>
        <w:textAlignment w:val="baseline"/>
        <w:rPr>
          <w:rFonts w:hint="default"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本区房屋协议置换的补偿、补贴和奖励标准，分别参照本区国有土地上房屋征收与补偿或征地房屋补偿中的补偿、补贴和奖励标准执行。</w:t>
      </w:r>
    </w:p>
    <w:p w14:paraId="6D1343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default"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第十七条 房屋协议置换合同的签订</w:t>
      </w:r>
    </w:p>
    <w:p w14:paraId="6B090B3A">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656" w:firstLineChars="200"/>
        <w:textAlignment w:val="baseline"/>
        <w:rPr>
          <w:rFonts w:hint="default" w:ascii="仿宋" w:hAnsi="仿宋" w:eastAsia="仿宋" w:cs="仿宋"/>
          <w:snapToGrid w:val="0"/>
          <w:color w:val="000000"/>
          <w:spacing w:val="4"/>
          <w:kern w:val="0"/>
          <w:sz w:val="32"/>
          <w:szCs w:val="32"/>
          <w:lang w:val="en-US" w:eastAsia="zh-CN" w:bidi="ar-SA"/>
        </w:rPr>
      </w:pPr>
      <w:r>
        <w:rPr>
          <w:rFonts w:hint="default" w:ascii="仿宋" w:hAnsi="仿宋" w:eastAsia="仿宋" w:cs="仿宋"/>
          <w:snapToGrid w:val="0"/>
          <w:color w:val="000000"/>
          <w:spacing w:val="4"/>
          <w:kern w:val="0"/>
          <w:sz w:val="32"/>
          <w:szCs w:val="32"/>
          <w:lang w:val="en-US" w:eastAsia="zh-CN" w:bidi="ar-SA"/>
        </w:rPr>
        <w:t>房屋协议置换合同应当由实施主体与</w:t>
      </w:r>
      <w:r>
        <w:rPr>
          <w:rFonts w:hint="eastAsia" w:ascii="仿宋" w:hAnsi="仿宋" w:eastAsia="仿宋" w:cs="仿宋"/>
          <w:snapToGrid w:val="0"/>
          <w:color w:val="000000"/>
          <w:spacing w:val="4"/>
          <w:kern w:val="0"/>
          <w:sz w:val="32"/>
          <w:szCs w:val="32"/>
          <w:lang w:val="en-US" w:eastAsia="zh-CN" w:bidi="ar-SA"/>
        </w:rPr>
        <w:t>相关权利</w:t>
      </w:r>
      <w:r>
        <w:rPr>
          <w:rFonts w:hint="default" w:ascii="仿宋" w:hAnsi="仿宋" w:eastAsia="仿宋" w:cs="仿宋"/>
          <w:snapToGrid w:val="0"/>
          <w:color w:val="000000"/>
          <w:spacing w:val="4"/>
          <w:kern w:val="0"/>
          <w:sz w:val="32"/>
          <w:szCs w:val="32"/>
          <w:lang w:val="en-US" w:eastAsia="zh-CN" w:bidi="ar-SA"/>
        </w:rPr>
        <w:t>人签订。</w:t>
      </w:r>
    </w:p>
    <w:p w14:paraId="65416C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实施主体应</w:t>
      </w:r>
      <w:r>
        <w:rPr>
          <w:rFonts w:hint="default" w:ascii="仿宋" w:hAnsi="仿宋" w:eastAsia="仿宋" w:cs="仿宋"/>
          <w:snapToGrid w:val="0"/>
          <w:color w:val="000000"/>
          <w:spacing w:val="4"/>
          <w:kern w:val="0"/>
          <w:sz w:val="32"/>
          <w:szCs w:val="32"/>
          <w:lang w:val="en-US" w:eastAsia="zh-CN" w:bidi="ar-SA"/>
        </w:rPr>
        <w:t>与</w:t>
      </w:r>
      <w:r>
        <w:rPr>
          <w:rFonts w:hint="eastAsia" w:ascii="仿宋" w:hAnsi="仿宋" w:eastAsia="仿宋" w:cs="仿宋"/>
          <w:snapToGrid w:val="0"/>
          <w:color w:val="000000"/>
          <w:spacing w:val="4"/>
          <w:kern w:val="0"/>
          <w:sz w:val="32"/>
          <w:szCs w:val="32"/>
          <w:lang w:val="en-US" w:eastAsia="zh-CN" w:bidi="ar-SA"/>
        </w:rPr>
        <w:t>相关权利</w:t>
      </w:r>
      <w:r>
        <w:rPr>
          <w:rFonts w:hint="default" w:ascii="仿宋" w:hAnsi="仿宋" w:eastAsia="仿宋" w:cs="仿宋"/>
          <w:snapToGrid w:val="0"/>
          <w:color w:val="000000"/>
          <w:spacing w:val="4"/>
          <w:kern w:val="0"/>
          <w:sz w:val="32"/>
          <w:szCs w:val="32"/>
          <w:lang w:val="en-US" w:eastAsia="zh-CN" w:bidi="ar-SA"/>
        </w:rPr>
        <w:t>人</w:t>
      </w:r>
      <w:r>
        <w:rPr>
          <w:rFonts w:hint="eastAsia" w:ascii="仿宋" w:hAnsi="仿宋" w:eastAsia="仿宋" w:cs="仿宋"/>
          <w:snapToGrid w:val="0"/>
          <w:color w:val="000000"/>
          <w:spacing w:val="4"/>
          <w:kern w:val="0"/>
          <w:sz w:val="32"/>
          <w:szCs w:val="32"/>
          <w:lang w:val="en-US" w:eastAsia="zh-CN" w:bidi="ar-SA"/>
        </w:rPr>
        <w:t>就补偿方式、补偿金额和支付期限、用于产权调换房屋的地点和面积、搬迁费、临时安置费或者周转用房、停产停业损失、搬迁期限、过渡方式和过渡期限、协议生效条件、权证移交等事项，签订房屋协议置换合同。</w:t>
      </w:r>
    </w:p>
    <w:p w14:paraId="7DC85B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实施主体可根据房屋协议置换方案与相关权利</w:t>
      </w:r>
      <w:r>
        <w:rPr>
          <w:rFonts w:hint="default" w:ascii="仿宋" w:hAnsi="仿宋" w:eastAsia="仿宋" w:cs="仿宋"/>
          <w:snapToGrid w:val="0"/>
          <w:color w:val="000000"/>
          <w:spacing w:val="4"/>
          <w:kern w:val="0"/>
          <w:sz w:val="32"/>
          <w:szCs w:val="32"/>
          <w:lang w:val="en-US" w:eastAsia="zh-CN" w:bidi="ar-SA"/>
        </w:rPr>
        <w:t>人</w:t>
      </w:r>
      <w:r>
        <w:rPr>
          <w:rFonts w:hint="eastAsia" w:ascii="仿宋" w:hAnsi="仿宋" w:eastAsia="仿宋" w:cs="仿宋"/>
          <w:snapToGrid w:val="0"/>
          <w:color w:val="000000"/>
          <w:spacing w:val="4"/>
          <w:kern w:val="0"/>
          <w:sz w:val="32"/>
          <w:szCs w:val="32"/>
          <w:lang w:val="en-US" w:eastAsia="zh-CN" w:bidi="ar-SA"/>
        </w:rPr>
        <w:t>签订附加生效条件的房屋置换协议。上述生效条件应在房屋协议置换方案中予以明确。</w:t>
      </w:r>
    </w:p>
    <w:p w14:paraId="78642621">
      <w:pPr>
        <w:numPr>
          <w:ilvl w:val="0"/>
          <w:numId w:val="0"/>
        </w:numPr>
        <w:kinsoku w:val="0"/>
        <w:autoSpaceDE w:val="0"/>
        <w:autoSpaceDN w:val="0"/>
        <w:adjustRightInd w:val="0"/>
        <w:snapToGrid w:val="0"/>
        <w:spacing w:before="1" w:line="332" w:lineRule="auto"/>
        <w:ind w:right="83" w:rightChars="0" w:firstLine="656"/>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房屋协议置换合同应当采用市房屋、规划资源部门统一制定的格式版本，实行电子签约。</w:t>
      </w:r>
    </w:p>
    <w:p w14:paraId="132ADDD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14" w:leftChars="0" w:right="0" w:rightChars="0"/>
        <w:jc w:val="both"/>
        <w:textAlignment w:val="baseline"/>
        <w:rPr>
          <w:rFonts w:hint="default"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第十八条 房屋协议置换项目的终止</w:t>
      </w:r>
    </w:p>
    <w:p w14:paraId="0293165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default"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签约期限或搬迁期限届满，相关权利人未签约或项目未达到房屋协议置换合同生效条件的，该房屋协议置换项目终止。</w:t>
      </w:r>
    </w:p>
    <w:p w14:paraId="271E53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14" w:leftChars="0" w:right="0" w:rightChars="0"/>
        <w:jc w:val="both"/>
        <w:textAlignment w:val="baseline"/>
        <w:rPr>
          <w:rFonts w:hint="default"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第十九条 协议置换转征收</w:t>
      </w:r>
    </w:p>
    <w:p w14:paraId="423F7A9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国有土地上房屋协议置换项目，达到征收条件需要实施房屋征收的，由区房屋征收部门会同区房地征收中心、镇人民政府、街道办事处等部门，向区政府提交相关材料，由区政府常务会议讨论决定。</w:t>
      </w:r>
    </w:p>
    <w:p w14:paraId="28717B4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default"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集体土地上协议置换遗留地块依法转为实施征地房屋补偿的，按照本市相关规定执行。</w:t>
      </w:r>
    </w:p>
    <w:p w14:paraId="2464BA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14" w:leftChars="0" w:right="0" w:rightChars="0"/>
        <w:jc w:val="both"/>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第二十条 相关工作制度</w:t>
      </w:r>
    </w:p>
    <w:p w14:paraId="6B28F24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default"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区房地征收中心负责全区房屋协议置换相关工作制度的建立、维护和督导。</w:t>
      </w:r>
    </w:p>
    <w:p w14:paraId="48CCE7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（一）备案制度。区房地征收中心对本区开展的房屋协议置换项目应严格把关，统筹平衡区域内房屋协议置换补偿标准，实施房屋协议置换方案的备案管理；</w:t>
      </w:r>
    </w:p>
    <w:p w14:paraId="7FF4EE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（二）监管制度。区房地征收中心负责业务指导检查、对实施主体及实施单位、工作人员行为进行监管等工作；</w:t>
      </w:r>
    </w:p>
    <w:p w14:paraId="399FEB8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（三）内部风险管控机制。实施主体应强化廉政风险防范，落实“三重一大”、“一岗双责”等廉政风险防控制度，加强房屋协议置换资金监管，实施全过程审计监督；接受纪检监察部门的监督。</w:t>
      </w:r>
    </w:p>
    <w:p w14:paraId="118618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（四）信息公开制度。实施主体应在房屋协议置换项目范围内通过有效途径公开补偿结果，强化群众监督和社会监督；</w:t>
      </w:r>
    </w:p>
    <w:p w14:paraId="1502212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（五）档案制度。实施主体及其委托的实施单位应当建立房屋协议置换项目档案并妥善保管，加强与市局、税务等行政部门的信息共享。</w:t>
      </w:r>
    </w:p>
    <w:p w14:paraId="73DB5C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default" w:ascii="仿宋" w:hAnsi="仿宋" w:eastAsia="仿宋" w:cs="仿宋"/>
          <w:spacing w:val="4"/>
          <w:sz w:val="32"/>
          <w:szCs w:val="32"/>
          <w:lang w:val="en-US" w:eastAsia="zh-CN"/>
        </w:rPr>
      </w:pPr>
      <w:r>
        <w:rPr>
          <w:rFonts w:hint="eastAsia" w:ascii="仿宋" w:hAnsi="仿宋" w:eastAsia="仿宋" w:cs="仿宋"/>
          <w:snapToGrid w:val="0"/>
          <w:color w:val="000000"/>
          <w:spacing w:val="4"/>
          <w:kern w:val="0"/>
          <w:sz w:val="32"/>
          <w:szCs w:val="32"/>
          <w:lang w:val="en-US" w:eastAsia="zh-CN" w:bidi="ar-SA"/>
        </w:rPr>
        <w:t>（六）房屋协议置换与动迁居民在外过渡联动管理机制。区房地征收中心应建立动迁居民逾期在外过渡设立预警机制，及时采取措施防范和化解社会稳定风险。</w:t>
      </w:r>
    </w:p>
    <w:p w14:paraId="13B5BD2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14" w:leftChars="0" w:right="0" w:rightChars="0"/>
        <w:jc w:val="both"/>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第二十一条 施行日期和有效期</w:t>
      </w:r>
    </w:p>
    <w:p w14:paraId="26A911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14" w:leftChars="0" w:right="0" w:rightChars="0"/>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本办法自2025年 月 日起施行，有效期至2030年  月  日止。</w:t>
      </w:r>
    </w:p>
    <w:p w14:paraId="052CD8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jc w:val="both"/>
        <w:textAlignment w:val="baseline"/>
        <w:rPr>
          <w:rFonts w:hint="default" w:ascii="仿宋" w:hAnsi="仿宋" w:eastAsia="仿宋" w:cs="仿宋"/>
          <w:spacing w:val="4"/>
          <w:sz w:val="32"/>
          <w:szCs w:val="32"/>
          <w:lang w:val="en-US" w:eastAsia="zh-CN"/>
        </w:rPr>
      </w:pPr>
    </w:p>
    <w:p w14:paraId="46E3BF1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附件：1.国有土地上房屋协议置换流程;</w:t>
      </w:r>
    </w:p>
    <w:p w14:paraId="6122BEE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default"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 xml:space="preserve">      2.集体土地上房屋协议置换流程;</w:t>
      </w:r>
    </w:p>
    <w:p w14:paraId="040BC44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1640" w:firstLineChars="500"/>
        <w:jc w:val="both"/>
        <w:textAlignment w:val="baseline"/>
        <w:rPr>
          <w:rFonts w:hint="default"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3.分类申报材料清单。</w:t>
      </w:r>
    </w:p>
    <w:p w14:paraId="44FF9D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56" w:firstLineChars="200"/>
        <w:jc w:val="both"/>
        <w:textAlignment w:val="baseline"/>
        <w:rPr>
          <w:rFonts w:hint="eastAsia" w:ascii="仿宋" w:hAnsi="仿宋" w:eastAsia="仿宋" w:cs="仿宋"/>
          <w:snapToGrid w:val="0"/>
          <w:color w:val="000000"/>
          <w:spacing w:val="4"/>
          <w:kern w:val="0"/>
          <w:sz w:val="32"/>
          <w:szCs w:val="32"/>
          <w:lang w:val="en-US" w:eastAsia="zh-CN" w:bidi="ar-SA"/>
        </w:rPr>
        <w:sectPr>
          <w:footerReference r:id="rId5" w:type="default"/>
          <w:pgSz w:w="11906" w:h="16839"/>
          <w:pgMar w:top="1431" w:right="1530" w:bottom="1500" w:left="1555" w:header="0" w:footer="1251" w:gutter="0"/>
          <w:cols w:space="720" w:num="1"/>
        </w:sectPr>
      </w:pPr>
    </w:p>
    <w:p w14:paraId="22E7FC78">
      <w:pPr>
        <w:spacing w:before="97" w:line="454" w:lineRule="exact"/>
        <w:outlineLvl w:val="1"/>
      </w:pPr>
      <w:r>
        <w:rPr>
          <w:rFonts w:ascii="黑体" w:hAnsi="黑体" w:eastAsia="黑体" w:cs="黑体"/>
          <w:spacing w:val="-10"/>
          <w:position w:val="3"/>
          <w:sz w:val="30"/>
          <w:szCs w:val="30"/>
        </w:rPr>
        <w:t>附件</w:t>
      </w:r>
      <w:r>
        <w:rPr>
          <w:rFonts w:ascii="黑体" w:hAnsi="黑体" w:eastAsia="黑体" w:cs="黑体"/>
          <w:spacing w:val="-40"/>
          <w:position w:val="3"/>
          <w:sz w:val="30"/>
          <w:szCs w:val="30"/>
        </w:rPr>
        <w:t xml:space="preserve"> </w:t>
      </w:r>
      <w:r>
        <w:rPr>
          <w:rFonts w:ascii="Times New Roman" w:hAnsi="Times New Roman" w:eastAsia="Times New Roman" w:cs="Times New Roman"/>
          <w:spacing w:val="-10"/>
          <w:position w:val="3"/>
          <w:sz w:val="30"/>
          <w:szCs w:val="30"/>
        </w:rPr>
        <w:t>1</w:t>
      </w:r>
    </w:p>
    <w:p w14:paraId="4A7F62D5">
      <w:pPr>
        <w:spacing w:before="130" w:line="222" w:lineRule="auto"/>
        <w:ind w:left="1823"/>
        <w:rPr>
          <w:rFonts w:ascii="宋体" w:hAnsi="宋体" w:eastAsia="宋体" w:cs="宋体"/>
          <w:sz w:val="40"/>
          <w:szCs w:val="40"/>
        </w:rPr>
      </w:pPr>
      <w:r>
        <w:rPr>
          <w:rFonts w:ascii="宋体" w:hAnsi="宋体" w:eastAsia="宋体" w:cs="宋体"/>
          <w:b/>
          <w:bCs/>
          <w:spacing w:val="-7"/>
          <w:sz w:val="40"/>
          <w:szCs w:val="40"/>
        </w:rPr>
        <w:t>国有土地上房屋协议置换流程</w:t>
      </w:r>
    </w:p>
    <w:p w14:paraId="0F4C3D6C">
      <w:pPr>
        <w:pStyle w:val="3"/>
        <w:spacing w:line="258" w:lineRule="auto"/>
      </w:pPr>
    </w:p>
    <w:p w14:paraId="3BD94CD0">
      <w:pPr>
        <w:pStyle w:val="3"/>
        <w:spacing w:line="258" w:lineRule="auto"/>
      </w:pPr>
    </w:p>
    <w:p w14:paraId="3497CCDF">
      <w:pPr>
        <w:spacing w:before="91" w:line="216" w:lineRule="auto"/>
        <w:ind w:left="2725"/>
        <w:rPr>
          <w:rFonts w:ascii="仿宋" w:hAnsi="仿宋" w:eastAsia="仿宋" w:cs="仿宋"/>
          <w:sz w:val="28"/>
          <w:szCs w:val="28"/>
        </w:rPr>
      </w:pPr>
      <w:r>
        <w:drawing>
          <wp:anchor distT="0" distB="0" distL="0" distR="0" simplePos="0" relativeHeight="251659264" behindDoc="1" locked="0" layoutInCell="1" allowOverlap="1">
            <wp:simplePos x="0" y="0"/>
            <wp:positionH relativeFrom="column">
              <wp:posOffset>792480</wp:posOffset>
            </wp:positionH>
            <wp:positionV relativeFrom="paragraph">
              <wp:posOffset>-57785</wp:posOffset>
            </wp:positionV>
            <wp:extent cx="3868420" cy="6797040"/>
            <wp:effectExtent l="0" t="0" r="17780" b="381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3868420" cy="6797040"/>
                    </a:xfrm>
                    <a:prstGeom prst="rect">
                      <a:avLst/>
                    </a:prstGeom>
                  </pic:spPr>
                </pic:pic>
              </a:graphicData>
            </a:graphic>
          </wp:anchor>
        </w:drawing>
      </w:r>
      <w:r>
        <w:rPr>
          <w:rFonts w:ascii="仿宋" w:hAnsi="仿宋" w:eastAsia="仿宋" w:cs="仿宋"/>
          <w:spacing w:val="-2"/>
          <w:sz w:val="28"/>
          <w:szCs w:val="28"/>
        </w:rPr>
        <w:t>报请区政府同意协议置换</w:t>
      </w:r>
    </w:p>
    <w:p w14:paraId="2AE2A657">
      <w:pPr>
        <w:pStyle w:val="3"/>
        <w:spacing w:line="316" w:lineRule="auto"/>
      </w:pPr>
    </w:p>
    <w:p w14:paraId="7192CB9F">
      <w:pPr>
        <w:spacing w:before="91" w:line="218" w:lineRule="auto"/>
        <w:ind w:left="2455"/>
        <w:rPr>
          <w:rFonts w:ascii="仿宋" w:hAnsi="仿宋" w:eastAsia="仿宋" w:cs="仿宋"/>
          <w:sz w:val="28"/>
          <w:szCs w:val="28"/>
        </w:rPr>
      </w:pPr>
      <w:r>
        <w:rPr>
          <w:rFonts w:ascii="仿宋" w:hAnsi="仿宋" w:eastAsia="仿宋" w:cs="仿宋"/>
          <w:spacing w:val="-2"/>
          <w:sz w:val="28"/>
          <w:szCs w:val="28"/>
        </w:rPr>
        <w:t>列入区年度征收（置换）计划</w:t>
      </w:r>
    </w:p>
    <w:p w14:paraId="6D56ACE9">
      <w:pPr>
        <w:pStyle w:val="3"/>
        <w:spacing w:line="253" w:lineRule="auto"/>
      </w:pPr>
    </w:p>
    <w:p w14:paraId="4570F6C3">
      <w:pPr>
        <w:pStyle w:val="3"/>
        <w:spacing w:line="253" w:lineRule="auto"/>
      </w:pPr>
    </w:p>
    <w:p w14:paraId="69135AA5">
      <w:pPr>
        <w:spacing w:before="91" w:line="218" w:lineRule="auto"/>
        <w:ind w:left="3291"/>
        <w:rPr>
          <w:rFonts w:ascii="仿宋" w:hAnsi="仿宋" w:eastAsia="仿宋" w:cs="仿宋"/>
          <w:sz w:val="28"/>
          <w:szCs w:val="28"/>
        </w:rPr>
      </w:pPr>
      <w:r>
        <w:rPr>
          <w:rFonts w:ascii="仿宋" w:hAnsi="仿宋" w:eastAsia="仿宋" w:cs="仿宋"/>
          <w:spacing w:val="-4"/>
          <w:sz w:val="28"/>
          <w:szCs w:val="28"/>
        </w:rPr>
        <w:t>落实资金、房源</w:t>
      </w:r>
    </w:p>
    <w:p w14:paraId="2209FD18">
      <w:pPr>
        <w:pStyle w:val="3"/>
        <w:spacing w:line="315" w:lineRule="auto"/>
      </w:pPr>
    </w:p>
    <w:p w14:paraId="62C12A40">
      <w:pPr>
        <w:spacing w:before="91" w:line="240" w:lineRule="auto"/>
        <w:ind w:left="1913"/>
        <w:rPr>
          <w:rFonts w:ascii="仿宋" w:hAnsi="仿宋" w:eastAsia="仿宋" w:cs="仿宋"/>
          <w:sz w:val="28"/>
          <w:szCs w:val="28"/>
        </w:rPr>
      </w:pPr>
      <w:r>
        <w:rPr>
          <w:rFonts w:ascii="仿宋" w:hAnsi="仿宋" w:eastAsia="仿宋" w:cs="仿宋"/>
          <w:spacing w:val="-1"/>
          <w:sz w:val="28"/>
          <w:szCs w:val="28"/>
        </w:rPr>
        <w:t>组织调查摸底和意见征询，并公布结果</w:t>
      </w:r>
    </w:p>
    <w:p w14:paraId="1F9ABA43">
      <w:pPr>
        <w:pStyle w:val="3"/>
        <w:spacing w:line="245" w:lineRule="auto"/>
      </w:pPr>
    </w:p>
    <w:p w14:paraId="56BABF66">
      <w:pPr>
        <w:pStyle w:val="3"/>
        <w:spacing w:line="245" w:lineRule="auto"/>
      </w:pPr>
    </w:p>
    <w:p w14:paraId="5B2753A5">
      <w:pPr>
        <w:spacing w:before="92" w:line="217" w:lineRule="auto"/>
        <w:ind w:left="1808"/>
        <w:rPr>
          <w:rFonts w:ascii="仿宋" w:hAnsi="仿宋" w:eastAsia="仿宋" w:cs="仿宋"/>
          <w:sz w:val="28"/>
          <w:szCs w:val="28"/>
        </w:rPr>
      </w:pPr>
      <w:r>
        <w:rPr>
          <w:rFonts w:ascii="仿宋" w:hAnsi="仿宋" w:eastAsia="仿宋" w:cs="仿宋"/>
          <w:spacing w:val="-1"/>
          <w:sz w:val="28"/>
          <w:szCs w:val="28"/>
        </w:rPr>
        <w:t>制定房屋协议置换补偿方案及修订，并备案</w:t>
      </w:r>
    </w:p>
    <w:p w14:paraId="7A3CE1DE">
      <w:pPr>
        <w:pStyle w:val="3"/>
        <w:spacing w:line="280" w:lineRule="auto"/>
      </w:pPr>
    </w:p>
    <w:p w14:paraId="0CBE235F">
      <w:pPr>
        <w:pStyle w:val="3"/>
        <w:spacing w:line="281" w:lineRule="auto"/>
      </w:pPr>
    </w:p>
    <w:p w14:paraId="152FC37A">
      <w:pPr>
        <w:spacing w:before="91" w:line="265" w:lineRule="auto"/>
        <w:ind w:left="1522" w:right="1259" w:firstLine="38"/>
        <w:rPr>
          <w:rFonts w:ascii="仿宋" w:hAnsi="仿宋" w:eastAsia="仿宋" w:cs="仿宋"/>
          <w:sz w:val="28"/>
          <w:szCs w:val="28"/>
        </w:rPr>
      </w:pPr>
      <w:r>
        <w:rPr>
          <w:rFonts w:ascii="仿宋" w:hAnsi="仿宋" w:eastAsia="仿宋" w:cs="仿宋"/>
          <w:spacing w:val="-2"/>
          <w:sz w:val="28"/>
          <w:szCs w:val="28"/>
        </w:rPr>
        <w:t>收集资料，向市房管局申请录入市协议置换系</w:t>
      </w:r>
      <w:r>
        <w:rPr>
          <w:rFonts w:ascii="仿宋" w:hAnsi="仿宋" w:eastAsia="仿宋" w:cs="仿宋"/>
          <w:spacing w:val="4"/>
          <w:sz w:val="28"/>
          <w:szCs w:val="28"/>
        </w:rPr>
        <w:t xml:space="preserve">  </w:t>
      </w:r>
      <w:r>
        <w:rPr>
          <w:rFonts w:ascii="仿宋" w:hAnsi="仿宋" w:eastAsia="仿宋" w:cs="仿宋"/>
          <w:spacing w:val="-5"/>
          <w:sz w:val="28"/>
          <w:szCs w:val="28"/>
        </w:rPr>
        <w:t>统（其他公益性项目需要专家实地踏勘、审核）</w:t>
      </w:r>
    </w:p>
    <w:p w14:paraId="5D751B48">
      <w:pPr>
        <w:spacing w:before="243" w:line="217" w:lineRule="auto"/>
        <w:ind w:left="4693"/>
        <w:rPr>
          <w:rFonts w:ascii="仿宋" w:hAnsi="仿宋" w:eastAsia="仿宋" w:cs="仿宋"/>
          <w:sz w:val="24"/>
          <w:szCs w:val="24"/>
        </w:rPr>
      </w:pPr>
      <w:r>
        <w:rPr>
          <w:rFonts w:ascii="仿宋" w:hAnsi="仿宋" w:eastAsia="仿宋" w:cs="仿宋"/>
          <w:spacing w:val="-3"/>
          <w:sz w:val="24"/>
          <w:szCs w:val="24"/>
        </w:rPr>
        <w:t>市房管局备案通过后</w:t>
      </w:r>
    </w:p>
    <w:p w14:paraId="5ED97824">
      <w:pPr>
        <w:spacing w:before="225" w:line="216" w:lineRule="auto"/>
        <w:ind w:left="1834"/>
        <w:rPr>
          <w:rFonts w:ascii="仿宋" w:hAnsi="仿宋" w:eastAsia="仿宋" w:cs="仿宋"/>
          <w:sz w:val="28"/>
          <w:szCs w:val="28"/>
        </w:rPr>
      </w:pPr>
      <w:r>
        <w:rPr>
          <w:rFonts w:ascii="仿宋" w:hAnsi="仿宋" w:eastAsia="仿宋" w:cs="仿宋"/>
          <w:spacing w:val="-1"/>
          <w:sz w:val="28"/>
          <w:szCs w:val="28"/>
        </w:rPr>
        <w:t>公告方案，选定房屋评估机构、组织评估</w:t>
      </w:r>
    </w:p>
    <w:p w14:paraId="27FB6E87">
      <w:pPr>
        <w:pStyle w:val="3"/>
        <w:spacing w:line="311" w:lineRule="auto"/>
      </w:pPr>
    </w:p>
    <w:p w14:paraId="0A3F0F9D">
      <w:pPr>
        <w:spacing w:before="91" w:line="216" w:lineRule="auto"/>
        <w:ind w:left="2515"/>
        <w:rPr>
          <w:rFonts w:ascii="仿宋" w:hAnsi="仿宋" w:eastAsia="仿宋" w:cs="仿宋"/>
          <w:sz w:val="28"/>
          <w:szCs w:val="28"/>
        </w:rPr>
      </w:pPr>
      <w:r>
        <w:rPr>
          <w:rFonts w:ascii="仿宋" w:hAnsi="仿宋" w:eastAsia="仿宋" w:cs="仿宋"/>
          <w:spacing w:val="-1"/>
          <w:sz w:val="28"/>
          <w:szCs w:val="28"/>
        </w:rPr>
        <w:t>确定签约期并公告，组织签约</w:t>
      </w:r>
    </w:p>
    <w:p w14:paraId="0F709DA7">
      <w:pPr>
        <w:spacing w:before="304" w:line="217" w:lineRule="auto"/>
        <w:ind w:left="4581"/>
        <w:rPr>
          <w:rFonts w:ascii="仿宋" w:hAnsi="仿宋" w:eastAsia="仿宋" w:cs="仿宋"/>
          <w:sz w:val="24"/>
          <w:szCs w:val="24"/>
        </w:rPr>
      </w:pPr>
      <w:r>
        <w:rPr>
          <w:rFonts w:ascii="仿宋" w:hAnsi="仿宋" w:eastAsia="仿宋" w:cs="仿宋"/>
          <w:spacing w:val="-1"/>
          <w:sz w:val="24"/>
          <w:szCs w:val="24"/>
        </w:rPr>
        <w:t>未净地，达到征收条件的</w:t>
      </w:r>
    </w:p>
    <w:p w14:paraId="170098FB">
      <w:pPr>
        <w:pStyle w:val="3"/>
        <w:spacing w:line="269" w:lineRule="auto"/>
      </w:pPr>
    </w:p>
    <w:p w14:paraId="56636BBD">
      <w:pPr>
        <w:spacing w:before="91" w:line="215" w:lineRule="auto"/>
        <w:ind w:left="1553"/>
        <w:rPr>
          <w:rFonts w:ascii="仿宋" w:hAnsi="仿宋" w:eastAsia="仿宋" w:cs="仿宋"/>
          <w:sz w:val="28"/>
          <w:szCs w:val="28"/>
        </w:rPr>
      </w:pPr>
      <w:r>
        <w:rPr>
          <w:rFonts w:ascii="仿宋" w:hAnsi="仿宋" w:eastAsia="仿宋" w:cs="仿宋"/>
          <w:spacing w:val="-1"/>
          <w:sz w:val="28"/>
          <w:szCs w:val="28"/>
        </w:rPr>
        <w:t>组织社会稳定风险评估后，报区政府常务会议</w:t>
      </w:r>
    </w:p>
    <w:p w14:paraId="59389B59">
      <w:pPr>
        <w:spacing w:before="75" w:line="214" w:lineRule="auto"/>
        <w:ind w:left="3537"/>
        <w:rPr>
          <w:rFonts w:ascii="仿宋" w:hAnsi="仿宋" w:eastAsia="仿宋" w:cs="仿宋"/>
          <w:sz w:val="28"/>
          <w:szCs w:val="28"/>
        </w:rPr>
      </w:pPr>
      <w:r>
        <w:rPr>
          <w:rFonts w:ascii="仿宋" w:hAnsi="仿宋" w:eastAsia="仿宋" w:cs="仿宋"/>
          <w:spacing w:val="-7"/>
          <w:sz w:val="28"/>
          <w:szCs w:val="28"/>
        </w:rPr>
        <w:t>同意转入征收</w:t>
      </w:r>
    </w:p>
    <w:p w14:paraId="390AB788">
      <w:pPr>
        <w:spacing w:line="214" w:lineRule="auto"/>
        <w:rPr>
          <w:rFonts w:ascii="仿宋" w:hAnsi="仿宋" w:eastAsia="仿宋" w:cs="仿宋"/>
          <w:sz w:val="28"/>
          <w:szCs w:val="28"/>
        </w:rPr>
        <w:sectPr>
          <w:footerReference r:id="rId6" w:type="default"/>
          <w:pgSz w:w="11906" w:h="16839"/>
          <w:pgMar w:top="1431" w:right="1785" w:bottom="1594" w:left="1559" w:header="0" w:footer="1225" w:gutter="0"/>
          <w:cols w:space="720" w:num="1"/>
        </w:sectPr>
      </w:pPr>
    </w:p>
    <w:p w14:paraId="6DCC39D6">
      <w:pPr>
        <w:spacing w:before="97" w:line="454" w:lineRule="exact"/>
        <w:outlineLvl w:val="1"/>
        <w:rPr>
          <w:rFonts w:hint="eastAsia" w:ascii="Times New Roman" w:hAnsi="Times New Roman" w:eastAsia="黑体" w:cs="Times New Roman"/>
          <w:sz w:val="30"/>
          <w:szCs w:val="30"/>
          <w:lang w:val="en-US" w:eastAsia="zh-CN"/>
        </w:rPr>
      </w:pPr>
      <w:r>
        <w:rPr>
          <w:rFonts w:ascii="黑体" w:hAnsi="黑体" w:eastAsia="黑体" w:cs="黑体"/>
          <w:spacing w:val="-10"/>
          <w:position w:val="3"/>
          <w:sz w:val="30"/>
          <w:szCs w:val="30"/>
        </w:rPr>
        <w:t>附件</w:t>
      </w:r>
      <w:r>
        <w:rPr>
          <w:rFonts w:ascii="黑体" w:hAnsi="黑体" w:eastAsia="黑体" w:cs="黑体"/>
          <w:spacing w:val="-40"/>
          <w:position w:val="3"/>
          <w:sz w:val="30"/>
          <w:szCs w:val="30"/>
        </w:rPr>
        <w:t xml:space="preserve"> </w:t>
      </w:r>
      <w:r>
        <w:rPr>
          <w:rFonts w:hint="eastAsia" w:ascii="黑体" w:hAnsi="黑体" w:eastAsia="黑体" w:cs="黑体"/>
          <w:spacing w:val="-40"/>
          <w:position w:val="3"/>
          <w:sz w:val="30"/>
          <w:szCs w:val="30"/>
          <w:lang w:val="en-US" w:eastAsia="zh-CN"/>
        </w:rPr>
        <w:t>2</w:t>
      </w:r>
    </w:p>
    <w:p w14:paraId="4B4268CD">
      <w:pPr>
        <w:spacing w:before="130" w:line="222" w:lineRule="auto"/>
        <w:ind w:left="1823"/>
        <w:rPr>
          <w:rFonts w:ascii="宋体" w:hAnsi="宋体" w:eastAsia="宋体" w:cs="宋体"/>
          <w:sz w:val="40"/>
          <w:szCs w:val="40"/>
        </w:rPr>
      </w:pPr>
      <w:r>
        <w:rPr>
          <w:rFonts w:hint="eastAsia" w:ascii="宋体" w:hAnsi="宋体" w:eastAsia="宋体" w:cs="宋体"/>
          <w:b/>
          <w:bCs/>
          <w:spacing w:val="-7"/>
          <w:sz w:val="40"/>
          <w:szCs w:val="40"/>
          <w:lang w:val="en-US" w:eastAsia="zh-CN"/>
        </w:rPr>
        <w:t>集体</w:t>
      </w:r>
      <w:r>
        <w:rPr>
          <w:rFonts w:ascii="宋体" w:hAnsi="宋体" w:eastAsia="宋体" w:cs="宋体"/>
          <w:b/>
          <w:bCs/>
          <w:spacing w:val="-7"/>
          <w:sz w:val="40"/>
          <w:szCs w:val="40"/>
        </w:rPr>
        <w:t>土地上房屋协议置换流程</w:t>
      </w:r>
    </w:p>
    <w:p w14:paraId="2E5679E1">
      <w:pPr>
        <w:pStyle w:val="3"/>
        <w:spacing w:line="258" w:lineRule="auto"/>
      </w:pPr>
    </w:p>
    <w:p w14:paraId="7CA3BC4F">
      <w:pPr>
        <w:pStyle w:val="3"/>
        <w:spacing w:line="258" w:lineRule="auto"/>
      </w:pPr>
    </w:p>
    <w:p w14:paraId="408E3869">
      <w:pPr>
        <w:spacing w:before="91" w:line="216" w:lineRule="auto"/>
        <w:ind w:left="2725"/>
        <w:rPr>
          <w:rFonts w:ascii="仿宋" w:hAnsi="仿宋" w:eastAsia="仿宋" w:cs="仿宋"/>
          <w:sz w:val="28"/>
          <w:szCs w:val="28"/>
        </w:rPr>
      </w:pPr>
      <w:r>
        <w:drawing>
          <wp:anchor distT="0" distB="0" distL="0" distR="0" simplePos="0" relativeHeight="251660288" behindDoc="1" locked="0" layoutInCell="1" allowOverlap="1">
            <wp:simplePos x="0" y="0"/>
            <wp:positionH relativeFrom="column">
              <wp:posOffset>792480</wp:posOffset>
            </wp:positionH>
            <wp:positionV relativeFrom="paragraph">
              <wp:posOffset>-57785</wp:posOffset>
            </wp:positionV>
            <wp:extent cx="3868420" cy="6797040"/>
            <wp:effectExtent l="0" t="0" r="17780" b="3810"/>
            <wp:wrapNone/>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13"/>
                    <a:stretch>
                      <a:fillRect/>
                    </a:stretch>
                  </pic:blipFill>
                  <pic:spPr>
                    <a:xfrm>
                      <a:off x="0" y="0"/>
                      <a:ext cx="3868420" cy="6797040"/>
                    </a:xfrm>
                    <a:prstGeom prst="rect">
                      <a:avLst/>
                    </a:prstGeom>
                  </pic:spPr>
                </pic:pic>
              </a:graphicData>
            </a:graphic>
          </wp:anchor>
        </w:drawing>
      </w:r>
      <w:r>
        <w:rPr>
          <w:rFonts w:ascii="仿宋" w:hAnsi="仿宋" w:eastAsia="仿宋" w:cs="仿宋"/>
          <w:spacing w:val="-2"/>
          <w:sz w:val="28"/>
          <w:szCs w:val="28"/>
        </w:rPr>
        <w:t>报请区政府同意协议置换</w:t>
      </w:r>
    </w:p>
    <w:p w14:paraId="3B3F60AD">
      <w:pPr>
        <w:pStyle w:val="3"/>
        <w:spacing w:line="316" w:lineRule="auto"/>
      </w:pPr>
    </w:p>
    <w:p w14:paraId="5ECF7054">
      <w:pPr>
        <w:spacing w:before="91" w:line="218" w:lineRule="auto"/>
        <w:ind w:left="2455"/>
        <w:rPr>
          <w:rFonts w:ascii="仿宋" w:hAnsi="仿宋" w:eastAsia="仿宋" w:cs="仿宋"/>
          <w:sz w:val="28"/>
          <w:szCs w:val="28"/>
        </w:rPr>
      </w:pPr>
      <w:r>
        <w:rPr>
          <w:rFonts w:ascii="仿宋" w:hAnsi="仿宋" w:eastAsia="仿宋" w:cs="仿宋"/>
          <w:spacing w:val="-2"/>
          <w:sz w:val="28"/>
          <w:szCs w:val="28"/>
        </w:rPr>
        <w:t>列入区年度征收（置换）计划</w:t>
      </w:r>
    </w:p>
    <w:p w14:paraId="672FDA1A">
      <w:pPr>
        <w:pStyle w:val="3"/>
        <w:spacing w:line="253" w:lineRule="auto"/>
      </w:pPr>
    </w:p>
    <w:p w14:paraId="7F3C0591">
      <w:pPr>
        <w:pStyle w:val="3"/>
        <w:spacing w:line="253" w:lineRule="auto"/>
      </w:pPr>
    </w:p>
    <w:p w14:paraId="6BD3238F">
      <w:pPr>
        <w:spacing w:before="91" w:line="218" w:lineRule="auto"/>
        <w:ind w:left="3291"/>
        <w:rPr>
          <w:rFonts w:ascii="仿宋" w:hAnsi="仿宋" w:eastAsia="仿宋" w:cs="仿宋"/>
          <w:sz w:val="28"/>
          <w:szCs w:val="28"/>
        </w:rPr>
      </w:pPr>
      <w:r>
        <w:rPr>
          <w:rFonts w:ascii="仿宋" w:hAnsi="仿宋" w:eastAsia="仿宋" w:cs="仿宋"/>
          <w:spacing w:val="-4"/>
          <w:sz w:val="28"/>
          <w:szCs w:val="28"/>
        </w:rPr>
        <w:t>落实资金、房源</w:t>
      </w:r>
    </w:p>
    <w:p w14:paraId="40F03887">
      <w:pPr>
        <w:pStyle w:val="3"/>
        <w:spacing w:line="315" w:lineRule="auto"/>
      </w:pPr>
    </w:p>
    <w:p w14:paraId="6465C222">
      <w:pPr>
        <w:spacing w:before="91" w:line="217" w:lineRule="auto"/>
        <w:ind w:left="1913"/>
        <w:rPr>
          <w:rFonts w:ascii="仿宋" w:hAnsi="仿宋" w:eastAsia="仿宋" w:cs="仿宋"/>
          <w:sz w:val="28"/>
          <w:szCs w:val="28"/>
        </w:rPr>
      </w:pPr>
      <w:r>
        <w:rPr>
          <w:rFonts w:ascii="仿宋" w:hAnsi="仿宋" w:eastAsia="仿宋" w:cs="仿宋"/>
          <w:spacing w:val="-1"/>
          <w:sz w:val="28"/>
          <w:szCs w:val="28"/>
        </w:rPr>
        <w:t>组织调查摸底和意见征询，并公布结果</w:t>
      </w:r>
    </w:p>
    <w:p w14:paraId="1B118C59">
      <w:pPr>
        <w:pStyle w:val="3"/>
        <w:spacing w:line="245" w:lineRule="auto"/>
      </w:pPr>
    </w:p>
    <w:p w14:paraId="0A3C2714">
      <w:pPr>
        <w:pStyle w:val="3"/>
        <w:spacing w:line="245" w:lineRule="auto"/>
      </w:pPr>
    </w:p>
    <w:p w14:paraId="093AC868">
      <w:pPr>
        <w:spacing w:before="92" w:line="217" w:lineRule="auto"/>
        <w:ind w:left="1808"/>
        <w:rPr>
          <w:rFonts w:ascii="仿宋" w:hAnsi="仿宋" w:eastAsia="仿宋" w:cs="仿宋"/>
          <w:sz w:val="28"/>
          <w:szCs w:val="28"/>
        </w:rPr>
      </w:pPr>
      <w:r>
        <w:rPr>
          <w:rFonts w:ascii="仿宋" w:hAnsi="仿宋" w:eastAsia="仿宋" w:cs="仿宋"/>
          <w:spacing w:val="-1"/>
          <w:sz w:val="28"/>
          <w:szCs w:val="28"/>
        </w:rPr>
        <w:t>制定房屋协议置换补偿方案及修订，并备案</w:t>
      </w:r>
    </w:p>
    <w:p w14:paraId="1BF3A419">
      <w:pPr>
        <w:pStyle w:val="3"/>
        <w:spacing w:line="280" w:lineRule="auto"/>
      </w:pPr>
    </w:p>
    <w:p w14:paraId="0A347E02">
      <w:pPr>
        <w:pStyle w:val="3"/>
        <w:spacing w:line="281" w:lineRule="auto"/>
      </w:pPr>
    </w:p>
    <w:p w14:paraId="5CAA4C6A">
      <w:pPr>
        <w:spacing w:before="91" w:line="265" w:lineRule="auto"/>
        <w:ind w:left="1522" w:right="1259" w:firstLine="38"/>
        <w:rPr>
          <w:rFonts w:ascii="仿宋" w:hAnsi="仿宋" w:eastAsia="仿宋" w:cs="仿宋"/>
          <w:sz w:val="28"/>
          <w:szCs w:val="28"/>
        </w:rPr>
      </w:pPr>
      <w:r>
        <w:rPr>
          <w:rFonts w:ascii="仿宋" w:hAnsi="仿宋" w:eastAsia="仿宋" w:cs="仿宋"/>
          <w:spacing w:val="-2"/>
          <w:sz w:val="28"/>
          <w:szCs w:val="28"/>
        </w:rPr>
        <w:t>收集资料，向市</w:t>
      </w:r>
      <w:r>
        <w:rPr>
          <w:rFonts w:hint="eastAsia" w:ascii="仿宋" w:hAnsi="仿宋" w:eastAsia="仿宋" w:cs="仿宋"/>
          <w:spacing w:val="-2"/>
          <w:sz w:val="28"/>
          <w:szCs w:val="28"/>
          <w:lang w:val="en-US" w:eastAsia="zh-CN"/>
        </w:rPr>
        <w:t>规资局</w:t>
      </w:r>
      <w:r>
        <w:rPr>
          <w:rFonts w:ascii="仿宋" w:hAnsi="仿宋" w:eastAsia="仿宋" w:cs="仿宋"/>
          <w:spacing w:val="-2"/>
          <w:sz w:val="28"/>
          <w:szCs w:val="28"/>
        </w:rPr>
        <w:t>申请录入市协议置换系</w:t>
      </w:r>
      <w:r>
        <w:rPr>
          <w:rFonts w:ascii="仿宋" w:hAnsi="仿宋" w:eastAsia="仿宋" w:cs="仿宋"/>
          <w:spacing w:val="4"/>
          <w:sz w:val="28"/>
          <w:szCs w:val="28"/>
        </w:rPr>
        <w:t xml:space="preserve">  </w:t>
      </w:r>
      <w:r>
        <w:rPr>
          <w:rFonts w:ascii="仿宋" w:hAnsi="仿宋" w:eastAsia="仿宋" w:cs="仿宋"/>
          <w:spacing w:val="-5"/>
          <w:sz w:val="28"/>
          <w:szCs w:val="28"/>
        </w:rPr>
        <w:t>统（其他公益性项目需要专家实地踏勘、审核）</w:t>
      </w:r>
    </w:p>
    <w:p w14:paraId="184A1EF4">
      <w:pPr>
        <w:spacing w:before="243" w:line="217" w:lineRule="auto"/>
        <w:ind w:left="4693"/>
        <w:rPr>
          <w:rFonts w:ascii="仿宋" w:hAnsi="仿宋" w:eastAsia="仿宋" w:cs="仿宋"/>
          <w:sz w:val="24"/>
          <w:szCs w:val="24"/>
        </w:rPr>
      </w:pPr>
    </w:p>
    <w:p w14:paraId="2DBFB2EE">
      <w:pPr>
        <w:spacing w:before="225" w:line="216" w:lineRule="auto"/>
        <w:ind w:left="1834"/>
        <w:rPr>
          <w:rFonts w:ascii="仿宋" w:hAnsi="仿宋" w:eastAsia="仿宋" w:cs="仿宋"/>
          <w:sz w:val="28"/>
          <w:szCs w:val="28"/>
        </w:rPr>
      </w:pPr>
      <w:r>
        <w:rPr>
          <w:rFonts w:ascii="仿宋" w:hAnsi="仿宋" w:eastAsia="仿宋" w:cs="仿宋"/>
          <w:spacing w:val="-1"/>
          <w:sz w:val="28"/>
          <w:szCs w:val="28"/>
        </w:rPr>
        <w:t>公告方案，选定房屋评估机构、组织评估</w:t>
      </w:r>
    </w:p>
    <w:p w14:paraId="52D90CE5">
      <w:pPr>
        <w:pStyle w:val="3"/>
        <w:spacing w:line="311" w:lineRule="auto"/>
      </w:pPr>
    </w:p>
    <w:p w14:paraId="5B5569BB">
      <w:pPr>
        <w:spacing w:before="91" w:line="216" w:lineRule="auto"/>
        <w:ind w:left="2515"/>
        <w:rPr>
          <w:rFonts w:ascii="仿宋" w:hAnsi="仿宋" w:eastAsia="仿宋" w:cs="仿宋"/>
          <w:sz w:val="28"/>
          <w:szCs w:val="28"/>
        </w:rPr>
      </w:pPr>
      <w:r>
        <w:rPr>
          <w:rFonts w:ascii="仿宋" w:hAnsi="仿宋" w:eastAsia="仿宋" w:cs="仿宋"/>
          <w:spacing w:val="-1"/>
          <w:sz w:val="28"/>
          <w:szCs w:val="28"/>
        </w:rPr>
        <w:t>确定签约期并公告，组织签约</w:t>
      </w:r>
    </w:p>
    <w:p w14:paraId="2DBD1975">
      <w:pPr>
        <w:spacing w:before="304" w:line="217" w:lineRule="auto"/>
        <w:ind w:left="4581"/>
        <w:rPr>
          <w:rFonts w:ascii="仿宋" w:hAnsi="仿宋" w:eastAsia="仿宋" w:cs="仿宋"/>
          <w:sz w:val="24"/>
          <w:szCs w:val="24"/>
        </w:rPr>
      </w:pPr>
      <w:r>
        <w:rPr>
          <w:rFonts w:ascii="仿宋" w:hAnsi="仿宋" w:eastAsia="仿宋" w:cs="仿宋"/>
          <w:spacing w:val="-1"/>
          <w:sz w:val="24"/>
          <w:szCs w:val="24"/>
        </w:rPr>
        <w:t>未净地，达到征收条件的</w:t>
      </w:r>
    </w:p>
    <w:p w14:paraId="6CE93CE8">
      <w:pPr>
        <w:pStyle w:val="3"/>
        <w:spacing w:line="269" w:lineRule="auto"/>
      </w:pPr>
    </w:p>
    <w:p w14:paraId="18675070">
      <w:pPr>
        <w:spacing w:line="214" w:lineRule="auto"/>
        <w:ind w:firstLine="1400" w:firstLineChars="500"/>
        <w:rPr>
          <w:rFonts w:hint="eastAsia" w:ascii="仿宋" w:hAnsi="仿宋" w:eastAsia="仿宋" w:cs="仿宋"/>
          <w:sz w:val="28"/>
          <w:szCs w:val="28"/>
        </w:rPr>
      </w:pPr>
      <w:r>
        <w:rPr>
          <w:rFonts w:hint="eastAsia" w:ascii="仿宋" w:hAnsi="仿宋" w:eastAsia="仿宋" w:cs="仿宋"/>
          <w:sz w:val="28"/>
          <w:szCs w:val="28"/>
        </w:rPr>
        <w:t>协议置换遗留地块依法转为实施征地房屋补偿的，</w:t>
      </w:r>
    </w:p>
    <w:p w14:paraId="1D7B0BCA">
      <w:pPr>
        <w:spacing w:line="214" w:lineRule="auto"/>
        <w:ind w:firstLine="2800" w:firstLineChars="1000"/>
        <w:rPr>
          <w:rFonts w:ascii="仿宋" w:hAnsi="仿宋" w:eastAsia="仿宋" w:cs="仿宋"/>
          <w:sz w:val="28"/>
          <w:szCs w:val="28"/>
        </w:rPr>
        <w:sectPr>
          <w:footerReference r:id="rId7" w:type="default"/>
          <w:pgSz w:w="11906" w:h="16839"/>
          <w:pgMar w:top="1431" w:right="1785" w:bottom="1594" w:left="1559" w:header="0" w:footer="1225" w:gutter="0"/>
          <w:cols w:space="720" w:num="1"/>
        </w:sectPr>
      </w:pPr>
      <w:r>
        <w:rPr>
          <w:rFonts w:hint="eastAsia" w:ascii="仿宋" w:hAnsi="仿宋" w:eastAsia="仿宋" w:cs="仿宋"/>
          <w:sz w:val="28"/>
          <w:szCs w:val="28"/>
        </w:rPr>
        <w:t>按照本市相关规定执行。</w:t>
      </w:r>
    </w:p>
    <w:p w14:paraId="6885431E">
      <w:pPr>
        <w:pStyle w:val="3"/>
        <w:spacing w:line="34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附件3：</w:t>
      </w:r>
    </w:p>
    <w:p w14:paraId="507081AB">
      <w:pPr>
        <w:spacing w:before="130" w:line="220" w:lineRule="auto"/>
        <w:ind w:left="1600"/>
        <w:outlineLvl w:val="0"/>
        <w:rPr>
          <w:rFonts w:ascii="宋体" w:hAnsi="宋体" w:eastAsia="宋体" w:cs="宋体"/>
          <w:sz w:val="40"/>
          <w:szCs w:val="40"/>
        </w:rPr>
      </w:pPr>
      <w:r>
        <w:rPr>
          <w:rFonts w:ascii="宋体" w:hAnsi="宋体" w:eastAsia="宋体" w:cs="宋体"/>
          <w:b/>
          <w:bCs/>
          <w:spacing w:val="-5"/>
          <w:sz w:val="40"/>
          <w:szCs w:val="40"/>
        </w:rPr>
        <w:t>协议置换项目分类申报材料清单</w:t>
      </w:r>
    </w:p>
    <w:p w14:paraId="69A9D23E">
      <w:pPr>
        <w:pStyle w:val="3"/>
        <w:spacing w:line="468" w:lineRule="auto"/>
      </w:pPr>
    </w:p>
    <w:p w14:paraId="4E85BA03">
      <w:pPr>
        <w:spacing w:before="98" w:line="222" w:lineRule="auto"/>
        <w:ind w:left="589"/>
        <w:rPr>
          <w:rFonts w:ascii="黑体" w:hAnsi="黑体" w:eastAsia="黑体" w:cs="黑体"/>
          <w:sz w:val="30"/>
          <w:szCs w:val="30"/>
        </w:rPr>
      </w:pPr>
      <w:r>
        <w:rPr>
          <w:rFonts w:ascii="黑体" w:hAnsi="黑体" w:eastAsia="黑体" w:cs="黑体"/>
          <w:spacing w:val="-3"/>
          <w:sz w:val="30"/>
          <w:szCs w:val="30"/>
        </w:rPr>
        <w:t>一、重大工程</w:t>
      </w:r>
    </w:p>
    <w:p w14:paraId="1BD49D10">
      <w:pPr>
        <w:spacing w:before="155" w:line="448" w:lineRule="exact"/>
        <w:ind w:left="608"/>
        <w:rPr>
          <w:rFonts w:ascii="仿宋" w:hAnsi="仿宋" w:eastAsia="仿宋" w:cs="仿宋"/>
          <w:sz w:val="30"/>
          <w:szCs w:val="30"/>
        </w:rPr>
      </w:pPr>
      <w:r>
        <w:rPr>
          <w:rFonts w:ascii="Times New Roman" w:hAnsi="Times New Roman" w:eastAsia="Times New Roman" w:cs="Times New Roman"/>
          <w:spacing w:val="-3"/>
          <w:position w:val="3"/>
          <w:sz w:val="30"/>
          <w:szCs w:val="30"/>
        </w:rPr>
        <w:t>1</w:t>
      </w:r>
      <w:r>
        <w:rPr>
          <w:rFonts w:ascii="仿宋" w:hAnsi="仿宋" w:eastAsia="仿宋" w:cs="仿宋"/>
          <w:spacing w:val="-3"/>
          <w:position w:val="3"/>
          <w:sz w:val="30"/>
          <w:szCs w:val="30"/>
        </w:rPr>
        <w:t>.区政府同意协议置换的批准文件；</w:t>
      </w:r>
    </w:p>
    <w:p w14:paraId="14EA3F6D">
      <w:pPr>
        <w:spacing w:before="111" w:line="448" w:lineRule="exact"/>
        <w:ind w:left="579"/>
        <w:rPr>
          <w:rFonts w:ascii="仿宋" w:hAnsi="仿宋" w:eastAsia="仿宋" w:cs="仿宋"/>
          <w:sz w:val="30"/>
          <w:szCs w:val="30"/>
        </w:rPr>
      </w:pPr>
      <w:r>
        <w:rPr>
          <w:rFonts w:ascii="Times New Roman" w:hAnsi="Times New Roman" w:eastAsia="Times New Roman" w:cs="Times New Roman"/>
          <w:spacing w:val="-1"/>
          <w:position w:val="3"/>
          <w:sz w:val="30"/>
          <w:szCs w:val="30"/>
        </w:rPr>
        <w:t>2</w:t>
      </w:r>
      <w:r>
        <w:rPr>
          <w:rFonts w:ascii="仿宋" w:hAnsi="仿宋" w:eastAsia="仿宋" w:cs="仿宋"/>
          <w:spacing w:val="-1"/>
          <w:position w:val="3"/>
          <w:sz w:val="30"/>
          <w:szCs w:val="30"/>
        </w:rPr>
        <w:t>.重大工程项目批准文件；</w:t>
      </w:r>
    </w:p>
    <w:p w14:paraId="48548C3F">
      <w:pPr>
        <w:spacing w:before="111" w:line="296" w:lineRule="auto"/>
        <w:ind w:firstLine="585"/>
        <w:rPr>
          <w:rFonts w:ascii="仿宋" w:hAnsi="仿宋" w:eastAsia="仿宋" w:cs="仿宋"/>
          <w:sz w:val="30"/>
          <w:szCs w:val="30"/>
        </w:rPr>
      </w:pPr>
      <w:r>
        <w:rPr>
          <w:rFonts w:ascii="Times New Roman" w:hAnsi="Times New Roman" w:eastAsia="Times New Roman" w:cs="Times New Roman"/>
          <w:spacing w:val="4"/>
          <w:sz w:val="30"/>
          <w:szCs w:val="30"/>
        </w:rPr>
        <w:t>3</w:t>
      </w:r>
      <w:r>
        <w:rPr>
          <w:rFonts w:ascii="仿宋" w:hAnsi="仿宋" w:eastAsia="仿宋" w:cs="仿宋"/>
          <w:spacing w:val="4"/>
          <w:sz w:val="30"/>
          <w:szCs w:val="30"/>
        </w:rPr>
        <w:t>.街镇关于协议置换方案报备的申请及区房管局同意备案的意</w:t>
      </w:r>
      <w:r>
        <w:rPr>
          <w:rFonts w:ascii="仿宋" w:hAnsi="仿宋" w:eastAsia="仿宋" w:cs="仿宋"/>
          <w:spacing w:val="18"/>
          <w:sz w:val="30"/>
          <w:szCs w:val="30"/>
        </w:rPr>
        <w:t xml:space="preserve"> </w:t>
      </w:r>
      <w:r>
        <w:rPr>
          <w:rFonts w:ascii="仿宋" w:hAnsi="仿宋" w:eastAsia="仿宋" w:cs="仿宋"/>
          <w:spacing w:val="-9"/>
          <w:sz w:val="30"/>
          <w:szCs w:val="30"/>
        </w:rPr>
        <w:t>见书;</w:t>
      </w:r>
    </w:p>
    <w:p w14:paraId="039BA186">
      <w:pPr>
        <w:spacing w:before="158" w:line="447" w:lineRule="exact"/>
        <w:ind w:left="577"/>
        <w:rPr>
          <w:rFonts w:ascii="仿宋" w:hAnsi="仿宋" w:eastAsia="仿宋" w:cs="仿宋"/>
          <w:sz w:val="30"/>
          <w:szCs w:val="30"/>
        </w:rPr>
      </w:pPr>
      <w:r>
        <w:rPr>
          <w:rFonts w:ascii="Times New Roman" w:hAnsi="Times New Roman" w:eastAsia="Times New Roman" w:cs="Times New Roman"/>
          <w:spacing w:val="-1"/>
          <w:position w:val="3"/>
          <w:sz w:val="30"/>
          <w:szCs w:val="30"/>
        </w:rPr>
        <w:t>4</w:t>
      </w:r>
      <w:r>
        <w:rPr>
          <w:rFonts w:ascii="仿宋" w:hAnsi="仿宋" w:eastAsia="仿宋" w:cs="仿宋"/>
          <w:spacing w:val="-1"/>
          <w:position w:val="3"/>
          <w:sz w:val="30"/>
          <w:szCs w:val="30"/>
        </w:rPr>
        <w:t>.房屋协议置换补偿方案;</w:t>
      </w:r>
    </w:p>
    <w:p w14:paraId="594758A5">
      <w:pPr>
        <w:spacing w:before="160" w:line="217" w:lineRule="auto"/>
        <w:ind w:left="587"/>
        <w:rPr>
          <w:rFonts w:ascii="仿宋" w:hAnsi="仿宋" w:eastAsia="仿宋" w:cs="仿宋"/>
          <w:sz w:val="30"/>
          <w:szCs w:val="30"/>
        </w:rPr>
      </w:pPr>
      <w:r>
        <w:rPr>
          <w:rFonts w:ascii="Times New Roman" w:hAnsi="Times New Roman" w:eastAsia="Times New Roman" w:cs="Times New Roman"/>
          <w:spacing w:val="-2"/>
          <w:sz w:val="30"/>
          <w:szCs w:val="30"/>
        </w:rPr>
        <w:t>5</w:t>
      </w:r>
      <w:r>
        <w:rPr>
          <w:rFonts w:ascii="仿宋" w:hAnsi="仿宋" w:eastAsia="仿宋" w:cs="仿宋"/>
          <w:spacing w:val="-2"/>
          <w:sz w:val="30"/>
          <w:szCs w:val="30"/>
        </w:rPr>
        <w:t>.房屋协议置换公告;</w:t>
      </w:r>
    </w:p>
    <w:p w14:paraId="1DEC18F4">
      <w:pPr>
        <w:spacing w:before="161" w:line="445" w:lineRule="exact"/>
        <w:ind w:left="585"/>
        <w:rPr>
          <w:rFonts w:ascii="仿宋" w:hAnsi="仿宋" w:eastAsia="仿宋" w:cs="仿宋"/>
          <w:sz w:val="30"/>
          <w:szCs w:val="30"/>
        </w:rPr>
      </w:pPr>
      <w:r>
        <w:rPr>
          <w:rFonts w:ascii="Times New Roman" w:hAnsi="Times New Roman" w:eastAsia="Times New Roman" w:cs="Times New Roman"/>
          <w:spacing w:val="-1"/>
          <w:position w:val="3"/>
          <w:sz w:val="30"/>
          <w:szCs w:val="30"/>
        </w:rPr>
        <w:t>6</w:t>
      </w:r>
      <w:r>
        <w:rPr>
          <w:rFonts w:ascii="仿宋" w:hAnsi="仿宋" w:eastAsia="仿宋" w:cs="仿宋"/>
          <w:spacing w:val="-1"/>
          <w:position w:val="3"/>
          <w:sz w:val="30"/>
          <w:szCs w:val="30"/>
        </w:rPr>
        <w:t>.协议置换评估机构及评估均价。</w:t>
      </w:r>
    </w:p>
    <w:p w14:paraId="315B3770">
      <w:pPr>
        <w:spacing w:before="159" w:line="220" w:lineRule="auto"/>
        <w:ind w:left="589"/>
        <w:rPr>
          <w:rFonts w:ascii="黑体" w:hAnsi="黑体" w:eastAsia="黑体" w:cs="黑体"/>
          <w:sz w:val="30"/>
          <w:szCs w:val="30"/>
        </w:rPr>
      </w:pPr>
      <w:r>
        <w:rPr>
          <w:rFonts w:ascii="黑体" w:hAnsi="黑体" w:eastAsia="黑体" w:cs="黑体"/>
          <w:spacing w:val="-2"/>
          <w:sz w:val="30"/>
          <w:szCs w:val="30"/>
        </w:rPr>
        <w:t>二、房屋安全控制或环保要求项目</w:t>
      </w:r>
    </w:p>
    <w:p w14:paraId="1130B8EA">
      <w:pPr>
        <w:spacing w:before="157" w:line="448" w:lineRule="exact"/>
        <w:ind w:left="608"/>
        <w:rPr>
          <w:rFonts w:ascii="仿宋" w:hAnsi="仿宋" w:eastAsia="仿宋" w:cs="仿宋"/>
          <w:sz w:val="30"/>
          <w:szCs w:val="30"/>
        </w:rPr>
      </w:pPr>
      <w:r>
        <w:rPr>
          <w:rFonts w:ascii="Times New Roman" w:hAnsi="Times New Roman" w:eastAsia="Times New Roman" w:cs="Times New Roman"/>
          <w:spacing w:val="-3"/>
          <w:position w:val="3"/>
          <w:sz w:val="30"/>
          <w:szCs w:val="30"/>
        </w:rPr>
        <w:t>1</w:t>
      </w:r>
      <w:r>
        <w:rPr>
          <w:rFonts w:ascii="仿宋" w:hAnsi="仿宋" w:eastAsia="仿宋" w:cs="仿宋"/>
          <w:spacing w:val="-3"/>
          <w:position w:val="3"/>
          <w:sz w:val="30"/>
          <w:szCs w:val="30"/>
        </w:rPr>
        <w:t>.区政府同意协议置换的批准文件；</w:t>
      </w:r>
    </w:p>
    <w:p w14:paraId="78F2B67E">
      <w:pPr>
        <w:spacing w:before="114" w:line="445" w:lineRule="exact"/>
        <w:ind w:left="579"/>
        <w:rPr>
          <w:rFonts w:ascii="仿宋" w:hAnsi="仿宋" w:eastAsia="仿宋" w:cs="仿宋"/>
          <w:sz w:val="30"/>
          <w:szCs w:val="30"/>
        </w:rPr>
      </w:pPr>
      <w:r>
        <w:rPr>
          <w:rFonts w:ascii="Times New Roman" w:hAnsi="Times New Roman" w:eastAsia="Times New Roman" w:cs="Times New Roman"/>
          <w:spacing w:val="-1"/>
          <w:position w:val="3"/>
          <w:sz w:val="30"/>
          <w:szCs w:val="30"/>
        </w:rPr>
        <w:t>2</w:t>
      </w:r>
      <w:r>
        <w:rPr>
          <w:rFonts w:ascii="仿宋" w:hAnsi="仿宋" w:eastAsia="仿宋" w:cs="仿宋"/>
          <w:spacing w:val="-1"/>
          <w:position w:val="3"/>
          <w:sz w:val="30"/>
          <w:szCs w:val="30"/>
        </w:rPr>
        <w:t>.房屋安全控制或环保要求项目的批准文件；</w:t>
      </w:r>
    </w:p>
    <w:p w14:paraId="05F83ED3">
      <w:pPr>
        <w:spacing w:before="114" w:line="296" w:lineRule="auto"/>
        <w:ind w:firstLine="585"/>
        <w:rPr>
          <w:rFonts w:ascii="仿宋" w:hAnsi="仿宋" w:eastAsia="仿宋" w:cs="仿宋"/>
          <w:sz w:val="30"/>
          <w:szCs w:val="30"/>
        </w:rPr>
      </w:pPr>
      <w:r>
        <w:rPr>
          <w:rFonts w:ascii="Times New Roman" w:hAnsi="Times New Roman" w:eastAsia="Times New Roman" w:cs="Times New Roman"/>
          <w:spacing w:val="4"/>
          <w:sz w:val="30"/>
          <w:szCs w:val="30"/>
        </w:rPr>
        <w:t>3</w:t>
      </w:r>
      <w:r>
        <w:rPr>
          <w:rFonts w:ascii="仿宋" w:hAnsi="仿宋" w:eastAsia="仿宋" w:cs="仿宋"/>
          <w:spacing w:val="4"/>
          <w:sz w:val="30"/>
          <w:szCs w:val="30"/>
        </w:rPr>
        <w:t>.街镇关于协议置换方案报备的申请及区房管局同意备案的意</w:t>
      </w:r>
      <w:r>
        <w:rPr>
          <w:rFonts w:ascii="仿宋" w:hAnsi="仿宋" w:eastAsia="仿宋" w:cs="仿宋"/>
          <w:spacing w:val="18"/>
          <w:sz w:val="30"/>
          <w:szCs w:val="30"/>
        </w:rPr>
        <w:t xml:space="preserve"> </w:t>
      </w:r>
      <w:r>
        <w:rPr>
          <w:rFonts w:ascii="仿宋" w:hAnsi="仿宋" w:eastAsia="仿宋" w:cs="仿宋"/>
          <w:spacing w:val="-9"/>
          <w:sz w:val="30"/>
          <w:szCs w:val="30"/>
        </w:rPr>
        <w:t>见书;</w:t>
      </w:r>
    </w:p>
    <w:p w14:paraId="2B36E881">
      <w:pPr>
        <w:spacing w:before="159" w:line="447" w:lineRule="exact"/>
        <w:ind w:left="577"/>
        <w:rPr>
          <w:rFonts w:ascii="仿宋" w:hAnsi="仿宋" w:eastAsia="仿宋" w:cs="仿宋"/>
          <w:sz w:val="30"/>
          <w:szCs w:val="30"/>
        </w:rPr>
      </w:pPr>
      <w:r>
        <w:rPr>
          <w:rFonts w:ascii="Times New Roman" w:hAnsi="Times New Roman" w:eastAsia="Times New Roman" w:cs="Times New Roman"/>
          <w:spacing w:val="-1"/>
          <w:position w:val="3"/>
          <w:sz w:val="30"/>
          <w:szCs w:val="30"/>
        </w:rPr>
        <w:t>4</w:t>
      </w:r>
      <w:r>
        <w:rPr>
          <w:rFonts w:ascii="仿宋" w:hAnsi="仿宋" w:eastAsia="仿宋" w:cs="仿宋"/>
          <w:spacing w:val="-1"/>
          <w:position w:val="3"/>
          <w:sz w:val="30"/>
          <w:szCs w:val="30"/>
        </w:rPr>
        <w:t>.房屋协议置换补偿方案;</w:t>
      </w:r>
    </w:p>
    <w:p w14:paraId="00274125">
      <w:pPr>
        <w:spacing w:before="158" w:line="217" w:lineRule="auto"/>
        <w:ind w:left="587"/>
        <w:rPr>
          <w:rFonts w:ascii="仿宋" w:hAnsi="仿宋" w:eastAsia="仿宋" w:cs="仿宋"/>
          <w:sz w:val="30"/>
          <w:szCs w:val="30"/>
        </w:rPr>
      </w:pPr>
      <w:r>
        <w:rPr>
          <w:rFonts w:ascii="Times New Roman" w:hAnsi="Times New Roman" w:eastAsia="Times New Roman" w:cs="Times New Roman"/>
          <w:spacing w:val="-2"/>
          <w:sz w:val="30"/>
          <w:szCs w:val="30"/>
        </w:rPr>
        <w:t>5</w:t>
      </w:r>
      <w:r>
        <w:rPr>
          <w:rFonts w:ascii="仿宋" w:hAnsi="仿宋" w:eastAsia="仿宋" w:cs="仿宋"/>
          <w:spacing w:val="-2"/>
          <w:sz w:val="30"/>
          <w:szCs w:val="30"/>
        </w:rPr>
        <w:t>.房屋协议置换公告;</w:t>
      </w:r>
    </w:p>
    <w:p w14:paraId="26C53F47">
      <w:pPr>
        <w:spacing w:before="161" w:line="444" w:lineRule="exact"/>
        <w:ind w:left="585"/>
        <w:rPr>
          <w:rFonts w:ascii="仿宋" w:hAnsi="仿宋" w:eastAsia="仿宋" w:cs="仿宋"/>
          <w:sz w:val="30"/>
          <w:szCs w:val="30"/>
        </w:rPr>
      </w:pPr>
      <w:r>
        <w:rPr>
          <w:rFonts w:ascii="Times New Roman" w:hAnsi="Times New Roman" w:eastAsia="Times New Roman" w:cs="Times New Roman"/>
          <w:spacing w:val="-1"/>
          <w:position w:val="3"/>
          <w:sz w:val="30"/>
          <w:szCs w:val="30"/>
        </w:rPr>
        <w:t>6</w:t>
      </w:r>
      <w:r>
        <w:rPr>
          <w:rFonts w:ascii="仿宋" w:hAnsi="仿宋" w:eastAsia="仿宋" w:cs="仿宋"/>
          <w:spacing w:val="-1"/>
          <w:position w:val="3"/>
          <w:sz w:val="30"/>
          <w:szCs w:val="30"/>
        </w:rPr>
        <w:t>.协议置换评估机构及评估均价。</w:t>
      </w:r>
    </w:p>
    <w:p w14:paraId="3DB7E57B">
      <w:pPr>
        <w:spacing w:before="161" w:line="222" w:lineRule="auto"/>
        <w:ind w:left="590"/>
        <w:rPr>
          <w:rFonts w:ascii="黑体" w:hAnsi="黑体" w:eastAsia="黑体" w:cs="黑体"/>
          <w:sz w:val="30"/>
          <w:szCs w:val="30"/>
        </w:rPr>
      </w:pPr>
      <w:r>
        <w:rPr>
          <w:rFonts w:ascii="黑体" w:hAnsi="黑体" w:eastAsia="黑体" w:cs="黑体"/>
          <w:spacing w:val="-2"/>
          <w:sz w:val="30"/>
          <w:szCs w:val="30"/>
        </w:rPr>
        <w:t>三、开展其它协议置换项目</w:t>
      </w:r>
    </w:p>
    <w:p w14:paraId="21CC3177">
      <w:pPr>
        <w:spacing w:before="155" w:line="448" w:lineRule="exact"/>
        <w:ind w:left="608"/>
        <w:rPr>
          <w:rFonts w:ascii="仿宋" w:hAnsi="仿宋" w:eastAsia="仿宋" w:cs="仿宋"/>
          <w:sz w:val="30"/>
          <w:szCs w:val="30"/>
        </w:rPr>
      </w:pPr>
      <w:r>
        <w:rPr>
          <w:rFonts w:ascii="Times New Roman" w:hAnsi="Times New Roman" w:eastAsia="Times New Roman" w:cs="Times New Roman"/>
          <w:spacing w:val="-3"/>
          <w:position w:val="3"/>
          <w:sz w:val="30"/>
          <w:szCs w:val="30"/>
        </w:rPr>
        <w:t>1</w:t>
      </w:r>
      <w:r>
        <w:rPr>
          <w:rFonts w:ascii="仿宋" w:hAnsi="仿宋" w:eastAsia="仿宋" w:cs="仿宋"/>
          <w:spacing w:val="-3"/>
          <w:position w:val="3"/>
          <w:sz w:val="30"/>
          <w:szCs w:val="30"/>
        </w:rPr>
        <w:t>.区政府同意协议置换的批准文件:</w:t>
      </w:r>
    </w:p>
    <w:p w14:paraId="4AD7679D">
      <w:pPr>
        <w:spacing w:before="111" w:line="448" w:lineRule="exact"/>
        <w:ind w:left="579"/>
        <w:rPr>
          <w:rFonts w:ascii="仿宋" w:hAnsi="仿宋" w:eastAsia="仿宋" w:cs="仿宋"/>
          <w:sz w:val="30"/>
          <w:szCs w:val="30"/>
        </w:rPr>
      </w:pPr>
      <w:r>
        <w:rPr>
          <w:rFonts w:ascii="Times New Roman" w:hAnsi="Times New Roman" w:eastAsia="Times New Roman" w:cs="Times New Roman"/>
          <w:spacing w:val="-1"/>
          <w:position w:val="3"/>
          <w:sz w:val="30"/>
          <w:szCs w:val="30"/>
        </w:rPr>
        <w:t>2</w:t>
      </w:r>
      <w:r>
        <w:rPr>
          <w:rFonts w:ascii="仿宋" w:hAnsi="仿宋" w:eastAsia="仿宋" w:cs="仿宋"/>
          <w:spacing w:val="-1"/>
          <w:position w:val="3"/>
          <w:sz w:val="30"/>
          <w:szCs w:val="30"/>
        </w:rPr>
        <w:t>.资金、房源落实情况说明;</w:t>
      </w:r>
    </w:p>
    <w:p w14:paraId="27D8AEB5">
      <w:pPr>
        <w:spacing w:line="448" w:lineRule="exact"/>
        <w:rPr>
          <w:rFonts w:ascii="仿宋" w:hAnsi="仿宋" w:eastAsia="仿宋" w:cs="仿宋"/>
          <w:sz w:val="30"/>
          <w:szCs w:val="30"/>
        </w:rPr>
        <w:sectPr>
          <w:headerReference r:id="rId8" w:type="default"/>
          <w:footerReference r:id="rId9" w:type="default"/>
          <w:pgSz w:w="11906" w:h="16839"/>
          <w:pgMar w:top="2641" w:right="1530" w:bottom="1594" w:left="1558" w:header="2180" w:footer="1225" w:gutter="0"/>
          <w:cols w:space="720" w:num="1"/>
        </w:sectPr>
      </w:pPr>
    </w:p>
    <w:p w14:paraId="3DE8DAEA">
      <w:pPr>
        <w:pStyle w:val="3"/>
        <w:spacing w:line="34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附件3：</w:t>
      </w:r>
    </w:p>
    <w:p w14:paraId="15E24399">
      <w:pPr>
        <w:pStyle w:val="3"/>
        <w:spacing w:line="248" w:lineRule="auto"/>
      </w:pPr>
    </w:p>
    <w:p w14:paraId="00CFCE87">
      <w:pPr>
        <w:spacing w:before="97" w:line="296" w:lineRule="auto"/>
        <w:ind w:left="10" w:right="61" w:firstLine="585"/>
        <w:rPr>
          <w:rFonts w:ascii="仿宋" w:hAnsi="仿宋" w:eastAsia="仿宋" w:cs="仿宋"/>
          <w:sz w:val="30"/>
          <w:szCs w:val="30"/>
        </w:rPr>
      </w:pPr>
      <w:r>
        <w:rPr>
          <w:rFonts w:ascii="Times New Roman" w:hAnsi="Times New Roman" w:eastAsia="Times New Roman" w:cs="Times New Roman"/>
          <w:spacing w:val="4"/>
          <w:sz w:val="30"/>
          <w:szCs w:val="30"/>
        </w:rPr>
        <w:t>3</w:t>
      </w:r>
      <w:r>
        <w:rPr>
          <w:rFonts w:ascii="仿宋" w:hAnsi="仿宋" w:eastAsia="仿宋" w:cs="仿宋"/>
          <w:spacing w:val="4"/>
          <w:sz w:val="30"/>
          <w:szCs w:val="30"/>
        </w:rPr>
        <w:t>.街镇关于协议置换方案报备的申请及区房管局同意备案的意</w:t>
      </w:r>
      <w:r>
        <w:rPr>
          <w:rFonts w:ascii="仿宋" w:hAnsi="仿宋" w:eastAsia="仿宋" w:cs="仿宋"/>
          <w:spacing w:val="-9"/>
          <w:sz w:val="30"/>
          <w:szCs w:val="30"/>
        </w:rPr>
        <w:t>见书;</w:t>
      </w:r>
    </w:p>
    <w:p w14:paraId="76B56EAD">
      <w:pPr>
        <w:spacing w:before="158" w:line="447" w:lineRule="exact"/>
        <w:ind w:left="587"/>
        <w:rPr>
          <w:rFonts w:ascii="仿宋" w:hAnsi="仿宋" w:eastAsia="仿宋" w:cs="仿宋"/>
          <w:sz w:val="30"/>
          <w:szCs w:val="30"/>
        </w:rPr>
      </w:pPr>
      <w:r>
        <w:rPr>
          <w:rFonts w:ascii="Times New Roman" w:hAnsi="Times New Roman" w:eastAsia="Times New Roman" w:cs="Times New Roman"/>
          <w:spacing w:val="-1"/>
          <w:position w:val="3"/>
          <w:sz w:val="30"/>
          <w:szCs w:val="30"/>
        </w:rPr>
        <w:t>4</w:t>
      </w:r>
      <w:r>
        <w:rPr>
          <w:rFonts w:ascii="仿宋" w:hAnsi="仿宋" w:eastAsia="仿宋" w:cs="仿宋"/>
          <w:spacing w:val="-1"/>
          <w:position w:val="3"/>
          <w:sz w:val="30"/>
          <w:szCs w:val="30"/>
        </w:rPr>
        <w:t>.房屋协议置换补偿方案;</w:t>
      </w:r>
    </w:p>
    <w:p w14:paraId="533571F1">
      <w:pPr>
        <w:spacing w:before="160" w:line="217" w:lineRule="auto"/>
        <w:ind w:left="597"/>
        <w:rPr>
          <w:rFonts w:ascii="仿宋" w:hAnsi="仿宋" w:eastAsia="仿宋" w:cs="仿宋"/>
          <w:sz w:val="30"/>
          <w:szCs w:val="30"/>
        </w:rPr>
      </w:pPr>
      <w:r>
        <w:rPr>
          <w:rFonts w:ascii="Times New Roman" w:hAnsi="Times New Roman" w:eastAsia="Times New Roman" w:cs="Times New Roman"/>
          <w:spacing w:val="-2"/>
          <w:sz w:val="30"/>
          <w:szCs w:val="30"/>
        </w:rPr>
        <w:t>5</w:t>
      </w:r>
      <w:r>
        <w:rPr>
          <w:rFonts w:ascii="仿宋" w:hAnsi="仿宋" w:eastAsia="仿宋" w:cs="仿宋"/>
          <w:spacing w:val="-2"/>
          <w:sz w:val="30"/>
          <w:szCs w:val="30"/>
        </w:rPr>
        <w:t>.房屋协议置换公告;</w:t>
      </w:r>
    </w:p>
    <w:p w14:paraId="47F5CA76">
      <w:pPr>
        <w:spacing w:before="161" w:line="444" w:lineRule="exact"/>
        <w:ind w:left="596"/>
        <w:rPr>
          <w:rFonts w:ascii="仿宋" w:hAnsi="仿宋" w:eastAsia="仿宋" w:cs="仿宋"/>
          <w:sz w:val="30"/>
          <w:szCs w:val="30"/>
        </w:rPr>
      </w:pPr>
      <w:r>
        <w:rPr>
          <w:rFonts w:ascii="Times New Roman" w:hAnsi="Times New Roman" w:eastAsia="Times New Roman" w:cs="Times New Roman"/>
          <w:spacing w:val="-1"/>
          <w:position w:val="3"/>
          <w:sz w:val="30"/>
          <w:szCs w:val="30"/>
        </w:rPr>
        <w:t>6</w:t>
      </w:r>
      <w:r>
        <w:rPr>
          <w:rFonts w:ascii="仿宋" w:hAnsi="仿宋" w:eastAsia="仿宋" w:cs="仿宋"/>
          <w:spacing w:val="-1"/>
          <w:position w:val="3"/>
          <w:sz w:val="30"/>
          <w:szCs w:val="30"/>
        </w:rPr>
        <w:t>.协议置换评估机构及评估均价;</w:t>
      </w:r>
    </w:p>
    <w:p w14:paraId="4A816BFF">
      <w:pPr>
        <w:spacing w:before="160" w:line="216" w:lineRule="auto"/>
        <w:ind w:left="594"/>
        <w:rPr>
          <w:rFonts w:ascii="仿宋" w:hAnsi="仿宋" w:eastAsia="仿宋" w:cs="仿宋"/>
          <w:sz w:val="30"/>
          <w:szCs w:val="30"/>
        </w:rPr>
      </w:pPr>
      <w:r>
        <w:rPr>
          <w:rFonts w:ascii="Times New Roman" w:hAnsi="Times New Roman" w:eastAsia="Times New Roman" w:cs="Times New Roman"/>
          <w:spacing w:val="-1"/>
          <w:sz w:val="30"/>
          <w:szCs w:val="30"/>
        </w:rPr>
        <w:t>7</w:t>
      </w:r>
      <w:r>
        <w:rPr>
          <w:rFonts w:ascii="仿宋" w:hAnsi="仿宋" w:eastAsia="仿宋" w:cs="仿宋"/>
          <w:spacing w:val="-1"/>
          <w:sz w:val="30"/>
          <w:szCs w:val="30"/>
        </w:rPr>
        <w:t>.相关专家评审意见表。</w:t>
      </w:r>
    </w:p>
    <w:p w14:paraId="1990C7E1">
      <w:pPr>
        <w:spacing w:before="6"/>
      </w:pPr>
    </w:p>
    <w:p w14:paraId="52C45D8E">
      <w:pPr>
        <w:spacing w:before="6"/>
      </w:pPr>
    </w:p>
    <w:p w14:paraId="7D22808B">
      <w:pPr>
        <w:spacing w:before="5"/>
      </w:pPr>
    </w:p>
    <w:p w14:paraId="1A2D0784">
      <w:pPr>
        <w:spacing w:before="5"/>
      </w:pPr>
    </w:p>
    <w:p w14:paraId="2DED6CB0">
      <w:pPr>
        <w:spacing w:before="5"/>
      </w:pPr>
    </w:p>
    <w:p w14:paraId="54789CD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jc w:val="both"/>
        <w:textAlignment w:val="baseline"/>
        <w:rPr>
          <w:rFonts w:hint="default" w:ascii="仿宋" w:hAnsi="仿宋" w:eastAsia="仿宋" w:cs="仿宋"/>
          <w:spacing w:val="4"/>
          <w:sz w:val="32"/>
          <w:szCs w:val="32"/>
          <w:lang w:val="en-US" w:eastAsia="zh-CN"/>
        </w:rPr>
      </w:pPr>
    </w:p>
    <w:sectPr>
      <w:headerReference r:id="rId10" w:type="default"/>
      <w:footerReference r:id="rId11" w:type="default"/>
      <w:pgSz w:w="11906" w:h="16839"/>
      <w:pgMar w:top="1431" w:right="1710"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88B22">
    <w:pPr>
      <w:pStyle w:val="3"/>
      <w:spacing w:line="178" w:lineRule="auto"/>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3A91">
    <w:pPr>
      <w:pStyle w:val="3"/>
      <w:spacing w:line="358" w:lineRule="exact"/>
      <w:ind w:left="211"/>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8BABF">
    <w:pPr>
      <w:pStyle w:val="3"/>
      <w:spacing w:line="358" w:lineRule="exact"/>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C61A">
    <w:pPr>
      <w:pStyle w:val="3"/>
      <w:spacing w:line="358" w:lineRule="exact"/>
      <w:ind w:left="7717"/>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38ACD">
    <w:pPr>
      <w:pStyle w:val="3"/>
      <w:spacing w:line="358" w:lineRule="exact"/>
      <w:ind w:left="7717"/>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DC499">
    <w:pPr>
      <w:spacing w:before="33" w:line="418" w:lineRule="exact"/>
      <w:rPr>
        <w:rFonts w:ascii="Times New Roman" w:hAnsi="Times New Roman" w:eastAsia="Times New Roman" w:cs="Times New Roman"/>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B2850">
    <w:pPr>
      <w:spacing w:before="33" w:line="418" w:lineRule="exact"/>
      <w:ind w:left="1"/>
      <w:rPr>
        <w:rFonts w:ascii="Times New Roman" w:hAnsi="Times New Roman" w:eastAsia="Times New Roman" w:cs="Times New Roman"/>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FEE73"/>
    <w:multiLevelType w:val="singleLevel"/>
    <w:tmpl w:val="DAFFEE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E56144"/>
    <w:rsid w:val="02354FE3"/>
    <w:rsid w:val="03B721E0"/>
    <w:rsid w:val="04B746A8"/>
    <w:rsid w:val="05BE74CE"/>
    <w:rsid w:val="05DB1947"/>
    <w:rsid w:val="05EA30DD"/>
    <w:rsid w:val="08D17B21"/>
    <w:rsid w:val="0AB3379D"/>
    <w:rsid w:val="0EB519A6"/>
    <w:rsid w:val="10734E10"/>
    <w:rsid w:val="12664571"/>
    <w:rsid w:val="13201BEB"/>
    <w:rsid w:val="15990D3F"/>
    <w:rsid w:val="15E277BC"/>
    <w:rsid w:val="15EC4007"/>
    <w:rsid w:val="162556A9"/>
    <w:rsid w:val="18B639B8"/>
    <w:rsid w:val="18CD2C86"/>
    <w:rsid w:val="1DE27558"/>
    <w:rsid w:val="1E047AE5"/>
    <w:rsid w:val="22480BB9"/>
    <w:rsid w:val="231150AD"/>
    <w:rsid w:val="239F4588"/>
    <w:rsid w:val="240D0654"/>
    <w:rsid w:val="24D80578"/>
    <w:rsid w:val="250C1FD0"/>
    <w:rsid w:val="260A63C0"/>
    <w:rsid w:val="27C31185"/>
    <w:rsid w:val="28E35796"/>
    <w:rsid w:val="29227034"/>
    <w:rsid w:val="2BE41652"/>
    <w:rsid w:val="2BE63FE5"/>
    <w:rsid w:val="2C936F7A"/>
    <w:rsid w:val="2F77513E"/>
    <w:rsid w:val="2FAE702D"/>
    <w:rsid w:val="314F5556"/>
    <w:rsid w:val="32DD5678"/>
    <w:rsid w:val="331B6ED3"/>
    <w:rsid w:val="346B3F92"/>
    <w:rsid w:val="359D3F5F"/>
    <w:rsid w:val="370F3D8D"/>
    <w:rsid w:val="3756106D"/>
    <w:rsid w:val="397767E9"/>
    <w:rsid w:val="3B5A363D"/>
    <w:rsid w:val="3B790127"/>
    <w:rsid w:val="3BDC0436"/>
    <w:rsid w:val="3C5178CC"/>
    <w:rsid w:val="3D237AB9"/>
    <w:rsid w:val="3DCA4826"/>
    <w:rsid w:val="3E055442"/>
    <w:rsid w:val="3E9E05F6"/>
    <w:rsid w:val="4080460F"/>
    <w:rsid w:val="4182569C"/>
    <w:rsid w:val="41E9396D"/>
    <w:rsid w:val="43DD12AF"/>
    <w:rsid w:val="43F3462F"/>
    <w:rsid w:val="477C004C"/>
    <w:rsid w:val="48650722"/>
    <w:rsid w:val="490B34A5"/>
    <w:rsid w:val="4BF82947"/>
    <w:rsid w:val="4C6E6087"/>
    <w:rsid w:val="4CEA037D"/>
    <w:rsid w:val="4D137AF0"/>
    <w:rsid w:val="4EBD4C0E"/>
    <w:rsid w:val="4EF61477"/>
    <w:rsid w:val="506174DA"/>
    <w:rsid w:val="50C13AC3"/>
    <w:rsid w:val="50FD7827"/>
    <w:rsid w:val="5201260D"/>
    <w:rsid w:val="5552070A"/>
    <w:rsid w:val="556A671B"/>
    <w:rsid w:val="55FF50B5"/>
    <w:rsid w:val="56044479"/>
    <w:rsid w:val="56777AE0"/>
    <w:rsid w:val="58861410"/>
    <w:rsid w:val="592A16CF"/>
    <w:rsid w:val="594F1EAF"/>
    <w:rsid w:val="5A0E3B19"/>
    <w:rsid w:val="5A1E1882"/>
    <w:rsid w:val="5B6431F1"/>
    <w:rsid w:val="5DE8381D"/>
    <w:rsid w:val="5ECF0AE7"/>
    <w:rsid w:val="5FC15D80"/>
    <w:rsid w:val="62162F66"/>
    <w:rsid w:val="62614A02"/>
    <w:rsid w:val="62CE7D1B"/>
    <w:rsid w:val="63582BE8"/>
    <w:rsid w:val="64BA20B7"/>
    <w:rsid w:val="668E0D21"/>
    <w:rsid w:val="67A942EF"/>
    <w:rsid w:val="67C92A9B"/>
    <w:rsid w:val="6A1522E8"/>
    <w:rsid w:val="6B2A6550"/>
    <w:rsid w:val="6B8C3A28"/>
    <w:rsid w:val="6D401603"/>
    <w:rsid w:val="6E2B7A50"/>
    <w:rsid w:val="6ED439C4"/>
    <w:rsid w:val="6F4638FD"/>
    <w:rsid w:val="70744886"/>
    <w:rsid w:val="72035AD5"/>
    <w:rsid w:val="732E3907"/>
    <w:rsid w:val="73410E06"/>
    <w:rsid w:val="73777729"/>
    <w:rsid w:val="73C4539E"/>
    <w:rsid w:val="73F47FF1"/>
    <w:rsid w:val="74097520"/>
    <w:rsid w:val="74136828"/>
    <w:rsid w:val="75F75951"/>
    <w:rsid w:val="76164215"/>
    <w:rsid w:val="76BD7A77"/>
    <w:rsid w:val="77384230"/>
    <w:rsid w:val="7AC96BBD"/>
    <w:rsid w:val="7D5576A1"/>
    <w:rsid w:val="7E0646D7"/>
    <w:rsid w:val="7E550395"/>
    <w:rsid w:val="7E826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4147</Words>
  <Characters>4181</Characters>
  <TotalTime>2</TotalTime>
  <ScaleCrop>false</ScaleCrop>
  <LinksUpToDate>false</LinksUpToDate>
  <CharactersWithSpaces>4231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2023-08-02T11:32:00Z</dcterms:created>
  <dc:creator>Administrator</dc:creator>
  <cp:lastModifiedBy>faraway</cp:lastModifiedBy>
  <cp:lastPrinted>2025-07-07T05:56:00Z</cp:lastPrinted>
  <dcterms:modified xsi:type="dcterms:W3CDTF">2025-07-07T07:01:29Z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2025-05-13T15:55:55Z</vt:filetime>
  </property>
  <property fmtid="{D5CDD505-2E9C-101B-9397-08002B2CF9AE}" pid="4" name="KSOProductBuildVer">
    <vt:lpwstr>2052-12.1.0.21915</vt:lpwstr>
  </property>
  <property fmtid="{D5CDD505-2E9C-101B-9397-08002B2CF9AE}" pid="5" name="ICV">
    <vt:lpwstr>B1DDF74CF82F40779E91501C71264683_13</vt:lpwstr>
  </property>
  <property fmtid="{D5CDD505-2E9C-101B-9397-08002B2CF9AE}" pid="6" name="KSOTemplateDocerSaveRecord">
    <vt:lpwstr>eyJoZGlkIjoiOTg5YWZjMzhmNDJiN2U0NzU3ZjYzOGE2NTkwY2MwY2IiLCJ1c2VySWQiOiIyNjgwNTMzMjIifQ==</vt:lpwstr>
  </property>
</Properties>
</file>