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125B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关于全面加强本区建筑垃圾管理的</w:t>
      </w:r>
    </w:p>
    <w:p w14:paraId="3B170F6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实施细则</w:t>
      </w:r>
    </w:p>
    <w:p w14:paraId="67D2540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（草案）</w:t>
      </w:r>
    </w:p>
    <w:p w14:paraId="729FA5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6F881E2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总体要求</w:t>
      </w:r>
    </w:p>
    <w:p w14:paraId="3FF3E8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习近平生态文明思想为指导，深入贯彻落实习近平总书记的重要批示精神，全面践行新发展理念和人民城市理念，按照“全程管理、依法治理、源头减量、分类处理、资源利用、数字赋能”的原则，坚持系统治理、底线约束、安全韧性，着力解决突出问题，完善建筑垃圾全链条全过程闭环监管体系，提升建筑垃圾资源综合利用质量和水平。</w:t>
      </w:r>
    </w:p>
    <w:p w14:paraId="29443F4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适用范围</w:t>
      </w:r>
    </w:p>
    <w:p w14:paraId="7E8463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本细则建筑垃圾指建设工程的新建、改建、扩建、修缮或者拆除等过程中，产生的工程渣土（以下简称“土方”）、工程泥浆、拆房（拆违）垃圾和获得施工许可项目的装饰装修过程中产生的建设工程垃圾。</w:t>
      </w:r>
    </w:p>
    <w:p w14:paraId="290EC18C">
      <w:pPr>
        <w:pStyle w:val="2"/>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z w:val="32"/>
          <w:szCs w:val="32"/>
          <w:highlight w:val="none"/>
          <w:lang w:val="en-US" w:eastAsia="zh-CN"/>
        </w:rPr>
        <w:t>三、职责分工</w:t>
      </w:r>
    </w:p>
    <w:p w14:paraId="0F80DD38">
      <w:pPr>
        <w:numPr>
          <w:ilvl w:val="0"/>
          <w:numId w:val="0"/>
        </w:numPr>
        <w:spacing w:line="6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各镇人民政府、街道办事处</w:t>
      </w:r>
      <w:r>
        <w:rPr>
          <w:rFonts w:hint="eastAsia" w:ascii="仿宋_GB2312" w:hAnsi="仿宋_GB2312" w:eastAsia="仿宋_GB2312" w:cs="仿宋_GB2312"/>
          <w:b/>
          <w:bCs/>
          <w:sz w:val="32"/>
          <w:szCs w:val="32"/>
          <w:highlight w:val="none"/>
          <w:lang w:val="en-US" w:eastAsia="zh-CN"/>
        </w:rPr>
        <w:t>和管委会</w:t>
      </w:r>
      <w:r>
        <w:rPr>
          <w:rFonts w:hint="eastAsia" w:ascii="仿宋_GB2312" w:hAnsi="仿宋_GB2312" w:eastAsia="仿宋_GB2312" w:cs="仿宋_GB2312"/>
          <w:b/>
          <w:bCs/>
          <w:sz w:val="32"/>
          <w:szCs w:val="32"/>
          <w:highlight w:val="none"/>
        </w:rPr>
        <w:t>是所辖区域内建筑垃圾管理的责任主体</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负责对辖区内建筑垃圾落实全流程管控，依法对建筑垃圾违法违规行为实施行政处罚。</w:t>
      </w:r>
    </w:p>
    <w:p w14:paraId="5D82228F">
      <w:pPr>
        <w:numPr>
          <w:ilvl w:val="0"/>
          <w:numId w:val="0"/>
        </w:num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区绿化市容局</w:t>
      </w:r>
      <w:r>
        <w:rPr>
          <w:rFonts w:hint="eastAsia" w:ascii="仿宋_GB2312" w:hAnsi="仿宋_GB2312" w:eastAsia="仿宋_GB2312" w:cs="仿宋_GB2312"/>
          <w:sz w:val="32"/>
          <w:szCs w:val="32"/>
          <w:highlight w:val="none"/>
        </w:rPr>
        <w:t>负责建立健全建筑垃圾全程管理体系，对各街镇（街道）建筑垃圾管理进行行业指导，对建筑垃圾全程管理工作进行统筹协调</w:t>
      </w:r>
      <w:r>
        <w:rPr>
          <w:rFonts w:hint="eastAsia" w:ascii="仿宋_GB2312" w:hAnsi="仿宋_GB2312" w:eastAsia="仿宋_GB2312" w:cs="仿宋_GB2312"/>
          <w:sz w:val="32"/>
          <w:szCs w:val="32"/>
          <w:highlight w:val="none"/>
          <w:lang w:eastAsia="zh-CN"/>
        </w:rPr>
        <w:t>。</w:t>
      </w:r>
    </w:p>
    <w:p w14:paraId="2AAB0758">
      <w:pPr>
        <w:numPr>
          <w:ilvl w:val="0"/>
          <w:numId w:val="0"/>
        </w:num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区规划资源局</w:t>
      </w:r>
      <w:r>
        <w:rPr>
          <w:rFonts w:hint="eastAsia" w:ascii="仿宋_GB2312" w:hAnsi="仿宋_GB2312" w:eastAsia="仿宋_GB2312" w:cs="仿宋_GB2312"/>
          <w:sz w:val="32"/>
          <w:szCs w:val="32"/>
          <w:highlight w:val="none"/>
          <w:lang w:eastAsia="zh-CN"/>
        </w:rPr>
        <w:t>负责牵头</w:t>
      </w:r>
      <w:r>
        <w:rPr>
          <w:rFonts w:hint="eastAsia" w:ascii="仿宋_GB2312" w:hAnsi="仿宋_GB2312" w:eastAsia="仿宋_GB2312" w:cs="仿宋_GB2312"/>
          <w:sz w:val="32"/>
          <w:szCs w:val="32"/>
          <w:highlight w:val="none"/>
          <w:lang w:val="en-US" w:eastAsia="zh-CN"/>
        </w:rPr>
        <w:t>编制嘉定区土方消纳处置场所专项规划，</w:t>
      </w:r>
      <w:r>
        <w:rPr>
          <w:rFonts w:hint="eastAsia" w:ascii="仿宋_GB2312" w:hAnsi="仿宋_GB2312" w:eastAsia="仿宋_GB2312" w:cs="仿宋_GB2312"/>
          <w:sz w:val="32"/>
          <w:szCs w:val="32"/>
          <w:highlight w:val="none"/>
          <w:lang w:eastAsia="zh-CN"/>
        </w:rPr>
        <w:t>落实项目规划阶段</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土方消纳平衡；</w:t>
      </w:r>
      <w:r>
        <w:rPr>
          <w:rFonts w:hint="eastAsia" w:ascii="仿宋_GB2312" w:hAnsi="仿宋_GB2312" w:eastAsia="仿宋_GB2312" w:cs="仿宋_GB2312"/>
          <w:sz w:val="32"/>
          <w:szCs w:val="32"/>
          <w:highlight w:val="none"/>
          <w:lang w:val="en-US" w:eastAsia="zh-CN"/>
        </w:rPr>
        <w:t>负责对建设工程以外的消纳场所开展指导服务和行业核查</w:t>
      </w:r>
      <w:r>
        <w:rPr>
          <w:rFonts w:hint="eastAsia" w:ascii="仿宋_GB2312" w:hAnsi="仿宋_GB2312" w:eastAsia="仿宋_GB2312" w:cs="仿宋_GB2312"/>
          <w:sz w:val="32"/>
          <w:szCs w:val="32"/>
          <w:highlight w:val="none"/>
          <w:lang w:val="en-US" w:eastAsia="zh"/>
        </w:rPr>
        <w:t>；</w:t>
      </w:r>
      <w:r>
        <w:rPr>
          <w:rFonts w:hint="eastAsia" w:ascii="仿宋_GB2312" w:hAnsi="仿宋_GB2312" w:eastAsia="仿宋_GB2312" w:cs="仿宋_GB2312"/>
          <w:sz w:val="32"/>
          <w:szCs w:val="32"/>
          <w:highlight w:val="none"/>
          <w:lang w:val="en-US" w:eastAsia="zh-CN"/>
        </w:rPr>
        <w:t>对建筑垃圾非法堆存情况开展排查；负责研究确定集中成片建设地区地块标高控制要求。</w:t>
      </w:r>
    </w:p>
    <w:p w14:paraId="6B8AD32D">
      <w:pPr>
        <w:numPr>
          <w:ilvl w:val="0"/>
          <w:numId w:val="0"/>
        </w:num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区建设管理委</w:t>
      </w:r>
      <w:r>
        <w:rPr>
          <w:rFonts w:hint="eastAsia" w:ascii="仿宋_GB2312" w:hAnsi="仿宋_GB2312" w:eastAsia="仿宋_GB2312" w:cs="仿宋_GB2312"/>
          <w:b w:val="0"/>
          <w:bCs w:val="0"/>
          <w:sz w:val="32"/>
          <w:szCs w:val="32"/>
          <w:highlight w:val="none"/>
          <w:lang w:val="en-US" w:eastAsia="zh-CN"/>
        </w:rPr>
        <w:t>负责落实建筑工程的建筑垃圾源头管控措施</w:t>
      </w:r>
      <w:r>
        <w:rPr>
          <w:rFonts w:hint="eastAsia" w:ascii="仿宋_GB2312" w:hAnsi="仿宋_GB2312" w:eastAsia="仿宋_GB2312" w:cs="仿宋_GB2312"/>
          <w:sz w:val="32"/>
          <w:szCs w:val="32"/>
          <w:highlight w:val="none"/>
          <w:lang w:val="en-US" w:eastAsia="zh-CN"/>
        </w:rPr>
        <w:t>。</w:t>
      </w:r>
    </w:p>
    <w:p w14:paraId="62DEEFE9">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区交通委</w:t>
      </w:r>
      <w:r>
        <w:rPr>
          <w:rFonts w:hint="eastAsia" w:ascii="仿宋_GB2312" w:hAnsi="仿宋_GB2312" w:eastAsia="仿宋_GB2312" w:cs="仿宋_GB2312"/>
          <w:sz w:val="32"/>
          <w:szCs w:val="32"/>
          <w:highlight w:val="none"/>
        </w:rPr>
        <w:t>负责落实对</w:t>
      </w:r>
      <w:r>
        <w:rPr>
          <w:rFonts w:hint="eastAsia" w:ascii="仿宋_GB2312" w:hAnsi="仿宋_GB2312" w:eastAsia="仿宋_GB2312" w:cs="仿宋_GB2312"/>
          <w:sz w:val="32"/>
          <w:szCs w:val="32"/>
          <w:highlight w:val="none"/>
          <w:lang w:val="en-US" w:eastAsia="zh-CN"/>
        </w:rPr>
        <w:t>交通行业内项目的</w:t>
      </w:r>
      <w:r>
        <w:rPr>
          <w:rFonts w:hint="eastAsia" w:ascii="仿宋_GB2312" w:hAnsi="仿宋_GB2312" w:eastAsia="仿宋_GB2312" w:cs="仿宋_GB2312"/>
          <w:b w:val="0"/>
          <w:bCs w:val="0"/>
          <w:sz w:val="32"/>
          <w:szCs w:val="32"/>
          <w:highlight w:val="none"/>
          <w:lang w:val="en-US" w:eastAsia="zh-CN"/>
        </w:rPr>
        <w:t>建筑垃圾</w:t>
      </w:r>
      <w:r>
        <w:rPr>
          <w:rFonts w:hint="eastAsia" w:ascii="仿宋_GB2312" w:hAnsi="仿宋_GB2312" w:eastAsia="仿宋_GB2312" w:cs="仿宋_GB2312"/>
          <w:sz w:val="32"/>
          <w:szCs w:val="32"/>
          <w:highlight w:val="none"/>
          <w:lang w:val="en-US" w:eastAsia="zh-CN"/>
        </w:rPr>
        <w:t>源头管控，</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val="en-US" w:eastAsia="zh-CN"/>
        </w:rPr>
        <w:t>建筑垃圾</w:t>
      </w:r>
      <w:r>
        <w:rPr>
          <w:rFonts w:hint="eastAsia" w:ascii="仿宋_GB2312" w:hAnsi="仿宋_GB2312" w:eastAsia="仿宋_GB2312" w:cs="仿宋_GB2312"/>
          <w:sz w:val="32"/>
          <w:szCs w:val="32"/>
          <w:highlight w:val="none"/>
        </w:rPr>
        <w:t>运输整治工作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对中转码头、出省道口（水运）的检查，从严处罚超限</w:t>
      </w:r>
      <w:r>
        <w:rPr>
          <w:rFonts w:hint="eastAsia" w:ascii="仿宋_GB2312" w:hAnsi="仿宋_GB2312" w:eastAsia="仿宋_GB2312" w:cs="仿宋_GB2312"/>
          <w:sz w:val="32"/>
          <w:szCs w:val="32"/>
          <w:highlight w:val="none"/>
          <w:lang w:val="en-US" w:eastAsia="zh-CN"/>
        </w:rPr>
        <w:t>建筑垃圾运输</w:t>
      </w:r>
      <w:r>
        <w:rPr>
          <w:rFonts w:hint="eastAsia" w:ascii="仿宋_GB2312" w:hAnsi="仿宋_GB2312" w:eastAsia="仿宋_GB2312" w:cs="仿宋_GB2312"/>
          <w:sz w:val="32"/>
          <w:szCs w:val="32"/>
          <w:highlight w:val="none"/>
        </w:rPr>
        <w:t>车辆</w:t>
      </w:r>
      <w:r>
        <w:rPr>
          <w:rFonts w:hint="eastAsia" w:ascii="仿宋_GB2312" w:hAnsi="仿宋_GB2312" w:eastAsia="仿宋_GB2312" w:cs="仿宋_GB2312"/>
          <w:sz w:val="32"/>
          <w:szCs w:val="32"/>
          <w:highlight w:val="none"/>
          <w:lang w:eastAsia="zh-CN"/>
        </w:rPr>
        <w:t>。</w:t>
      </w:r>
    </w:p>
    <w:p w14:paraId="3B98578E">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区水务局</w:t>
      </w:r>
      <w:r>
        <w:rPr>
          <w:rFonts w:hint="eastAsia" w:ascii="仿宋_GB2312" w:hAnsi="仿宋_GB2312" w:eastAsia="仿宋_GB2312" w:cs="仿宋_GB2312"/>
          <w:sz w:val="32"/>
          <w:szCs w:val="32"/>
          <w:highlight w:val="none"/>
        </w:rPr>
        <w:t>负责落实对</w:t>
      </w:r>
      <w:r>
        <w:rPr>
          <w:rFonts w:hint="eastAsia" w:ascii="仿宋_GB2312" w:hAnsi="仿宋_GB2312" w:eastAsia="仿宋_GB2312" w:cs="仿宋_GB2312"/>
          <w:sz w:val="32"/>
          <w:szCs w:val="32"/>
          <w:highlight w:val="none"/>
          <w:lang w:val="en-US" w:eastAsia="zh-CN"/>
        </w:rPr>
        <w:t>水务行业内项目的</w:t>
      </w:r>
      <w:r>
        <w:rPr>
          <w:rFonts w:hint="eastAsia" w:ascii="仿宋_GB2312" w:hAnsi="仿宋_GB2312" w:eastAsia="仿宋_GB2312" w:cs="仿宋_GB2312"/>
          <w:b w:val="0"/>
          <w:bCs w:val="0"/>
          <w:sz w:val="32"/>
          <w:szCs w:val="32"/>
          <w:highlight w:val="none"/>
          <w:lang w:val="en-US" w:eastAsia="zh-CN"/>
        </w:rPr>
        <w:t>建筑垃圾</w:t>
      </w:r>
      <w:r>
        <w:rPr>
          <w:rFonts w:hint="eastAsia" w:ascii="仿宋_GB2312" w:hAnsi="仿宋_GB2312" w:eastAsia="仿宋_GB2312" w:cs="仿宋_GB2312"/>
          <w:sz w:val="32"/>
          <w:szCs w:val="32"/>
          <w:highlight w:val="none"/>
          <w:lang w:val="en-US" w:eastAsia="zh-CN"/>
        </w:rPr>
        <w:t>源头管控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对建筑垃圾非法堆存情况开展排查。</w:t>
      </w:r>
    </w:p>
    <w:p w14:paraId="2FF96857">
      <w:pPr>
        <w:spacing w:line="60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区住房保障房屋管理局</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rPr>
        <w:t>落实对</w:t>
      </w:r>
      <w:r>
        <w:rPr>
          <w:rFonts w:hint="eastAsia" w:ascii="仿宋_GB2312" w:hAnsi="仿宋_GB2312" w:eastAsia="仿宋_GB2312" w:cs="仿宋_GB2312"/>
          <w:sz w:val="32"/>
          <w:szCs w:val="32"/>
          <w:highlight w:val="none"/>
          <w:lang w:val="en-US" w:eastAsia="zh-CN"/>
        </w:rPr>
        <w:t>房管行业内项目的建筑垃圾源头管控</w:t>
      </w:r>
      <w:r>
        <w:rPr>
          <w:rFonts w:hint="eastAsia" w:ascii="仿宋_GB2312" w:hAnsi="仿宋_GB2312" w:eastAsia="仿宋_GB2312" w:cs="仿宋_GB2312"/>
          <w:sz w:val="32"/>
          <w:szCs w:val="32"/>
          <w:highlight w:val="none"/>
          <w:lang w:eastAsia="zh-CN"/>
        </w:rPr>
        <w:t>。</w:t>
      </w:r>
    </w:p>
    <w:p w14:paraId="37FD8330">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eastAsia="仿宋_GB2312"/>
          <w:b/>
          <w:bCs/>
          <w:sz w:val="32"/>
          <w:szCs w:val="32"/>
          <w:highlight w:val="none"/>
          <w:lang w:val="en-US" w:eastAsia="zh-CN"/>
        </w:rPr>
        <w:t>区国防动员办公室</w:t>
      </w:r>
      <w:r>
        <w:rPr>
          <w:rFonts w:hint="eastAsia" w:ascii="仿宋_GB2312" w:eastAsia="仿宋_GB2312"/>
          <w:sz w:val="32"/>
          <w:szCs w:val="32"/>
          <w:highlight w:val="none"/>
          <w:lang w:val="en-US" w:eastAsia="zh-CN"/>
        </w:rPr>
        <w:t>负责</w:t>
      </w:r>
      <w:r>
        <w:rPr>
          <w:rFonts w:hint="eastAsia" w:ascii="仿宋_GB2312" w:hAnsi="仿宋_GB2312" w:eastAsia="仿宋_GB2312" w:cs="仿宋_GB2312"/>
          <w:sz w:val="32"/>
          <w:szCs w:val="32"/>
          <w:highlight w:val="none"/>
        </w:rPr>
        <w:t>落实对</w:t>
      </w:r>
      <w:r>
        <w:rPr>
          <w:rFonts w:hint="eastAsia" w:ascii="仿宋_GB2312" w:hAnsi="仿宋_GB2312" w:eastAsia="仿宋_GB2312" w:cs="仿宋_GB2312"/>
          <w:sz w:val="32"/>
          <w:szCs w:val="32"/>
          <w:highlight w:val="none"/>
          <w:lang w:val="en-US" w:eastAsia="zh-CN"/>
        </w:rPr>
        <w:t>国防动员行业内项目的</w:t>
      </w:r>
      <w:r>
        <w:rPr>
          <w:rFonts w:hint="eastAsia" w:ascii="仿宋_GB2312" w:hAnsi="仿宋_GB2312" w:eastAsia="仿宋_GB2312" w:cs="仿宋_GB2312"/>
          <w:b w:val="0"/>
          <w:bCs w:val="0"/>
          <w:sz w:val="32"/>
          <w:szCs w:val="32"/>
          <w:highlight w:val="none"/>
          <w:lang w:val="en-US" w:eastAsia="zh-CN"/>
        </w:rPr>
        <w:t>建筑垃圾</w:t>
      </w:r>
      <w:r>
        <w:rPr>
          <w:rFonts w:hint="eastAsia" w:ascii="仿宋_GB2312" w:hAnsi="仿宋_GB2312" w:eastAsia="仿宋_GB2312" w:cs="仿宋_GB2312"/>
          <w:sz w:val="32"/>
          <w:szCs w:val="32"/>
          <w:highlight w:val="none"/>
          <w:lang w:val="en-US" w:eastAsia="zh-CN"/>
        </w:rPr>
        <w:t>源头管控。</w:t>
      </w:r>
    </w:p>
    <w:p w14:paraId="41C719ED">
      <w:pPr>
        <w:numPr>
          <w:ilvl w:val="0"/>
          <w:numId w:val="0"/>
        </w:numPr>
        <w:spacing w:line="600" w:lineRule="exact"/>
        <w:ind w:firstLine="562"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auto"/>
          <w:sz w:val="28"/>
          <w:szCs w:val="28"/>
          <w:highlight w:val="none"/>
          <w:lang w:val="en-US" w:eastAsia="zh-CN"/>
        </w:rPr>
        <w:t>（备注：市级及以上报建工地建议由对应条线区级管理部门进行监管）</w:t>
      </w:r>
    </w:p>
    <w:p w14:paraId="0E90733A">
      <w:pPr>
        <w:spacing w:line="600" w:lineRule="exact"/>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区发展改革委</w:t>
      </w:r>
      <w:r>
        <w:rPr>
          <w:rFonts w:hint="eastAsia" w:ascii="仿宋_GB2312" w:hAnsi="仿宋_GB2312" w:eastAsia="仿宋_GB2312" w:cs="仿宋_GB2312"/>
          <w:b w:val="0"/>
          <w:bCs w:val="0"/>
          <w:sz w:val="32"/>
          <w:szCs w:val="32"/>
          <w:highlight w:val="none"/>
          <w:lang w:val="en-US" w:eastAsia="zh-CN"/>
        </w:rPr>
        <w:t>负责核定土方处置行情价格。</w:t>
      </w:r>
    </w:p>
    <w:p w14:paraId="4C77BAA2">
      <w:pPr>
        <w:spacing w:line="6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区审计局</w:t>
      </w:r>
      <w:r>
        <w:rPr>
          <w:rFonts w:hint="eastAsia" w:ascii="仿宋_GB2312" w:hAnsi="仿宋_GB2312" w:eastAsia="仿宋_GB2312" w:cs="仿宋_GB2312"/>
          <w:sz w:val="32"/>
          <w:szCs w:val="32"/>
          <w:highlight w:val="none"/>
          <w:lang w:val="en-US" w:eastAsia="zh-CN"/>
        </w:rPr>
        <w:t>负责监督集体土地性质消纳场所合同签订和往来账目。</w:t>
      </w:r>
    </w:p>
    <w:p w14:paraId="74F153EF">
      <w:pPr>
        <w:spacing w:line="6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区农业农村委</w:t>
      </w:r>
      <w:r>
        <w:rPr>
          <w:rFonts w:hint="eastAsia" w:ascii="仿宋_GB2312" w:hAnsi="仿宋_GB2312" w:eastAsia="仿宋_GB2312" w:cs="仿宋_GB2312"/>
          <w:sz w:val="32"/>
          <w:szCs w:val="32"/>
          <w:highlight w:val="none"/>
          <w:lang w:val="en-US" w:eastAsia="zh-CN"/>
        </w:rPr>
        <w:t>负责对涉农用地的消纳场所的指导服务和行业核查。</w:t>
      </w:r>
    </w:p>
    <w:p w14:paraId="4989103C">
      <w:pPr>
        <w:spacing w:line="6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区生态环境局</w:t>
      </w:r>
      <w:r>
        <w:rPr>
          <w:rFonts w:hint="eastAsia" w:ascii="仿宋_GB2312" w:hAnsi="仿宋_GB2312" w:eastAsia="仿宋_GB2312" w:cs="仿宋_GB2312"/>
          <w:sz w:val="32"/>
          <w:szCs w:val="32"/>
          <w:highlight w:val="none"/>
          <w:lang w:val="en-US" w:eastAsia="zh-Hans"/>
        </w:rPr>
        <w:t>负责</w:t>
      </w:r>
      <w:r>
        <w:rPr>
          <w:rFonts w:hint="eastAsia" w:ascii="仿宋_GB2312" w:hAnsi="仿宋_GB2312" w:eastAsia="仿宋_GB2312" w:cs="仿宋_GB2312"/>
          <w:sz w:val="32"/>
          <w:szCs w:val="32"/>
          <w:highlight w:val="none"/>
          <w:lang w:val="en-US" w:eastAsia="zh-CN"/>
        </w:rPr>
        <w:t>对土方消纳场所进行</w:t>
      </w:r>
      <w:r>
        <w:rPr>
          <w:rFonts w:hint="eastAsia" w:ascii="仿宋_GB2312" w:hAnsi="仿宋_GB2312" w:eastAsia="仿宋_GB2312" w:cs="仿宋_GB2312"/>
          <w:sz w:val="32"/>
          <w:szCs w:val="32"/>
          <w:highlight w:val="none"/>
          <w:lang w:val="en-US" w:eastAsia="zh-Hans"/>
        </w:rPr>
        <w:t>环境影响评价技术审查工作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非法跨省转移倾倒建筑垃圾行为的查处。</w:t>
      </w:r>
    </w:p>
    <w:p w14:paraId="1191603B">
      <w:pPr>
        <w:spacing w:line="6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区城管执法局</w:t>
      </w:r>
      <w:r>
        <w:rPr>
          <w:rFonts w:hint="eastAsia" w:ascii="仿宋_GB2312" w:hAnsi="仿宋_GB2312" w:eastAsia="仿宋_GB2312" w:cs="仿宋_GB2312"/>
          <w:b w:val="0"/>
          <w:bCs w:val="0"/>
          <w:sz w:val="32"/>
          <w:szCs w:val="32"/>
          <w:highlight w:val="none"/>
          <w:lang w:eastAsia="zh-CN"/>
        </w:rPr>
        <w:t>负责</w:t>
      </w:r>
      <w:r>
        <w:rPr>
          <w:rFonts w:hint="eastAsia" w:ascii="仿宋_GB2312" w:hAnsi="仿宋_GB2312" w:eastAsia="仿宋_GB2312" w:cs="仿宋_GB2312"/>
          <w:b w:val="0"/>
          <w:bCs w:val="0"/>
          <w:sz w:val="32"/>
          <w:szCs w:val="32"/>
          <w:highlight w:val="none"/>
          <w:lang w:val="en-US" w:eastAsia="zh-CN"/>
        </w:rPr>
        <w:t>对建筑垃圾违法违规</w:t>
      </w:r>
      <w:r>
        <w:rPr>
          <w:rFonts w:hint="eastAsia" w:ascii="仿宋_GB2312" w:hAnsi="仿宋_GB2312" w:eastAsia="仿宋_GB2312" w:cs="仿宋_GB2312"/>
          <w:b w:val="0"/>
          <w:bCs w:val="0"/>
          <w:color w:val="auto"/>
          <w:sz w:val="32"/>
          <w:szCs w:val="32"/>
          <w:highlight w:val="none"/>
          <w:lang w:val="en-US" w:eastAsia="zh-CN"/>
        </w:rPr>
        <w:t>处置管控；</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拆违项目的建筑垃圾源头管控</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对建筑垃圾非法堆存情况开展排查。</w:t>
      </w:r>
    </w:p>
    <w:p w14:paraId="7078910A">
      <w:pPr>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公安嘉定分局</w:t>
      </w:r>
      <w:r>
        <w:rPr>
          <w:rFonts w:hint="eastAsia" w:ascii="仿宋_GB2312" w:hAnsi="仿宋_GB2312" w:eastAsia="仿宋_GB2312" w:cs="仿宋_GB2312"/>
          <w:sz w:val="32"/>
          <w:szCs w:val="32"/>
          <w:highlight w:val="none"/>
        </w:rPr>
        <w:t>负责加强对出省道口（陆运）的检查，对建筑垃圾车辆运输过程中各类</w:t>
      </w:r>
      <w:r>
        <w:rPr>
          <w:rFonts w:hint="eastAsia" w:ascii="仿宋_GB2312" w:hAnsi="仿宋_GB2312" w:eastAsia="仿宋_GB2312" w:cs="仿宋_GB2312"/>
          <w:sz w:val="32"/>
          <w:szCs w:val="32"/>
          <w:highlight w:val="none"/>
          <w:lang w:eastAsia="zh-CN"/>
        </w:rPr>
        <w:t>交通</w:t>
      </w:r>
      <w:r>
        <w:rPr>
          <w:rFonts w:hint="eastAsia" w:ascii="仿宋_GB2312" w:hAnsi="仿宋_GB2312" w:eastAsia="仿宋_GB2312" w:cs="仿宋_GB2312"/>
          <w:sz w:val="32"/>
          <w:szCs w:val="32"/>
          <w:highlight w:val="none"/>
        </w:rPr>
        <w:t>违法行为进行查处，并协助城管</w:t>
      </w:r>
      <w:r>
        <w:rPr>
          <w:rFonts w:hint="eastAsia" w:ascii="仿宋_GB2312" w:hAnsi="仿宋_GB2312" w:eastAsia="仿宋_GB2312" w:cs="仿宋_GB2312"/>
          <w:sz w:val="32"/>
          <w:szCs w:val="32"/>
          <w:highlight w:val="none"/>
          <w:lang w:val="en-US" w:eastAsia="zh-CN"/>
        </w:rPr>
        <w:t>执法</w:t>
      </w:r>
      <w:r>
        <w:rPr>
          <w:rFonts w:hint="eastAsia" w:ascii="仿宋_GB2312" w:hAnsi="仿宋_GB2312" w:eastAsia="仿宋_GB2312" w:cs="仿宋_GB2312"/>
          <w:sz w:val="32"/>
          <w:szCs w:val="32"/>
          <w:highlight w:val="none"/>
        </w:rPr>
        <w:t>部门追查建筑垃圾偷乱倒车辆</w:t>
      </w:r>
      <w:r>
        <w:rPr>
          <w:rFonts w:hint="eastAsia" w:ascii="仿宋_GB2312" w:hAnsi="仿宋_GB2312" w:eastAsia="仿宋_GB2312" w:cs="仿宋_GB2312"/>
          <w:sz w:val="32"/>
          <w:szCs w:val="32"/>
          <w:highlight w:val="none"/>
          <w:lang w:eastAsia="zh-CN"/>
        </w:rPr>
        <w:t>，开展行刑对接</w:t>
      </w:r>
      <w:r>
        <w:rPr>
          <w:rFonts w:hint="eastAsia" w:ascii="仿宋_GB2312" w:hAnsi="仿宋_GB2312" w:eastAsia="仿宋_GB2312" w:cs="仿宋_GB2312"/>
          <w:sz w:val="32"/>
          <w:szCs w:val="32"/>
          <w:highlight w:val="none"/>
        </w:rPr>
        <w:t>。</w:t>
      </w:r>
    </w:p>
    <w:p w14:paraId="1C812FA8">
      <w:pPr>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区数据局</w:t>
      </w:r>
      <w:r>
        <w:rPr>
          <w:rFonts w:hint="eastAsia" w:ascii="仿宋_GB2312" w:hAnsi="仿宋_GB2312" w:eastAsia="仿宋_GB2312" w:cs="仿宋_GB2312"/>
          <w:sz w:val="32"/>
          <w:szCs w:val="32"/>
          <w:highlight w:val="none"/>
          <w:lang w:val="en-US" w:eastAsia="zh-CN"/>
        </w:rPr>
        <w:t>负责支持各部门间平台数据互通，整合共享建筑垃圾管理的数据资源。</w:t>
      </w:r>
    </w:p>
    <w:p w14:paraId="3E1768C7">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420" w:leftChars="200" w:firstLine="320" w:firstLineChars="1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四、主要任务</w:t>
      </w:r>
    </w:p>
    <w:p w14:paraId="226B7EC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构建产消平衡的处置体系</w:t>
      </w:r>
    </w:p>
    <w:p w14:paraId="205689EA">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推动源头减量。区规划资源局</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区建设主管部门</w:t>
      </w:r>
      <w:r>
        <w:rPr>
          <w:rStyle w:val="13"/>
          <w:rFonts w:hint="eastAsia" w:ascii="仿宋_GB2312" w:hAnsi="仿宋_GB2312" w:eastAsia="仿宋_GB2312" w:cs="仿宋_GB2312"/>
          <w:b/>
          <w:bCs/>
          <w:sz w:val="32"/>
          <w:szCs w:val="32"/>
          <w:highlight w:val="none"/>
          <w:lang w:val="en-US" w:eastAsia="zh-CN"/>
        </w:rPr>
        <w:t>[</w:t>
      </w:r>
      <w:r>
        <w:rPr>
          <w:rStyle w:val="13"/>
          <w:rFonts w:hint="eastAsia" w:ascii="仿宋_GB2312" w:hAnsi="仿宋_GB2312" w:eastAsia="仿宋_GB2312" w:cs="仿宋_GB2312"/>
          <w:b/>
          <w:bCs/>
          <w:sz w:val="32"/>
          <w:szCs w:val="32"/>
          <w:highlight w:val="none"/>
          <w:lang w:val="en-US" w:eastAsia="zh-CN"/>
        </w:rPr>
        <w:endnoteReference w:id="0"/>
      </w:r>
      <w:r>
        <w:rPr>
          <w:rStyle w:val="13"/>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加强</w:t>
      </w:r>
      <w:r>
        <w:rPr>
          <w:rFonts w:hint="eastAsia" w:ascii="仿宋_GB2312" w:hAnsi="仿宋_GB2312" w:eastAsia="仿宋_GB2312" w:cs="仿宋_GB2312"/>
          <w:sz w:val="32"/>
          <w:szCs w:val="32"/>
          <w:highlight w:val="none"/>
          <w:lang w:val="en-US" w:eastAsia="zh-CN"/>
        </w:rPr>
        <w:t>规划统筹布局，强化竖向设计，</w:t>
      </w:r>
      <w:r>
        <w:rPr>
          <w:rFonts w:hint="eastAsia" w:ascii="仿宋_GB2312" w:hAnsi="仿宋_GB2312" w:eastAsia="仿宋_GB2312" w:cs="仿宋_GB2312"/>
          <w:b w:val="0"/>
          <w:bCs w:val="0"/>
          <w:sz w:val="32"/>
          <w:szCs w:val="32"/>
          <w:highlight w:val="none"/>
          <w:lang w:val="en-US" w:eastAsia="zh-CN"/>
        </w:rPr>
        <w:t>从源头减少建筑垃圾产生。</w:t>
      </w:r>
      <w:r>
        <w:rPr>
          <w:rFonts w:hint="eastAsia" w:ascii="仿宋_GB2312" w:hAnsi="仿宋_GB2312" w:eastAsia="仿宋_GB2312" w:cs="仿宋_GB2312"/>
          <w:b/>
          <w:bCs/>
          <w:sz w:val="32"/>
          <w:szCs w:val="32"/>
          <w:highlight w:val="none"/>
          <w:lang w:val="en-US" w:eastAsia="zh-CN"/>
        </w:rPr>
        <w:t>区规划资源局</w:t>
      </w:r>
      <w:r>
        <w:rPr>
          <w:rFonts w:hint="eastAsia" w:ascii="仿宋_GB2312" w:hAnsi="仿宋_GB2312" w:eastAsia="仿宋_GB2312" w:cs="仿宋_GB2312"/>
          <w:sz w:val="32"/>
          <w:szCs w:val="32"/>
          <w:highlight w:val="none"/>
          <w:lang w:val="en-US" w:eastAsia="zh-CN"/>
        </w:rPr>
        <w:t>在项目规划、立项、设计文件中，明确土方综合利用处置要求，通过提高标高、堆坡造景等方法提升工地回填利用比率，减少土方外运。</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b w:val="0"/>
          <w:bCs w:val="0"/>
          <w:sz w:val="32"/>
          <w:szCs w:val="32"/>
          <w:highlight w:val="none"/>
          <w:lang w:val="en-US" w:eastAsia="zh-CN"/>
        </w:rPr>
        <w:t>在施工方案中，明确建设单位或施工单位采取工程泥浆“源头干化”等符合国家和本市有关规划、环保等方面规定的施工工艺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在规划和施工阶段，通过优化规划和施工方案，</w:t>
      </w:r>
      <w:r>
        <w:rPr>
          <w:rFonts w:hint="eastAsia" w:ascii="仿宋_GB2312" w:hAnsi="仿宋_GB2312" w:eastAsia="仿宋_GB2312" w:cs="仿宋_GB2312"/>
          <w:sz w:val="32"/>
          <w:szCs w:val="32"/>
          <w:highlight w:val="none"/>
          <w:lang w:val="en-US" w:eastAsia="zh-CN"/>
        </w:rPr>
        <w:t>减少土方外运，加大源头减量。</w:t>
      </w:r>
    </w:p>
    <w:p w14:paraId="101246C5">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提升消纳处置能力。区规划资源</w:t>
      </w:r>
      <w:r>
        <w:rPr>
          <w:rFonts w:hint="eastAsia" w:ascii="仿宋_GB2312" w:hAnsi="仿宋_GB2312" w:eastAsia="仿宋_GB2312" w:cs="仿宋_GB2312"/>
          <w:b/>
          <w:bCs/>
          <w:sz w:val="32"/>
          <w:szCs w:val="32"/>
          <w:highlight w:val="none"/>
          <w:lang w:val="en-US" w:eastAsia="zh-Hans"/>
        </w:rPr>
        <w:t>局</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sz w:val="32"/>
          <w:szCs w:val="32"/>
          <w:highlight w:val="none"/>
          <w:lang w:val="en-US" w:eastAsia="zh-CN"/>
        </w:rPr>
        <w:t>依照</w:t>
      </w:r>
      <w:r>
        <w:rPr>
          <w:rFonts w:hint="eastAsia" w:ascii="仿宋_GB2312" w:hAnsi="仿宋_GB2312" w:eastAsia="仿宋_GB2312" w:cs="仿宋_GB2312"/>
          <w:b w:val="0"/>
          <w:bCs w:val="0"/>
          <w:sz w:val="32"/>
          <w:szCs w:val="32"/>
          <w:highlight w:val="none"/>
          <w:lang w:val="en-US" w:eastAsia="zh-CN"/>
        </w:rPr>
        <w:t>市规划资源</w:t>
      </w:r>
      <w:r>
        <w:rPr>
          <w:rFonts w:hint="eastAsia" w:ascii="仿宋_GB2312" w:hAnsi="仿宋_GB2312" w:eastAsia="仿宋_GB2312" w:cs="仿宋_GB2312"/>
          <w:b w:val="0"/>
          <w:bCs w:val="0"/>
          <w:sz w:val="32"/>
          <w:szCs w:val="32"/>
          <w:highlight w:val="none"/>
          <w:lang w:val="en-US" w:eastAsia="zh-Hans"/>
        </w:rPr>
        <w:t>局</w:t>
      </w:r>
      <w:r>
        <w:rPr>
          <w:rFonts w:hint="eastAsia" w:ascii="仿宋_GB2312" w:hAnsi="仿宋_GB2312" w:eastAsia="仿宋_GB2312" w:cs="仿宋_GB2312"/>
          <w:b w:val="0"/>
          <w:bCs w:val="0"/>
          <w:sz w:val="32"/>
          <w:szCs w:val="32"/>
          <w:highlight w:val="none"/>
          <w:lang w:val="en-US" w:eastAsia="zh-CN"/>
        </w:rPr>
        <w:t>和市绿化市容局联合制发的《关于&lt;上海市工程土方消纳专项规划&gt;编制及&lt;关于加强本市工程土方消纳管理的规划资源指导意见&gt;制定的工作方案》（沪规划资源总〔2024〕395号）等工作</w:t>
      </w:r>
      <w:r>
        <w:rPr>
          <w:rFonts w:hint="eastAsia" w:ascii="仿宋_GB2312" w:hAnsi="仿宋_GB2312" w:eastAsia="仿宋_GB2312" w:cs="仿宋_GB2312"/>
          <w:sz w:val="32"/>
          <w:szCs w:val="32"/>
          <w:highlight w:val="none"/>
          <w:lang w:val="en-US" w:eastAsia="zh-CN"/>
        </w:rPr>
        <w:t>要求，编制嘉定区土方消纳处置场所专项规划，</w:t>
      </w:r>
      <w:r>
        <w:rPr>
          <w:rFonts w:hint="eastAsia" w:ascii="仿宋_GB2312" w:hAnsi="仿宋_GB2312" w:eastAsia="仿宋_GB2312" w:cs="仿宋_GB2312"/>
          <w:sz w:val="32"/>
          <w:szCs w:val="32"/>
          <w:highlight w:val="none"/>
          <w:lang w:val="en-US" w:eastAsia="zh"/>
          <w:woUserID w:val="2"/>
        </w:rPr>
        <w:t>近期规划设置一批区级消纳场所及暂存中转场所应急保障土方消纳，远期计划设置设施配套齐全、稳定的区级消纳场所以保障本区土方消纳</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区规划资源</w:t>
      </w:r>
      <w:r>
        <w:rPr>
          <w:rFonts w:hint="eastAsia" w:ascii="仿宋_GB2312" w:hAnsi="仿宋_GB2312" w:eastAsia="仿宋_GB2312" w:cs="仿宋_GB2312"/>
          <w:b/>
          <w:bCs/>
          <w:sz w:val="32"/>
          <w:szCs w:val="32"/>
          <w:highlight w:val="none"/>
          <w:lang w:val="en-US" w:eastAsia="zh-Hans"/>
        </w:rPr>
        <w:t>局</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区建设主管部门</w:t>
      </w:r>
      <w:r>
        <w:rPr>
          <w:rFonts w:hint="default" w:ascii="仿宋_GB2312" w:hAnsi="仿宋_GB2312" w:eastAsia="仿宋_GB2312" w:cs="仿宋_GB2312"/>
          <w:sz w:val="32"/>
          <w:szCs w:val="32"/>
          <w:highlight w:val="none"/>
          <w:lang w:val="en-US" w:eastAsia="zh-CN"/>
        </w:rPr>
        <w:t>结合城市开发、交通、公园城市、森林城市建设及土地综合整治等工作，拓展区域土方消纳空间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区规划资源</w:t>
      </w:r>
      <w:r>
        <w:rPr>
          <w:rFonts w:hint="eastAsia" w:ascii="仿宋_GB2312" w:hAnsi="仿宋_GB2312" w:eastAsia="仿宋_GB2312" w:cs="仿宋_GB2312"/>
          <w:b/>
          <w:bCs/>
          <w:sz w:val="32"/>
          <w:szCs w:val="32"/>
          <w:highlight w:val="none"/>
          <w:lang w:val="en-US" w:eastAsia="zh-Hans"/>
        </w:rPr>
        <w:t>局</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区土地储备中心</w:t>
      </w:r>
      <w:r>
        <w:rPr>
          <w:rFonts w:hint="default" w:ascii="仿宋_GB2312" w:hAnsi="仿宋_GB2312" w:eastAsia="仿宋_GB2312" w:cs="仿宋_GB2312"/>
          <w:sz w:val="32"/>
          <w:szCs w:val="32"/>
          <w:highlight w:val="none"/>
          <w:lang w:val="en-US" w:eastAsia="zh-CN"/>
        </w:rPr>
        <w:t>针对成片开发地区，结合地区</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七通一平</w:t>
      </w:r>
      <w:r>
        <w:rPr>
          <w:rStyle w:val="13"/>
          <w:rFonts w:hint="default" w:ascii="仿宋_GB2312" w:hAnsi="仿宋_GB2312" w:eastAsia="仿宋_GB2312" w:cs="仿宋_GB2312"/>
          <w:sz w:val="32"/>
          <w:szCs w:val="32"/>
          <w:highlight w:val="none"/>
          <w:lang w:val="en-US" w:eastAsia="zh-CN"/>
        </w:rPr>
        <w:t>[</w:t>
      </w:r>
      <w:r>
        <w:rPr>
          <w:rStyle w:val="13"/>
          <w:rFonts w:hint="default" w:ascii="仿宋_GB2312" w:hAnsi="仿宋_GB2312" w:eastAsia="仿宋_GB2312" w:cs="仿宋_GB2312"/>
          <w:sz w:val="32"/>
          <w:szCs w:val="32"/>
          <w:highlight w:val="none"/>
          <w:lang w:val="en-US" w:eastAsia="zh-CN"/>
        </w:rPr>
        <w:endnoteReference w:id="1"/>
      </w:r>
      <w:r>
        <w:rPr>
          <w:rStyle w:val="13"/>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等相关方案研究，确定地块标高的控制要求，提升区域土方消纳能力。</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sz w:val="32"/>
          <w:szCs w:val="32"/>
          <w:highlight w:val="none"/>
          <w:lang w:val="en-US" w:eastAsia="zh-CN"/>
        </w:rPr>
        <w:t>要求建设单位或施</w:t>
      </w:r>
      <w:r>
        <w:rPr>
          <w:rFonts w:hint="eastAsia" w:ascii="仿宋_GB2312" w:hAnsi="仿宋_GB2312" w:eastAsia="仿宋_GB2312" w:cs="仿宋_GB2312"/>
          <w:b w:val="0"/>
          <w:bCs w:val="0"/>
          <w:sz w:val="32"/>
          <w:szCs w:val="32"/>
          <w:highlight w:val="none"/>
          <w:lang w:val="en-US" w:eastAsia="zh-CN"/>
        </w:rPr>
        <w:t>工单位落实</w:t>
      </w:r>
      <w:r>
        <w:rPr>
          <w:rFonts w:hint="eastAsia" w:ascii="仿宋_GB2312" w:hAnsi="仿宋_GB2312" w:eastAsia="仿宋_GB2312" w:cs="仿宋_GB2312"/>
          <w:b w:val="0"/>
          <w:bCs w:val="0"/>
          <w:sz w:val="32"/>
          <w:szCs w:val="32"/>
          <w:highlight w:val="none"/>
        </w:rPr>
        <w:t>工程泥浆原则上按照“源头干化”要求就地预处理后，以土方形式申报处置</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确无干化条件的，应落实相关单位规范工程泥浆申报处置</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sz w:val="32"/>
          <w:szCs w:val="32"/>
          <w:highlight w:val="none"/>
          <w:lang w:val="en-US" w:eastAsia="zh-CN"/>
        </w:rPr>
        <w:t>区交通委</w:t>
      </w:r>
      <w:r>
        <w:rPr>
          <w:rFonts w:hint="eastAsia" w:ascii="仿宋_GB2312" w:hAnsi="仿宋_GB2312" w:eastAsia="仿宋_GB2312" w:cs="仿宋_GB2312"/>
          <w:sz w:val="32"/>
          <w:szCs w:val="32"/>
          <w:highlight w:val="none"/>
          <w:lang w:val="en-US" w:eastAsia="zh-CN"/>
        </w:rPr>
        <w:t>根据市交通部门要求，</w:t>
      </w:r>
      <w:r>
        <w:rPr>
          <w:rFonts w:hint="eastAsia" w:ascii="仿宋_GB2312" w:hAnsi="仿宋_GB2312" w:eastAsia="仿宋_GB2312" w:cs="仿宋_GB2312"/>
          <w:b w:val="0"/>
          <w:bCs w:val="0"/>
          <w:sz w:val="32"/>
          <w:szCs w:val="32"/>
          <w:highlight w:val="none"/>
        </w:rPr>
        <w:t>结合</w:t>
      </w:r>
      <w:r>
        <w:rPr>
          <w:rFonts w:hint="eastAsia" w:ascii="仿宋_GB2312" w:hAnsi="仿宋_GB2312" w:eastAsia="仿宋_GB2312" w:cs="仿宋_GB2312"/>
          <w:b w:val="0"/>
          <w:bCs w:val="0"/>
          <w:sz w:val="32"/>
          <w:szCs w:val="32"/>
          <w:highlight w:val="none"/>
          <w:lang w:val="en-US" w:eastAsia="zh-CN"/>
        </w:rPr>
        <w:t>本区需求和</w:t>
      </w:r>
      <w:r>
        <w:rPr>
          <w:rFonts w:hint="eastAsia" w:ascii="仿宋_GB2312" w:hAnsi="仿宋_GB2312" w:eastAsia="仿宋_GB2312" w:cs="仿宋_GB2312"/>
          <w:b w:val="0"/>
          <w:bCs w:val="0"/>
          <w:sz w:val="32"/>
          <w:szCs w:val="32"/>
          <w:highlight w:val="none"/>
        </w:rPr>
        <w:t>水运码头规划建设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配置建筑垃圾水运码头</w:t>
      </w:r>
      <w:r>
        <w:rPr>
          <w:rFonts w:hint="eastAsia" w:ascii="仿宋_GB2312" w:hAnsi="仿宋_GB2312" w:eastAsia="仿宋_GB2312" w:cs="仿宋_GB2312"/>
          <w:b w:val="0"/>
          <w:bCs w:val="0"/>
          <w:sz w:val="32"/>
          <w:szCs w:val="32"/>
          <w:highlight w:val="none"/>
        </w:rPr>
        <w:t>，提升水路运输能力</w:t>
      </w:r>
      <w:r>
        <w:rPr>
          <w:rFonts w:hint="eastAsia" w:ascii="仿宋_GB2312" w:hAnsi="仿宋_GB2312" w:eastAsia="仿宋_GB2312" w:cs="仿宋_GB2312"/>
          <w:b w:val="0"/>
          <w:bCs w:val="0"/>
          <w:sz w:val="32"/>
          <w:szCs w:val="32"/>
          <w:highlight w:val="none"/>
          <w:lang w:eastAsia="zh-CN"/>
        </w:rPr>
        <w:t>。</w:t>
      </w:r>
    </w:p>
    <w:p w14:paraId="4D79A18D">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强化资源化处理。区绿化市容</w:t>
      </w:r>
      <w:r>
        <w:rPr>
          <w:rFonts w:hint="eastAsia" w:ascii="仿宋_GB2312" w:hAnsi="仿宋_GB2312" w:eastAsia="仿宋_GB2312" w:cs="仿宋_GB2312"/>
          <w:b/>
          <w:bCs/>
          <w:sz w:val="32"/>
          <w:szCs w:val="32"/>
          <w:highlight w:val="none"/>
          <w:lang w:val="en-US" w:eastAsia="zh-Hans"/>
        </w:rPr>
        <w:t>局</w:t>
      </w:r>
      <w:r>
        <w:rPr>
          <w:rFonts w:hint="eastAsia" w:ascii="仿宋_GB2312" w:hAnsi="仿宋_GB2312" w:eastAsia="仿宋_GB2312" w:cs="仿宋_GB2312"/>
          <w:sz w:val="32"/>
          <w:szCs w:val="32"/>
          <w:highlight w:val="none"/>
          <w:lang w:val="en-US" w:eastAsia="zh-CN"/>
        </w:rPr>
        <w:t>积极协调本区拆房垃圾、获得施工许可项目装饰装修过程中产生的建设工程垃圾等进入嘉定建筑垃圾资源化处理厂。</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住房保障</w:t>
      </w:r>
      <w:r>
        <w:rPr>
          <w:rFonts w:hint="default" w:ascii="仿宋_GB2312" w:hAnsi="仿宋_GB2312" w:eastAsia="仿宋_GB2312" w:cs="仿宋_GB2312"/>
          <w:b/>
          <w:bCs/>
          <w:sz w:val="32"/>
          <w:szCs w:val="32"/>
          <w:highlight w:val="none"/>
          <w:lang w:val="en-US" w:eastAsia="zh-CN"/>
        </w:rPr>
        <w:t>房屋</w:t>
      </w:r>
      <w:r>
        <w:rPr>
          <w:rFonts w:hint="eastAsia" w:ascii="仿宋_GB2312" w:hAnsi="仿宋_GB2312" w:eastAsia="仿宋_GB2312" w:cs="仿宋_GB2312"/>
          <w:b/>
          <w:bCs/>
          <w:sz w:val="32"/>
          <w:szCs w:val="32"/>
          <w:highlight w:val="none"/>
          <w:lang w:val="en-US" w:eastAsia="zh-CN"/>
        </w:rPr>
        <w:t>管理</w:t>
      </w:r>
      <w:r>
        <w:rPr>
          <w:rFonts w:hint="eastAsia" w:ascii="仿宋_GB2312" w:hAnsi="仿宋_GB2312" w:eastAsia="仿宋_GB2312" w:cs="仿宋_GB2312"/>
          <w:b/>
          <w:bCs/>
          <w:sz w:val="32"/>
          <w:szCs w:val="32"/>
          <w:highlight w:val="none"/>
          <w:lang w:val="en-US" w:eastAsia="zh-Hans"/>
        </w:rPr>
        <w:t>局</w:t>
      </w:r>
      <w:r>
        <w:rPr>
          <w:rFonts w:hint="eastAsia" w:ascii="仿宋_GB2312" w:hAnsi="仿宋_GB2312" w:eastAsia="仿宋_GB2312" w:cs="仿宋_GB2312"/>
          <w:b/>
          <w:bCs/>
          <w:sz w:val="32"/>
          <w:szCs w:val="32"/>
          <w:highlight w:val="none"/>
          <w:lang w:val="en-US" w:eastAsia="zh-CN"/>
        </w:rPr>
        <w:t>、区城管执法局</w:t>
      </w:r>
      <w:r>
        <w:rPr>
          <w:rFonts w:hint="eastAsia" w:ascii="仿宋_GB2312" w:hAnsi="仿宋_GB2312" w:eastAsia="仿宋_GB2312" w:cs="仿宋_GB2312"/>
          <w:sz w:val="32"/>
          <w:szCs w:val="32"/>
          <w:highlight w:val="none"/>
          <w:lang w:val="en-US" w:eastAsia="zh-CN"/>
        </w:rPr>
        <w:t>分别</w:t>
      </w:r>
      <w:r>
        <w:rPr>
          <w:rFonts w:hint="default" w:ascii="仿宋_GB2312" w:hAnsi="仿宋_GB2312" w:eastAsia="仿宋_GB2312" w:cs="仿宋_GB2312"/>
          <w:sz w:val="32"/>
          <w:szCs w:val="32"/>
          <w:highlight w:val="none"/>
          <w:lang w:val="en-US" w:eastAsia="zh-CN"/>
        </w:rPr>
        <w:t>落实拆房垃圾</w:t>
      </w:r>
      <w:r>
        <w:rPr>
          <w:rFonts w:hint="eastAsia" w:ascii="仿宋_GB2312" w:hAnsi="仿宋_GB2312" w:eastAsia="仿宋_GB2312" w:cs="仿宋_GB2312"/>
          <w:sz w:val="32"/>
          <w:szCs w:val="32"/>
          <w:highlight w:val="none"/>
          <w:lang w:val="en-US" w:eastAsia="zh-CN"/>
        </w:rPr>
        <w:t>、拆违垃圾</w:t>
      </w:r>
      <w:r>
        <w:rPr>
          <w:rFonts w:hint="default" w:ascii="仿宋_GB2312" w:hAnsi="仿宋_GB2312" w:eastAsia="仿宋_GB2312" w:cs="仿宋_GB2312"/>
          <w:sz w:val="32"/>
          <w:szCs w:val="32"/>
          <w:highlight w:val="none"/>
          <w:lang w:val="en-US" w:eastAsia="zh-CN"/>
        </w:rPr>
        <w:t>的现场分拣</w:t>
      </w:r>
      <w:r>
        <w:rPr>
          <w:rFonts w:hint="eastAsia" w:ascii="仿宋_GB2312" w:hAnsi="仿宋_GB2312" w:eastAsia="仿宋_GB2312" w:cs="仿宋_GB2312"/>
          <w:sz w:val="32"/>
          <w:szCs w:val="32"/>
          <w:highlight w:val="none"/>
          <w:lang w:val="en-US" w:eastAsia="zh-CN"/>
        </w:rPr>
        <w:t>（如需采取就地化资源利用措施应符合环保要求）</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委托中标建筑垃圾运输单位实施申报运输处置</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Hans"/>
        </w:rPr>
        <w:t>区</w:t>
      </w:r>
      <w:r>
        <w:rPr>
          <w:rFonts w:hint="eastAsia" w:ascii="仿宋_GB2312" w:hAnsi="仿宋_GB2312" w:eastAsia="仿宋_GB2312" w:cs="仿宋_GB2312"/>
          <w:b/>
          <w:bCs/>
          <w:sz w:val="32"/>
          <w:szCs w:val="32"/>
          <w:highlight w:val="none"/>
          <w:lang w:val="en-US" w:eastAsia="zh-CN"/>
        </w:rPr>
        <w:t>建设管理</w:t>
      </w:r>
      <w:r>
        <w:rPr>
          <w:rFonts w:hint="eastAsia" w:ascii="仿宋_GB2312" w:hAnsi="仿宋_GB2312" w:eastAsia="仿宋_GB2312" w:cs="仿宋_GB2312"/>
          <w:b/>
          <w:bCs/>
          <w:sz w:val="32"/>
          <w:szCs w:val="32"/>
          <w:highlight w:val="none"/>
          <w:lang w:val="en-US" w:eastAsia="zh-Hans"/>
        </w:rPr>
        <w:t>委</w:t>
      </w:r>
      <w:r>
        <w:rPr>
          <w:rFonts w:hint="eastAsia" w:ascii="仿宋_GB2312" w:hAnsi="仿宋_GB2312" w:eastAsia="仿宋_GB2312" w:cs="仿宋_GB2312"/>
          <w:sz w:val="32"/>
          <w:szCs w:val="32"/>
          <w:highlight w:val="none"/>
          <w:lang w:val="en-US" w:eastAsia="zh-CN"/>
        </w:rPr>
        <w:t>按照</w:t>
      </w:r>
      <w:r>
        <w:rPr>
          <w:rFonts w:hint="default" w:ascii="仿宋_GB2312" w:hAnsi="仿宋_GB2312" w:eastAsia="仿宋_GB2312" w:cs="仿宋_GB2312"/>
          <w:sz w:val="32"/>
          <w:szCs w:val="32"/>
          <w:highlight w:val="none"/>
          <w:lang w:val="en-US" w:eastAsia="zh-CN"/>
        </w:rPr>
        <w:t>市住房城乡建设管理部门</w:t>
      </w:r>
      <w:r>
        <w:rPr>
          <w:rFonts w:hint="eastAsia" w:ascii="仿宋_GB2312" w:hAnsi="仿宋_GB2312" w:eastAsia="仿宋_GB2312" w:cs="仿宋_GB2312"/>
          <w:sz w:val="32"/>
          <w:szCs w:val="32"/>
          <w:highlight w:val="none"/>
          <w:lang w:val="en-US" w:eastAsia="zh-CN"/>
        </w:rPr>
        <w:t>要求，</w:t>
      </w:r>
      <w:r>
        <w:rPr>
          <w:rFonts w:hint="eastAsia" w:ascii="Times New Roman" w:hAnsi="仿宋_GB2312" w:eastAsia="仿宋_GB2312"/>
          <w:b w:val="0"/>
          <w:bCs w:val="0"/>
          <w:sz w:val="32"/>
          <w:szCs w:val="32"/>
          <w:highlight w:val="none"/>
        </w:rPr>
        <w:t>会同</w:t>
      </w:r>
      <w:r>
        <w:rPr>
          <w:rFonts w:hint="eastAsia" w:ascii="Times New Roman" w:hAnsi="仿宋_GB2312" w:eastAsia="仿宋_GB2312"/>
          <w:b/>
          <w:bCs/>
          <w:sz w:val="32"/>
          <w:szCs w:val="32"/>
          <w:highlight w:val="none"/>
          <w:lang w:val="en-US" w:eastAsia="zh-CN"/>
        </w:rPr>
        <w:t>区</w:t>
      </w:r>
      <w:r>
        <w:rPr>
          <w:rFonts w:hint="eastAsia" w:ascii="Times New Roman" w:hAnsi="仿宋_GB2312" w:eastAsia="仿宋_GB2312"/>
          <w:b/>
          <w:bCs/>
          <w:sz w:val="32"/>
          <w:szCs w:val="32"/>
          <w:highlight w:val="none"/>
        </w:rPr>
        <w:t>交通</w:t>
      </w:r>
      <w:r>
        <w:rPr>
          <w:rFonts w:hint="eastAsia" w:ascii="Times New Roman" w:hAnsi="仿宋_GB2312" w:eastAsia="仿宋_GB2312"/>
          <w:b/>
          <w:bCs/>
          <w:sz w:val="32"/>
          <w:szCs w:val="32"/>
          <w:highlight w:val="none"/>
          <w:lang w:val="en-US" w:eastAsia="zh-CN"/>
        </w:rPr>
        <w:t>委</w:t>
      </w:r>
      <w:r>
        <w:rPr>
          <w:rFonts w:hint="eastAsia" w:ascii="Times New Roman" w:hAnsi="仿宋_GB2312" w:eastAsia="仿宋_GB2312"/>
          <w:b/>
          <w:bCs/>
          <w:sz w:val="32"/>
          <w:szCs w:val="32"/>
          <w:highlight w:val="none"/>
        </w:rPr>
        <w:t>、</w:t>
      </w:r>
      <w:r>
        <w:rPr>
          <w:rFonts w:hint="eastAsia" w:ascii="Times New Roman" w:hAnsi="仿宋_GB2312" w:eastAsia="仿宋_GB2312"/>
          <w:b/>
          <w:bCs/>
          <w:sz w:val="32"/>
          <w:szCs w:val="32"/>
          <w:highlight w:val="none"/>
          <w:lang w:val="en-US" w:eastAsia="zh-CN"/>
        </w:rPr>
        <w:t>区</w:t>
      </w:r>
      <w:r>
        <w:rPr>
          <w:rFonts w:hint="eastAsia" w:ascii="Times New Roman" w:hAnsi="仿宋_GB2312" w:eastAsia="仿宋_GB2312"/>
          <w:b/>
          <w:bCs/>
          <w:sz w:val="32"/>
          <w:szCs w:val="32"/>
          <w:highlight w:val="none"/>
        </w:rPr>
        <w:t>绿化市容</w:t>
      </w:r>
      <w:r>
        <w:rPr>
          <w:rFonts w:hint="eastAsia" w:ascii="Times New Roman" w:hAnsi="仿宋_GB2312" w:eastAsia="仿宋_GB2312"/>
          <w:b/>
          <w:bCs/>
          <w:sz w:val="32"/>
          <w:szCs w:val="32"/>
          <w:highlight w:val="none"/>
          <w:lang w:val="en-US" w:eastAsia="zh-CN"/>
        </w:rPr>
        <w:t>局</w:t>
      </w:r>
      <w:r>
        <w:rPr>
          <w:rFonts w:hint="eastAsia" w:ascii="仿宋_GB2312" w:eastAsia="仿宋_GB2312"/>
          <w:b w:val="0"/>
          <w:bCs w:val="0"/>
          <w:sz w:val="32"/>
          <w:szCs w:val="32"/>
          <w:highlight w:val="none"/>
        </w:rPr>
        <w:t>建立健全建筑垃圾资源化利用建材产品</w:t>
      </w:r>
      <w:r>
        <w:rPr>
          <w:rFonts w:ascii="Times New Roman" w:hAnsi="仿宋_GB2312" w:eastAsia="仿宋_GB2312"/>
          <w:b w:val="0"/>
          <w:bCs w:val="0"/>
          <w:sz w:val="32"/>
          <w:szCs w:val="32"/>
          <w:highlight w:val="none"/>
        </w:rPr>
        <w:t>推广应用办法</w:t>
      </w:r>
      <w:r>
        <w:rPr>
          <w:rFonts w:hint="eastAsia" w:ascii="Times New Roman" w:hAnsi="仿宋_GB2312" w:eastAsia="仿宋_GB2312"/>
          <w:b w:val="0"/>
          <w:bCs w:val="0"/>
          <w:sz w:val="32"/>
          <w:szCs w:val="32"/>
          <w:highlight w:val="none"/>
        </w:rPr>
        <w:t>和强制</w:t>
      </w:r>
      <w:r>
        <w:rPr>
          <w:rFonts w:ascii="Times New Roman" w:hAnsi="仿宋_GB2312" w:eastAsia="仿宋_GB2312"/>
          <w:b w:val="0"/>
          <w:bCs w:val="0"/>
          <w:sz w:val="32"/>
          <w:szCs w:val="32"/>
          <w:highlight w:val="none"/>
        </w:rPr>
        <w:t>使用标准</w:t>
      </w:r>
      <w:r>
        <w:rPr>
          <w:rFonts w:hint="eastAsia" w:ascii="Times New Roman" w:hAnsi="仿宋_GB2312" w:eastAsia="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加强</w:t>
      </w:r>
      <w:r>
        <w:rPr>
          <w:rFonts w:hint="default" w:ascii="仿宋_GB2312" w:hAnsi="仿宋_GB2312" w:eastAsia="仿宋_GB2312" w:cs="仿宋_GB2312"/>
          <w:sz w:val="32"/>
          <w:szCs w:val="32"/>
          <w:highlight w:val="none"/>
          <w:lang w:val="en-US" w:eastAsia="zh-CN"/>
        </w:rPr>
        <w:t>建筑垃圾再生骨(粉)料和资源化利用建材产品质量把关</w:t>
      </w:r>
      <w:r>
        <w:rPr>
          <w:rFonts w:hint="eastAsia" w:ascii="仿宋_GB2312" w:hAnsi="仿宋_GB2312" w:eastAsia="仿宋_GB2312" w:cs="仿宋_GB2312"/>
          <w:sz w:val="32"/>
          <w:szCs w:val="32"/>
          <w:highlight w:val="none"/>
          <w:lang w:val="en-US" w:eastAsia="zh-CN"/>
        </w:rPr>
        <w:t>；在技术指标符合设计要求及满足使用功能的前提下，推进在政府投资的建设项目中强制应用符合标准的建筑垃圾资源化利用建材产品；公布建筑垃圾再生骨（粉）料和资源化利用建材产品生产、供应厂家目录。</w:t>
      </w:r>
    </w:p>
    <w:p w14:paraId="113562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（二）构建全链条全过程闭环的监管体系</w:t>
      </w:r>
    </w:p>
    <w:p w14:paraId="2AE872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1.加强备案申报管理。区建设主管部门</w:t>
      </w:r>
      <w:r>
        <w:rPr>
          <w:rFonts w:hint="eastAsia" w:ascii="仿宋_GB2312" w:hAnsi="仿宋_GB2312" w:eastAsia="仿宋_GB2312" w:cs="仿宋_GB2312"/>
          <w:sz w:val="32"/>
          <w:szCs w:val="32"/>
          <w:highlight w:val="none"/>
          <w:lang w:val="en-US" w:eastAsia="zh-CN"/>
        </w:rPr>
        <w:t>督促建设单位或施工单位依法编制</w:t>
      </w:r>
      <w:r>
        <w:rPr>
          <w:rFonts w:hint="eastAsia" w:ascii="仿宋_GB2312" w:hAnsi="仿宋_GB2312" w:eastAsia="仿宋_GB2312" w:cs="仿宋_GB2312"/>
          <w:sz w:val="32"/>
          <w:szCs w:val="32"/>
          <w:highlight w:val="none"/>
          <w:lang w:val="en-US" w:eastAsia="zh-Hans"/>
        </w:rPr>
        <w:t>建设工程垃圾</w:t>
      </w:r>
      <w:r>
        <w:rPr>
          <w:rFonts w:hint="eastAsia" w:ascii="仿宋_GB2312" w:hAnsi="仿宋_GB2312" w:eastAsia="仿宋_GB2312" w:cs="仿宋_GB2312"/>
          <w:sz w:val="32"/>
          <w:szCs w:val="32"/>
          <w:highlight w:val="none"/>
          <w:lang w:val="en-US" w:eastAsia="zh-CN"/>
        </w:rPr>
        <w:t>处理方案</w:t>
      </w:r>
      <w:r>
        <w:rPr>
          <w:rFonts w:hint="eastAsia" w:ascii="Times New Roman" w:hAnsi="仿宋_GB2312" w:eastAsia="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报</w:t>
      </w:r>
      <w:r>
        <w:rPr>
          <w:rFonts w:hint="eastAsia" w:ascii="仿宋_GB2312" w:hAnsi="仿宋_GB2312" w:eastAsia="仿宋_GB2312" w:cs="仿宋_GB2312"/>
          <w:b/>
          <w:bCs/>
          <w:sz w:val="32"/>
          <w:szCs w:val="32"/>
          <w:highlight w:val="none"/>
          <w:lang w:val="en-US" w:eastAsia="zh-CN"/>
        </w:rPr>
        <w:t>区绿化市容</w:t>
      </w:r>
      <w:r>
        <w:rPr>
          <w:rFonts w:hint="eastAsia" w:ascii="仿宋_GB2312" w:hAnsi="仿宋_GB2312" w:eastAsia="仿宋_GB2312" w:cs="仿宋_GB2312"/>
          <w:b/>
          <w:bCs/>
          <w:sz w:val="32"/>
          <w:szCs w:val="32"/>
          <w:highlight w:val="none"/>
          <w:lang w:val="en-US" w:eastAsia="zh-Hans"/>
        </w:rPr>
        <w:t>局</w:t>
      </w:r>
      <w:r>
        <w:rPr>
          <w:rFonts w:hint="eastAsia" w:ascii="仿宋_GB2312" w:hAnsi="仿宋_GB2312" w:eastAsia="仿宋_GB2312" w:cs="仿宋_GB2312"/>
          <w:sz w:val="32"/>
          <w:szCs w:val="32"/>
          <w:highlight w:val="none"/>
          <w:lang w:val="en-US" w:eastAsia="zh-CN"/>
        </w:rPr>
        <w:t>备案（实行零报告制度），明确全量建筑垃圾消纳处置去向，</w:t>
      </w:r>
      <w:r>
        <w:rPr>
          <w:rFonts w:hint="eastAsia" w:ascii="Times New Roman" w:hAnsi="仿宋_GB2312" w:eastAsia="仿宋_GB2312"/>
          <w:b w:val="0"/>
          <w:bCs w:val="0"/>
          <w:sz w:val="32"/>
          <w:szCs w:val="32"/>
          <w:highlight w:val="none"/>
        </w:rPr>
        <w:t>采取污染防治措施</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区绿化市容</w:t>
      </w:r>
      <w:r>
        <w:rPr>
          <w:rFonts w:hint="eastAsia" w:ascii="仿宋_GB2312" w:hAnsi="仿宋_GB2312" w:eastAsia="仿宋_GB2312" w:cs="仿宋_GB2312"/>
          <w:b/>
          <w:bCs/>
          <w:sz w:val="32"/>
          <w:szCs w:val="32"/>
          <w:highlight w:val="none"/>
          <w:lang w:val="en-US" w:eastAsia="zh-Hans"/>
        </w:rPr>
        <w:t>局</w:t>
      </w:r>
      <w:r>
        <w:rPr>
          <w:rFonts w:hint="eastAsia" w:ascii="仿宋_GB2312" w:hAnsi="仿宋_GB2312" w:eastAsia="仿宋_GB2312" w:cs="仿宋_GB2312"/>
          <w:sz w:val="32"/>
          <w:szCs w:val="32"/>
          <w:highlight w:val="none"/>
          <w:lang w:val="en-US" w:eastAsia="zh-CN"/>
        </w:rPr>
        <w:t>根据建筑垃圾任务量清单核发建设工程垃圾行政许可</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sz w:val="32"/>
          <w:szCs w:val="32"/>
          <w:highlight w:val="none"/>
          <w:lang w:val="en-US" w:eastAsia="zh-CN"/>
        </w:rPr>
        <w:t>处置证</w:t>
      </w:r>
      <w:r>
        <w:rPr>
          <w:rFonts w:hint="eastAsia" w:ascii="仿宋_GB2312" w:hAnsi="仿宋_GB2312" w:eastAsia="仿宋_GB2312" w:cs="仿宋_GB2312"/>
          <w:b w:val="0"/>
          <w:bCs w:val="0"/>
          <w:sz w:val="32"/>
          <w:szCs w:val="32"/>
          <w:highlight w:val="none"/>
          <w:lang w:val="en-US" w:eastAsia="zh-CN"/>
        </w:rPr>
        <w:t>，要做好计划产生量（即土方开挖任务量）、累计申报量、工地回填量、运输合同量和消纳处置量等的比对核验，</w:t>
      </w:r>
      <w:r>
        <w:rPr>
          <w:rFonts w:hint="eastAsia" w:ascii="仿宋_GB2312" w:hAnsi="仿宋_GB2312" w:eastAsia="仿宋_GB2312" w:cs="仿宋_GB2312"/>
          <w:sz w:val="32"/>
          <w:szCs w:val="32"/>
          <w:highlight w:val="none"/>
          <w:lang w:val="en-US" w:eastAsia="zh-CN"/>
        </w:rPr>
        <w:t>指导各街镇做好批后监管。</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b w:val="0"/>
          <w:bCs w:val="0"/>
          <w:sz w:val="32"/>
          <w:szCs w:val="32"/>
          <w:highlight w:val="none"/>
          <w:lang w:val="en-US" w:eastAsia="zh-CN"/>
        </w:rPr>
        <w:t>将建筑垃圾运输处置纳入</w:t>
      </w:r>
      <w:r>
        <w:rPr>
          <w:rFonts w:hint="eastAsia" w:ascii="仿宋_GB2312" w:hAnsi="仿宋_GB2312" w:eastAsia="仿宋_GB2312" w:cs="仿宋_GB2312"/>
          <w:sz w:val="32"/>
          <w:szCs w:val="32"/>
          <w:highlight w:val="none"/>
          <w:lang w:val="en-US" w:eastAsia="zh-CN"/>
        </w:rPr>
        <w:t>工程竣工验收，征询</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sz w:val="32"/>
          <w:szCs w:val="32"/>
          <w:highlight w:val="none"/>
          <w:lang w:val="en-US" w:eastAsia="zh-CN"/>
        </w:rPr>
        <w:t>意见，对建筑垃圾处置情况进行核查，如发现违法违规行为，移交城管执法部门查处，对核查无误的建设工程，</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b w:val="0"/>
          <w:bCs w:val="0"/>
          <w:sz w:val="32"/>
          <w:szCs w:val="32"/>
          <w:highlight w:val="none"/>
          <w:lang w:val="en-US" w:eastAsia="zh-CN"/>
        </w:rPr>
        <w:t>予以验收</w:t>
      </w:r>
      <w:r>
        <w:rPr>
          <w:rFonts w:hint="eastAsia" w:ascii="仿宋_GB2312" w:hAnsi="仿宋_GB2312" w:eastAsia="仿宋_GB2312" w:cs="仿宋_GB2312"/>
          <w:sz w:val="32"/>
          <w:szCs w:val="32"/>
          <w:highlight w:val="none"/>
          <w:lang w:val="en-US" w:eastAsia="zh-CN"/>
        </w:rPr>
        <w:t>。</w:t>
      </w:r>
    </w:p>
    <w:p w14:paraId="50FCB8E6">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2.加强源头工地监管。区建设主管部门</w:t>
      </w:r>
      <w:r>
        <w:rPr>
          <w:rFonts w:hint="eastAsia" w:ascii="仿宋_GB2312" w:hAnsi="仿宋_GB2312" w:eastAsia="仿宋_GB2312" w:cs="仿宋_GB2312"/>
          <w:b w:val="0"/>
          <w:bCs w:val="0"/>
          <w:sz w:val="32"/>
          <w:szCs w:val="32"/>
          <w:highlight w:val="none"/>
          <w:lang w:eastAsia="zh-CN"/>
        </w:rPr>
        <w:t>按照相关规范和标准，推进</w:t>
      </w:r>
      <w:r>
        <w:rPr>
          <w:rFonts w:hint="eastAsia" w:ascii="仿宋_GB2312" w:hAnsi="仿宋_GB2312" w:eastAsia="仿宋_GB2312" w:cs="仿宋_GB2312"/>
          <w:b w:val="0"/>
          <w:bCs w:val="0"/>
          <w:sz w:val="32"/>
          <w:szCs w:val="32"/>
          <w:highlight w:val="none"/>
        </w:rPr>
        <w:t>在有建筑垃圾进出的</w:t>
      </w:r>
      <w:r>
        <w:rPr>
          <w:rFonts w:ascii="仿宋_GB2312" w:hAnsi="仿宋_GB2312" w:eastAsia="仿宋_GB2312" w:cs="仿宋_GB2312"/>
          <w:b w:val="0"/>
          <w:bCs w:val="0"/>
          <w:sz w:val="32"/>
          <w:szCs w:val="32"/>
          <w:highlight w:val="none"/>
        </w:rPr>
        <w:t>工地</w:t>
      </w:r>
      <w:r>
        <w:rPr>
          <w:rFonts w:hint="eastAsia" w:ascii="仿宋_GB2312" w:hAnsi="仿宋_GB2312" w:eastAsia="仿宋_GB2312" w:cs="仿宋_GB2312"/>
          <w:b w:val="0"/>
          <w:bCs w:val="0"/>
          <w:sz w:val="32"/>
          <w:szCs w:val="32"/>
          <w:highlight w:val="none"/>
        </w:rPr>
        <w:t>车辆出入口安装视频监控和车辆车牌识别等设备，加强对工地进出车辆的严格管控；视频监控信息接入各建设主管部门市级信息管理平台后汇聚至市城运中心视频底座，供相关部门按需调用；车辆车牌识别信息、高位抓拍全景图片接入</w:t>
      </w:r>
      <w:r>
        <w:rPr>
          <w:rFonts w:hint="eastAsia" w:ascii="仿宋_GB2312" w:hAnsi="仿宋_GB2312" w:eastAsia="仿宋_GB2312" w:cs="仿宋_GB2312"/>
          <w:b w:val="0"/>
          <w:bCs w:val="0"/>
          <w:sz w:val="32"/>
          <w:szCs w:val="32"/>
          <w:highlight w:val="none"/>
          <w:lang w:val="en-US" w:eastAsia="zh-CN"/>
        </w:rPr>
        <w:t>市大数据中心建设的</w:t>
      </w:r>
      <w:r>
        <w:rPr>
          <w:rFonts w:hint="eastAsia" w:ascii="仿宋_GB2312" w:hAnsi="仿宋_GB2312" w:eastAsia="仿宋_GB2312" w:cs="仿宋_GB2312"/>
          <w:b w:val="0"/>
          <w:bCs w:val="0"/>
          <w:sz w:val="32"/>
          <w:szCs w:val="32"/>
          <w:highlight w:val="none"/>
        </w:rPr>
        <w:t>“上海市建筑垃圾数字化智能监管平台”</w:t>
      </w:r>
      <w:r>
        <w:rPr>
          <w:rFonts w:hint="eastAsia" w:ascii="仿宋_GB2312" w:hAnsi="仿宋_GB2312" w:eastAsia="仿宋_GB2312" w:cs="仿宋_GB2312"/>
          <w:b w:val="0"/>
          <w:bCs w:val="0"/>
          <w:sz w:val="32"/>
          <w:szCs w:val="32"/>
          <w:highlight w:val="none"/>
          <w:lang w:val="en-US" w:eastAsia="zh-CN"/>
        </w:rPr>
        <w:t>,进行</w:t>
      </w:r>
      <w:r>
        <w:rPr>
          <w:rFonts w:hint="eastAsia" w:ascii="仿宋_GB2312" w:hAnsi="仿宋_GB2312" w:eastAsia="仿宋_GB2312" w:cs="仿宋_GB2312"/>
          <w:b w:val="0"/>
          <w:bCs w:val="0"/>
          <w:sz w:val="32"/>
          <w:szCs w:val="32"/>
          <w:highlight w:val="none"/>
        </w:rPr>
        <w:t>研判分析</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rPr>
        <w:t>推送，</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区城管执法局</w:t>
      </w:r>
      <w:r>
        <w:rPr>
          <w:rFonts w:hint="eastAsia" w:ascii="仿宋_GB2312" w:hAnsi="仿宋_GB2312" w:eastAsia="仿宋_GB2312" w:cs="仿宋_GB2312"/>
          <w:b w:val="0"/>
          <w:bCs w:val="0"/>
          <w:sz w:val="32"/>
          <w:szCs w:val="32"/>
          <w:highlight w:val="none"/>
          <w:lang w:val="en-US" w:eastAsia="zh-CN"/>
        </w:rPr>
        <w:t>做好推送信息处理；</w:t>
      </w:r>
      <w:r>
        <w:rPr>
          <w:rFonts w:hint="eastAsia" w:ascii="仿宋_GB2312" w:hAnsi="仿宋_GB2312" w:eastAsia="仿宋_GB2312" w:cs="仿宋_GB2312"/>
          <w:b/>
          <w:bCs/>
          <w:sz w:val="32"/>
          <w:szCs w:val="32"/>
          <w:highlight w:val="none"/>
          <w:lang w:val="en-US" w:eastAsia="zh-CN"/>
        </w:rPr>
        <w:t>各街镇</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区城管执法局</w:t>
      </w:r>
      <w:r>
        <w:rPr>
          <w:rFonts w:hint="eastAsia" w:ascii="仿宋_GB2312" w:hAnsi="仿宋_GB2312" w:eastAsia="仿宋_GB2312" w:cs="仿宋_GB2312"/>
          <w:b w:val="0"/>
          <w:bCs w:val="0"/>
          <w:sz w:val="32"/>
          <w:szCs w:val="32"/>
          <w:highlight w:val="none"/>
        </w:rPr>
        <w:t>等通过视频数据和车牌识别信息加强源头工地建筑垃圾数字化监管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sz w:val="32"/>
          <w:szCs w:val="32"/>
          <w:highlight w:val="none"/>
          <w:lang w:val="en-US" w:eastAsia="zh-CN"/>
        </w:rPr>
        <w:t>城管执法部门</w:t>
      </w:r>
      <w:r>
        <w:rPr>
          <w:rFonts w:hint="eastAsia" w:ascii="仿宋_GB2312" w:hAnsi="仿宋_GB2312" w:eastAsia="仿宋_GB2312" w:cs="仿宋_GB2312"/>
          <w:b w:val="0"/>
          <w:bCs w:val="0"/>
          <w:sz w:val="32"/>
          <w:szCs w:val="32"/>
          <w:highlight w:val="none"/>
        </w:rPr>
        <w:t>及时对系统报警的异常情况加强现场检查，对违法违规行为进行查处，并抄告</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b w:val="0"/>
          <w:bCs w:val="0"/>
          <w:sz w:val="32"/>
          <w:szCs w:val="32"/>
          <w:highlight w:val="none"/>
        </w:rPr>
        <w:t>对系统报警的调查处理情况定期开展跟踪监督，配合做好执法协助工作。</w:t>
      </w:r>
    </w:p>
    <w:p w14:paraId="6893201D">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b w:val="0"/>
          <w:bCs w:val="0"/>
          <w:sz w:val="32"/>
          <w:szCs w:val="32"/>
          <w:highlight w:val="none"/>
        </w:rPr>
        <w:t>在开展施工质量安全现场审核时</w:t>
      </w:r>
      <w:r>
        <w:rPr>
          <w:rFonts w:hint="eastAsia" w:ascii="仿宋_GB2312" w:hAnsi="仿宋_GB2312" w:eastAsia="仿宋_GB2312" w:cs="仿宋_GB2312"/>
          <w:sz w:val="32"/>
          <w:szCs w:val="32"/>
          <w:highlight w:val="none"/>
          <w:lang w:val="en-US" w:eastAsia="zh-CN"/>
        </w:rPr>
        <w:t>，应当查验建筑垃圾处置证，</w:t>
      </w:r>
      <w:r>
        <w:rPr>
          <w:rFonts w:hint="eastAsia" w:ascii="仿宋_GB2312" w:hAnsi="仿宋_GB2312" w:eastAsia="仿宋_GB2312" w:cs="仿宋_GB2312"/>
          <w:b w:val="0"/>
          <w:bCs w:val="0"/>
          <w:sz w:val="32"/>
          <w:szCs w:val="32"/>
          <w:highlight w:val="none"/>
        </w:rPr>
        <w:t>加强对施工现场建筑垃圾管理处置的宣贯告知和监督检查</w:t>
      </w:r>
      <w:r>
        <w:rPr>
          <w:rFonts w:hint="eastAsia" w:ascii="仿宋_GB2312" w:hAnsi="仿宋_GB2312" w:eastAsia="仿宋_GB2312" w:cs="仿宋_GB2312"/>
          <w:sz w:val="32"/>
          <w:szCs w:val="32"/>
          <w:highlight w:val="none"/>
          <w:lang w:val="en-US" w:eastAsia="zh-CN"/>
        </w:rPr>
        <w:t>；发现未取得建筑垃圾处置证等违法情形的，告知</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城管执法</w:t>
      </w:r>
      <w:r>
        <w:rPr>
          <w:rFonts w:hint="eastAsia" w:ascii="仿宋_GB2312" w:hAnsi="仿宋_GB2312" w:eastAsia="仿宋_GB2312" w:cs="仿宋_GB2312"/>
          <w:b/>
          <w:bCs/>
          <w:sz w:val="32"/>
          <w:szCs w:val="32"/>
          <w:highlight w:val="none"/>
          <w:lang w:val="en-US" w:eastAsia="zh-CN"/>
        </w:rPr>
        <w:t>局</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sz w:val="32"/>
          <w:szCs w:val="32"/>
          <w:highlight w:val="none"/>
          <w:lang w:val="en-US" w:eastAsia="zh-CN"/>
        </w:rPr>
        <w:t>，并由</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城管执法</w:t>
      </w:r>
      <w:r>
        <w:rPr>
          <w:rFonts w:hint="eastAsia" w:ascii="仿宋_GB2312" w:hAnsi="仿宋_GB2312" w:eastAsia="仿宋_GB2312" w:cs="仿宋_GB2312"/>
          <w:b/>
          <w:bCs/>
          <w:sz w:val="32"/>
          <w:szCs w:val="32"/>
          <w:highlight w:val="none"/>
          <w:lang w:val="en-US" w:eastAsia="zh-CN"/>
        </w:rPr>
        <w:t>局</w:t>
      </w:r>
      <w:r>
        <w:rPr>
          <w:rFonts w:hint="eastAsia" w:ascii="仿宋_GB2312" w:hAnsi="仿宋_GB2312" w:eastAsia="仿宋_GB2312" w:cs="仿宋_GB2312"/>
          <w:sz w:val="32"/>
          <w:szCs w:val="32"/>
          <w:highlight w:val="none"/>
          <w:lang w:val="en-US" w:eastAsia="zh-CN"/>
        </w:rPr>
        <w:t>依法予以处理；</w:t>
      </w:r>
      <w:r>
        <w:rPr>
          <w:rFonts w:hint="eastAsia" w:ascii="仿宋_GB2312" w:hAnsi="仿宋_GB2312" w:eastAsia="仿宋_GB2312"/>
          <w:b w:val="0"/>
          <w:bCs w:val="0"/>
          <w:sz w:val="32"/>
          <w:szCs w:val="32"/>
          <w:highlight w:val="none"/>
        </w:rPr>
        <w:t>督促工程施工单位</w:t>
      </w:r>
      <w:r>
        <w:rPr>
          <w:rFonts w:hint="eastAsia" w:ascii="仿宋_GB2312" w:hAnsi="仿宋_GB2312" w:eastAsia="仿宋_GB2312" w:cs="仿宋_GB2312"/>
          <w:b w:val="0"/>
          <w:bCs w:val="0"/>
          <w:sz w:val="32"/>
          <w:szCs w:val="32"/>
          <w:highlight w:val="none"/>
        </w:rPr>
        <w:t>严格落实“两不挖、两不进、两不出</w:t>
      </w:r>
      <w:r>
        <w:rPr>
          <w:rStyle w:val="13"/>
          <w:rFonts w:hint="eastAsia" w:ascii="仿宋_GB2312" w:hAnsi="仿宋_GB2312" w:eastAsia="仿宋_GB2312" w:cs="仿宋_GB2312"/>
          <w:sz w:val="32"/>
          <w:szCs w:val="32"/>
          <w:highlight w:val="none"/>
          <w:lang w:val="en-US" w:eastAsia="zh-CN"/>
        </w:rPr>
        <w:t>[</w:t>
      </w:r>
      <w:r>
        <w:rPr>
          <w:rStyle w:val="13"/>
          <w:rFonts w:hint="eastAsia" w:ascii="仿宋_GB2312" w:hAnsi="仿宋_GB2312" w:eastAsia="仿宋_GB2312" w:cs="仿宋_GB2312"/>
          <w:sz w:val="32"/>
          <w:szCs w:val="32"/>
          <w:highlight w:val="none"/>
          <w:lang w:val="en-US" w:eastAsia="zh-CN"/>
        </w:rPr>
        <w:endnoteReference w:id="2"/>
      </w:r>
      <w:r>
        <w:rPr>
          <w:rStyle w:val="13"/>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w:t>
      </w:r>
    </w:p>
    <w:p w14:paraId="6B3476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各街镇</w:t>
      </w:r>
      <w:r>
        <w:rPr>
          <w:rFonts w:hint="eastAsia" w:ascii="仿宋_GB2312" w:hAnsi="仿宋_GB2312" w:eastAsia="仿宋_GB2312" w:cs="仿宋_GB2312"/>
          <w:sz w:val="32"/>
          <w:szCs w:val="32"/>
          <w:highlight w:val="none"/>
          <w:lang w:val="en-US" w:eastAsia="zh-CN"/>
        </w:rPr>
        <w:t>切实履行属地建筑垃圾管理及执法责任，尤其是</w:t>
      </w:r>
      <w:r>
        <w:rPr>
          <w:rFonts w:hint="eastAsia" w:ascii="仿宋_GB2312" w:hAnsi="仿宋_GB2312" w:eastAsia="仿宋_GB2312" w:cs="仿宋_GB2312"/>
          <w:b w:val="0"/>
          <w:bCs w:val="0"/>
          <w:sz w:val="32"/>
          <w:szCs w:val="32"/>
          <w:highlight w:val="none"/>
        </w:rPr>
        <w:t>未纳入建设主管部门管理的限额以下建设工程</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根据区绿化市容部门出具的行政许可决定，对已申报项目开展批后监管工作，依托网格管理每周对辖区内工地进行检查，严格落实“两不挖、两不进、两不出”，发现违法违规行为及时依法查处、上报。</w:t>
      </w:r>
    </w:p>
    <w:p w14:paraId="36F7CAA0">
      <w:pPr>
        <w:numPr>
          <w:ilvl w:val="-1"/>
          <w:numId w:val="0"/>
        </w:numPr>
        <w:spacing w:line="600" w:lineRule="exact"/>
        <w:ind w:firstLine="643" w:firstLineChars="200"/>
        <w:rPr>
          <w:rFonts w:hint="default"/>
          <w:b w:val="0"/>
          <w:bCs w:val="0"/>
          <w:highlight w:val="none"/>
          <w:lang w:val="en-US" w:eastAsia="zh-CN"/>
        </w:rPr>
      </w:pPr>
      <w:r>
        <w:rPr>
          <w:rFonts w:hint="eastAsia" w:ascii="仿宋_GB2312" w:hAnsi="仿宋_GB2312" w:eastAsia="仿宋_GB2312" w:cs="仿宋_GB2312"/>
          <w:b/>
          <w:bCs/>
          <w:sz w:val="32"/>
          <w:szCs w:val="32"/>
          <w:highlight w:val="none"/>
          <w:lang w:val="en-US" w:eastAsia="zh-CN"/>
        </w:rPr>
        <w:t>3.加强运输处置市场监管。</w:t>
      </w:r>
      <w:r>
        <w:rPr>
          <w:rFonts w:hint="eastAsia" w:ascii="仿宋_GB2312" w:hAnsi="仿宋_GB2312" w:eastAsia="仿宋_GB2312" w:cs="仿宋_GB2312"/>
          <w:b/>
          <w:bCs/>
          <w:sz w:val="32"/>
          <w:szCs w:val="32"/>
          <w:highlight w:val="none"/>
          <w:lang w:val="en-US" w:eastAsia="zh-Hans"/>
        </w:rPr>
        <w:t>区绿化市容局</w:t>
      </w:r>
      <w:r>
        <w:rPr>
          <w:rFonts w:hint="eastAsia" w:ascii="仿宋_GB2312" w:hAnsi="仿宋_GB2312" w:eastAsia="仿宋_GB2312" w:cs="仿宋_GB2312"/>
          <w:sz w:val="32"/>
          <w:szCs w:val="32"/>
          <w:highlight w:val="none"/>
          <w:lang w:val="en-US" w:eastAsia="zh-CN"/>
        </w:rPr>
        <w:t>完善建筑垃圾运输单位招投标管理制度，对建筑垃圾运输企业严格把关；</w:t>
      </w:r>
      <w:r>
        <w:rPr>
          <w:rFonts w:hint="eastAsia" w:ascii="仿宋_GB2312" w:hAnsi="仿宋_GB2312" w:eastAsia="仿宋_GB2312" w:cs="仿宋_GB2312"/>
          <w:sz w:val="32"/>
          <w:szCs w:val="32"/>
          <w:highlight w:val="none"/>
          <w:lang w:val="en-US" w:eastAsia="zh-Hans"/>
        </w:rPr>
        <w:t>会同</w:t>
      </w:r>
      <w:r>
        <w:rPr>
          <w:rFonts w:hint="eastAsia" w:ascii="仿宋_GB2312" w:hAnsi="仿宋_GB2312" w:eastAsia="仿宋_GB2312" w:cs="仿宋_GB2312"/>
          <w:b/>
          <w:bCs/>
          <w:sz w:val="32"/>
          <w:szCs w:val="32"/>
          <w:highlight w:val="none"/>
          <w:lang w:val="en-US" w:eastAsia="zh-Hans"/>
        </w:rPr>
        <w:t>公安</w:t>
      </w:r>
      <w:r>
        <w:rPr>
          <w:rFonts w:hint="eastAsia" w:ascii="仿宋_GB2312" w:hAnsi="仿宋_GB2312" w:eastAsia="仿宋_GB2312" w:cs="仿宋_GB2312"/>
          <w:b/>
          <w:bCs/>
          <w:sz w:val="32"/>
          <w:szCs w:val="32"/>
          <w:highlight w:val="none"/>
          <w:lang w:val="en-US" w:eastAsia="zh-CN"/>
        </w:rPr>
        <w:t>嘉定分局</w:t>
      </w:r>
      <w:r>
        <w:rPr>
          <w:rFonts w:hint="eastAsia" w:ascii="仿宋_GB2312" w:hAnsi="仿宋_GB2312" w:eastAsia="仿宋_GB2312" w:cs="仿宋_GB2312"/>
          <w:b/>
          <w:bCs/>
          <w:sz w:val="32"/>
          <w:szCs w:val="32"/>
          <w:highlight w:val="none"/>
          <w:lang w:val="en-US" w:eastAsia="zh-Hans"/>
        </w:rPr>
        <w:t>、</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生态</w:t>
      </w:r>
      <w:r>
        <w:rPr>
          <w:rFonts w:hint="eastAsia" w:ascii="仿宋_GB2312" w:hAnsi="仿宋_GB2312" w:eastAsia="仿宋_GB2312" w:cs="仿宋_GB2312"/>
          <w:b/>
          <w:bCs/>
          <w:sz w:val="32"/>
          <w:szCs w:val="32"/>
          <w:highlight w:val="none"/>
          <w:lang w:val="en-US" w:eastAsia="zh-CN"/>
        </w:rPr>
        <w:t>环境局</w:t>
      </w:r>
      <w:r>
        <w:rPr>
          <w:rFonts w:hint="eastAsia" w:ascii="仿宋_GB2312" w:hAnsi="仿宋_GB2312" w:eastAsia="仿宋_GB2312" w:cs="仿宋_GB2312"/>
          <w:b/>
          <w:bCs/>
          <w:sz w:val="32"/>
          <w:szCs w:val="32"/>
          <w:highlight w:val="none"/>
          <w:lang w:val="en-US" w:eastAsia="zh-Hans"/>
        </w:rPr>
        <w:t>、</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建</w:t>
      </w:r>
      <w:r>
        <w:rPr>
          <w:rFonts w:hint="eastAsia" w:ascii="仿宋_GB2312" w:hAnsi="仿宋_GB2312" w:eastAsia="仿宋_GB2312" w:cs="仿宋_GB2312"/>
          <w:b/>
          <w:bCs/>
          <w:sz w:val="32"/>
          <w:szCs w:val="32"/>
          <w:highlight w:val="none"/>
          <w:lang w:val="en-US" w:eastAsia="zh-CN"/>
        </w:rPr>
        <w:t>设管理委</w:t>
      </w:r>
      <w:r>
        <w:rPr>
          <w:rFonts w:hint="eastAsia" w:ascii="仿宋_GB2312" w:hAnsi="仿宋_GB2312" w:eastAsia="仿宋_GB2312" w:cs="仿宋_GB2312"/>
          <w:b/>
          <w:bCs/>
          <w:sz w:val="32"/>
          <w:szCs w:val="32"/>
          <w:highlight w:val="none"/>
          <w:lang w:val="en-US" w:eastAsia="zh-Hans"/>
        </w:rPr>
        <w:t>、</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交通</w:t>
      </w:r>
      <w:r>
        <w:rPr>
          <w:rFonts w:hint="eastAsia" w:ascii="仿宋_GB2312" w:hAnsi="仿宋_GB2312" w:eastAsia="仿宋_GB2312" w:cs="仿宋_GB2312"/>
          <w:b/>
          <w:bCs/>
          <w:sz w:val="32"/>
          <w:szCs w:val="32"/>
          <w:highlight w:val="none"/>
          <w:lang w:val="en-US" w:eastAsia="zh-CN"/>
        </w:rPr>
        <w:t>委</w:t>
      </w:r>
      <w:r>
        <w:rPr>
          <w:rFonts w:hint="eastAsia" w:ascii="仿宋_GB2312" w:hAnsi="仿宋_GB2312" w:eastAsia="仿宋_GB2312" w:cs="仿宋_GB2312"/>
          <w:b/>
          <w:bCs/>
          <w:sz w:val="32"/>
          <w:szCs w:val="32"/>
          <w:highlight w:val="none"/>
          <w:lang w:val="en-US" w:eastAsia="zh-Hans"/>
        </w:rPr>
        <w:t>、</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城管执法</w:t>
      </w:r>
      <w:r>
        <w:rPr>
          <w:rFonts w:hint="eastAsia" w:ascii="仿宋_GB2312" w:hAnsi="仿宋_GB2312" w:eastAsia="仿宋_GB2312" w:cs="仿宋_GB2312"/>
          <w:b/>
          <w:bCs/>
          <w:sz w:val="32"/>
          <w:szCs w:val="32"/>
          <w:highlight w:val="none"/>
          <w:lang w:val="en-US" w:eastAsia="zh-CN"/>
        </w:rPr>
        <w:t>局</w:t>
      </w:r>
      <w:r>
        <w:rPr>
          <w:rFonts w:hint="eastAsia" w:ascii="仿宋_GB2312" w:hAnsi="仿宋_GB2312" w:eastAsia="仿宋_GB2312" w:cs="仿宋_GB2312"/>
          <w:sz w:val="32"/>
          <w:szCs w:val="32"/>
          <w:highlight w:val="none"/>
          <w:lang w:val="en-US" w:eastAsia="zh-Hans"/>
        </w:rPr>
        <w:t>等部门制定建筑垃圾运输企业考核办法</w:t>
      </w:r>
      <w:r>
        <w:rPr>
          <w:rFonts w:hint="eastAsia" w:ascii="仿宋_GB2312" w:hAnsi="仿宋_GB2312" w:eastAsia="仿宋_GB2312" w:cs="仿宋_GB2312"/>
          <w:sz w:val="32"/>
          <w:szCs w:val="32"/>
          <w:highlight w:val="none"/>
          <w:lang w:val="en-US" w:eastAsia="zh-CN"/>
        </w:rPr>
        <w:t>；严查建筑垃圾运输单位挂靠现象；</w:t>
      </w:r>
      <w:r>
        <w:rPr>
          <w:rFonts w:hint="eastAsia" w:ascii="仿宋_GB2312" w:hAnsi="仿宋_GB2312" w:eastAsia="仿宋_GB2312" w:cs="仿宋_GB2312"/>
          <w:b w:val="0"/>
          <w:bCs w:val="0"/>
          <w:sz w:val="32"/>
          <w:szCs w:val="32"/>
          <w:highlight w:val="none"/>
          <w:lang w:val="en-US" w:eastAsia="zh-CN"/>
        </w:rPr>
        <w:t>每半年对本区土方处置行情价格进行调研，由</w:t>
      </w:r>
      <w:r>
        <w:rPr>
          <w:rFonts w:hint="eastAsia" w:ascii="仿宋_GB2312" w:hAnsi="仿宋_GB2312" w:eastAsia="仿宋_GB2312" w:cs="仿宋_GB2312"/>
          <w:b/>
          <w:bCs/>
          <w:sz w:val="32"/>
          <w:szCs w:val="32"/>
          <w:highlight w:val="none"/>
          <w:lang w:val="en-US" w:eastAsia="zh-CN"/>
        </w:rPr>
        <w:t>区发展改革委</w:t>
      </w:r>
      <w:r>
        <w:rPr>
          <w:rFonts w:hint="eastAsia" w:ascii="仿宋_GB2312" w:hAnsi="仿宋_GB2312" w:eastAsia="仿宋_GB2312" w:cs="仿宋_GB2312"/>
          <w:b w:val="0"/>
          <w:bCs w:val="0"/>
          <w:sz w:val="32"/>
          <w:szCs w:val="32"/>
          <w:highlight w:val="none"/>
          <w:lang w:val="en-US" w:eastAsia="zh-CN"/>
        </w:rPr>
        <w:t>核定后予以发布。</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b w:val="0"/>
          <w:bCs w:val="0"/>
          <w:sz w:val="32"/>
          <w:szCs w:val="32"/>
          <w:highlight w:val="none"/>
          <w:lang w:val="en-US" w:eastAsia="zh-CN"/>
        </w:rPr>
        <w:t>严查项目非法转包现象。</w:t>
      </w:r>
    </w:p>
    <w:p w14:paraId="1838F28E">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highlight w:val="none"/>
          <w:lang w:val="en-US" w:eastAsia="zh-Hans"/>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US" w:eastAsia="zh-Hans"/>
        </w:rPr>
        <w:t>加强运输车船监管。区绿化市容局</w:t>
      </w:r>
      <w:r>
        <w:rPr>
          <w:rFonts w:hint="eastAsia" w:ascii="仿宋_GB2312" w:hAnsi="仿宋_GB2312" w:eastAsia="仿宋_GB2312" w:cs="仿宋_GB2312"/>
          <w:sz w:val="32"/>
          <w:szCs w:val="32"/>
          <w:highlight w:val="none"/>
          <w:lang w:val="en-US" w:eastAsia="zh-Hans"/>
        </w:rPr>
        <w:t>完善建筑垃圾运输管理制度，规范建设工程垃圾运输许可证核发，督促</w:t>
      </w:r>
      <w:r>
        <w:rPr>
          <w:rFonts w:hint="eastAsia" w:ascii="仿宋_GB2312" w:hAnsi="仿宋_GB2312" w:eastAsia="仿宋_GB2312" w:cs="仿宋_GB2312"/>
          <w:sz w:val="32"/>
          <w:szCs w:val="32"/>
          <w:highlight w:val="none"/>
          <w:lang w:val="en-US" w:eastAsia="zh-CN"/>
        </w:rPr>
        <w:t>取得建设工程垃圾运输许可证的运输单位加</w:t>
      </w:r>
      <w:r>
        <w:rPr>
          <w:rFonts w:hint="eastAsia" w:ascii="仿宋_GB2312" w:hAnsi="仿宋_GB2312" w:eastAsia="仿宋_GB2312" w:cs="仿宋_GB2312"/>
          <w:sz w:val="32"/>
          <w:szCs w:val="32"/>
          <w:highlight w:val="none"/>
          <w:lang w:val="en-US" w:eastAsia="zh-Hans"/>
        </w:rPr>
        <w:t>强</w:t>
      </w:r>
      <w:r>
        <w:rPr>
          <w:rFonts w:hint="eastAsia" w:ascii="仿宋_GB2312" w:hAnsi="仿宋_GB2312" w:eastAsia="仿宋_GB2312" w:cs="仿宋_GB2312"/>
          <w:sz w:val="32"/>
          <w:szCs w:val="32"/>
          <w:highlight w:val="none"/>
          <w:lang w:val="en-US" w:eastAsia="zh-CN"/>
        </w:rPr>
        <w:t>车辆</w:t>
      </w:r>
      <w:r>
        <w:rPr>
          <w:rFonts w:hint="eastAsia" w:ascii="仿宋_GB2312" w:hAnsi="仿宋_GB2312" w:eastAsia="仿宋_GB2312" w:cs="仿宋_GB2312"/>
          <w:sz w:val="32"/>
          <w:szCs w:val="32"/>
          <w:highlight w:val="none"/>
          <w:lang w:val="en-US" w:eastAsia="zh-Hans"/>
        </w:rPr>
        <w:t>管理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Hans"/>
        </w:rPr>
        <w:t>加快推进建筑垃圾车辆车载定位系统升级和车载</w:t>
      </w:r>
      <w:r>
        <w:rPr>
          <w:rFonts w:hint="eastAsia" w:ascii="仿宋_GB2312" w:hAnsi="仿宋_GB2312" w:eastAsia="仿宋_GB2312" w:cs="仿宋_GB2312"/>
          <w:sz w:val="32"/>
          <w:szCs w:val="32"/>
          <w:highlight w:val="none"/>
          <w:lang w:val="en-US" w:eastAsia="zh-CN"/>
        </w:rPr>
        <w:t>计重</w:t>
      </w:r>
      <w:r>
        <w:rPr>
          <w:rFonts w:hint="eastAsia" w:ascii="仿宋_GB2312" w:hAnsi="仿宋_GB2312" w:eastAsia="仿宋_GB2312" w:cs="仿宋_GB2312"/>
          <w:sz w:val="32"/>
          <w:szCs w:val="32"/>
          <w:highlight w:val="none"/>
          <w:lang w:val="en-US" w:eastAsia="zh-Hans"/>
        </w:rPr>
        <w:t>装置普及安装</w:t>
      </w:r>
      <w:r>
        <w:rPr>
          <w:rFonts w:hint="eastAsia" w:ascii="仿宋_GB2312" w:hAnsi="仿宋_GB2312" w:eastAsia="仿宋_GB2312" w:cs="仿宋_GB2312"/>
          <w:sz w:val="32"/>
          <w:szCs w:val="32"/>
          <w:highlight w:val="none"/>
          <w:lang w:val="en-US" w:eastAsia="zh-CN"/>
        </w:rPr>
        <w:t>；配合市绿化市容局督促取得建设工程垃圾运输许可证的运输单位</w:t>
      </w:r>
      <w:r>
        <w:rPr>
          <w:rFonts w:hint="eastAsia" w:ascii="仿宋_GB2312" w:hAnsi="仿宋_GB2312" w:eastAsia="仿宋_GB2312" w:cs="仿宋_GB2312"/>
          <w:sz w:val="32"/>
          <w:szCs w:val="32"/>
          <w:highlight w:val="none"/>
          <w:lang w:val="en-US" w:eastAsia="zh-Hans"/>
        </w:rPr>
        <w:t>加强</w:t>
      </w:r>
      <w:r>
        <w:rPr>
          <w:rFonts w:hint="eastAsia" w:ascii="仿宋_GB2312" w:hAnsi="仿宋_GB2312" w:eastAsia="仿宋_GB2312" w:cs="仿宋_GB2312"/>
          <w:sz w:val="32"/>
          <w:szCs w:val="32"/>
          <w:highlight w:val="none"/>
          <w:lang w:val="en-US" w:eastAsia="zh-CN"/>
        </w:rPr>
        <w:t>船舶</w:t>
      </w:r>
      <w:r>
        <w:rPr>
          <w:rFonts w:hint="eastAsia" w:ascii="仿宋_GB2312" w:hAnsi="仿宋_GB2312" w:eastAsia="仿宋_GB2312" w:cs="仿宋_GB2312"/>
          <w:sz w:val="32"/>
          <w:szCs w:val="32"/>
          <w:highlight w:val="none"/>
          <w:lang w:val="en-US" w:eastAsia="zh-Hans"/>
        </w:rPr>
        <w:t>管理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城管执法</w:t>
      </w:r>
      <w:r>
        <w:rPr>
          <w:rFonts w:hint="eastAsia" w:ascii="仿宋_GB2312" w:hAnsi="仿宋_GB2312" w:eastAsia="仿宋_GB2312" w:cs="仿宋_GB2312"/>
          <w:b/>
          <w:bCs/>
          <w:sz w:val="32"/>
          <w:szCs w:val="32"/>
          <w:highlight w:val="none"/>
          <w:lang w:val="en-US" w:eastAsia="zh-CN"/>
        </w:rPr>
        <w:t>局</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bCs/>
          <w:sz w:val="32"/>
          <w:szCs w:val="32"/>
          <w:highlight w:val="none"/>
          <w:lang w:val="en-US" w:eastAsia="zh-Hans"/>
        </w:rPr>
        <w:t>公安</w:t>
      </w:r>
      <w:r>
        <w:rPr>
          <w:rFonts w:hint="eastAsia" w:ascii="仿宋_GB2312" w:hAnsi="仿宋_GB2312" w:eastAsia="仿宋_GB2312" w:cs="仿宋_GB2312"/>
          <w:b/>
          <w:bCs/>
          <w:sz w:val="32"/>
          <w:szCs w:val="32"/>
          <w:highlight w:val="none"/>
          <w:lang w:val="en-US" w:eastAsia="zh-CN"/>
        </w:rPr>
        <w:t>嘉定分局</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生态</w:t>
      </w:r>
      <w:r>
        <w:rPr>
          <w:rFonts w:hint="eastAsia" w:ascii="仿宋_GB2312" w:hAnsi="仿宋_GB2312" w:eastAsia="仿宋_GB2312" w:cs="仿宋_GB2312"/>
          <w:b/>
          <w:bCs/>
          <w:sz w:val="32"/>
          <w:szCs w:val="32"/>
          <w:highlight w:val="none"/>
          <w:lang w:val="en-US" w:eastAsia="zh-CN"/>
        </w:rPr>
        <w:t>环境局</w:t>
      </w:r>
      <w:r>
        <w:rPr>
          <w:rFonts w:hint="eastAsia" w:ascii="仿宋_GB2312" w:hAnsi="仿宋_GB2312" w:eastAsia="仿宋_GB2312" w:cs="仿宋_GB2312"/>
          <w:b w:val="0"/>
          <w:bCs w:val="0"/>
          <w:sz w:val="32"/>
          <w:szCs w:val="32"/>
          <w:highlight w:val="none"/>
          <w:lang w:val="en-US" w:eastAsia="zh-Hans"/>
        </w:rPr>
        <w:t>、</w:t>
      </w:r>
      <w:r>
        <w:rPr>
          <w:rFonts w:hint="eastAsia" w:ascii="仿宋_GB2312" w:hAnsi="仿宋_GB2312" w:eastAsia="仿宋_GB2312" w:cs="仿宋_GB2312"/>
          <w:b/>
          <w:bCs/>
          <w:sz w:val="32"/>
          <w:szCs w:val="32"/>
          <w:highlight w:val="none"/>
          <w:lang w:val="en-US" w:eastAsia="zh-CN"/>
        </w:rPr>
        <w:t>区</w:t>
      </w:r>
      <w:r>
        <w:rPr>
          <w:rFonts w:hint="eastAsia" w:ascii="仿宋_GB2312" w:hAnsi="仿宋_GB2312" w:eastAsia="仿宋_GB2312" w:cs="仿宋_GB2312"/>
          <w:b/>
          <w:bCs/>
          <w:sz w:val="32"/>
          <w:szCs w:val="32"/>
          <w:highlight w:val="none"/>
          <w:lang w:val="en-US" w:eastAsia="zh-Hans"/>
        </w:rPr>
        <w:t>交通</w:t>
      </w:r>
      <w:r>
        <w:rPr>
          <w:rFonts w:hint="eastAsia" w:ascii="仿宋_GB2312" w:hAnsi="仿宋_GB2312" w:eastAsia="仿宋_GB2312" w:cs="仿宋_GB2312"/>
          <w:b/>
          <w:bCs/>
          <w:sz w:val="32"/>
          <w:szCs w:val="32"/>
          <w:highlight w:val="none"/>
          <w:lang w:val="en-US" w:eastAsia="zh-CN"/>
        </w:rPr>
        <w:t>委</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bCs/>
          <w:sz w:val="32"/>
          <w:szCs w:val="32"/>
          <w:highlight w:val="none"/>
          <w:lang w:val="en-US" w:eastAsia="zh-CN"/>
        </w:rPr>
        <w:t>各街镇</w:t>
      </w:r>
      <w:r>
        <w:rPr>
          <w:rFonts w:hint="eastAsia" w:ascii="仿宋_GB2312" w:hAnsi="仿宋_GB2312" w:eastAsia="仿宋_GB2312" w:cs="仿宋_GB2312"/>
          <w:sz w:val="32"/>
          <w:szCs w:val="32"/>
          <w:highlight w:val="none"/>
          <w:lang w:val="en-US" w:eastAsia="zh-Hans"/>
        </w:rPr>
        <w:t>等强化对建筑垃圾运输车船的</w:t>
      </w:r>
      <w:r>
        <w:rPr>
          <w:rFonts w:hint="eastAsia" w:ascii="仿宋_GB2312" w:hAnsi="仿宋_GB2312" w:eastAsia="仿宋_GB2312" w:cs="仿宋_GB2312"/>
          <w:sz w:val="32"/>
          <w:szCs w:val="32"/>
          <w:highlight w:val="none"/>
          <w:lang w:val="en-US" w:eastAsia="zh-CN"/>
        </w:rPr>
        <w:t>监督检查</w:t>
      </w:r>
      <w:r>
        <w:rPr>
          <w:rFonts w:hint="eastAsia" w:ascii="仿宋_GB2312" w:hAnsi="仿宋_GB2312" w:eastAsia="仿宋_GB2312" w:cs="仿宋_GB2312"/>
          <w:sz w:val="32"/>
          <w:szCs w:val="32"/>
          <w:highlight w:val="none"/>
          <w:lang w:val="en-US" w:eastAsia="zh-Hans"/>
        </w:rPr>
        <w:t>和执法</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sz w:val="32"/>
          <w:szCs w:val="32"/>
          <w:highlight w:val="none"/>
        </w:rPr>
        <w:t>对违法违规情节严重的运输单位</w:t>
      </w:r>
      <w:r>
        <w:rPr>
          <w:rStyle w:val="16"/>
          <w:rFonts w:hint="default" w:hAnsi="楷体"/>
          <w:highlight w:val="none"/>
        </w:rPr>
        <w:t>，由</w:t>
      </w:r>
      <w:r>
        <w:rPr>
          <w:rStyle w:val="16"/>
          <w:rFonts w:hint="eastAsia" w:hAnsi="楷体" w:eastAsia="仿宋_GB2312"/>
          <w:b/>
          <w:bCs/>
          <w:highlight w:val="none"/>
          <w:lang w:val="en-US" w:eastAsia="zh-CN"/>
        </w:rPr>
        <w:t>区城管执法局</w:t>
      </w:r>
      <w:r>
        <w:rPr>
          <w:rStyle w:val="16"/>
          <w:rFonts w:hint="eastAsia" w:hAnsi="楷体" w:eastAsia="仿宋_GB2312"/>
          <w:highlight w:val="none"/>
          <w:lang w:val="en-US" w:eastAsia="zh-CN"/>
        </w:rPr>
        <w:t>报</w:t>
      </w:r>
      <w:r>
        <w:rPr>
          <w:rStyle w:val="16"/>
          <w:rFonts w:hint="default" w:hAnsi="楷体"/>
          <w:highlight w:val="none"/>
        </w:rPr>
        <w:t>市城管执法</w:t>
      </w:r>
      <w:r>
        <w:rPr>
          <w:rStyle w:val="16"/>
          <w:rFonts w:hint="eastAsia" w:hAnsi="楷体" w:eastAsia="仿宋_GB2312"/>
          <w:highlight w:val="none"/>
          <w:lang w:val="en-US" w:eastAsia="zh-CN"/>
        </w:rPr>
        <w:t>局</w:t>
      </w:r>
      <w:r>
        <w:rPr>
          <w:rStyle w:val="16"/>
          <w:rFonts w:hint="default" w:hAnsi="楷体"/>
          <w:highlight w:val="none"/>
        </w:rPr>
        <w:t>依法吊</w:t>
      </w:r>
      <w:r>
        <w:rPr>
          <w:rFonts w:hint="default" w:ascii="仿宋_GB2312" w:hAnsi="仿宋_GB2312" w:eastAsia="仿宋_GB2312"/>
          <w:sz w:val="32"/>
          <w:szCs w:val="32"/>
          <w:highlight w:val="none"/>
        </w:rPr>
        <w:t>销其建设工程垃圾运输</w:t>
      </w:r>
      <w:r>
        <w:rPr>
          <w:rStyle w:val="16"/>
          <w:rFonts w:hint="default" w:hAnsi="楷体"/>
          <w:highlight w:val="none"/>
        </w:rPr>
        <w:t>许可证。</w:t>
      </w:r>
    </w:p>
    <w:p w14:paraId="7F05396F">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highlight w:val="none"/>
          <w:lang w:eastAsia="zh-Hans"/>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US" w:eastAsia="zh-Hans"/>
        </w:rPr>
        <w:t>加强消纳场所监管。区绿化市容局</w:t>
      </w:r>
      <w:r>
        <w:rPr>
          <w:rFonts w:hint="eastAsia" w:ascii="仿宋_GB2312" w:hAnsi="仿宋_GB2312" w:eastAsia="仿宋_GB2312" w:cs="仿宋_GB2312"/>
          <w:sz w:val="32"/>
          <w:szCs w:val="32"/>
          <w:highlight w:val="none"/>
          <w:lang w:val="en-US" w:eastAsia="zh-Hans"/>
        </w:rPr>
        <w:t>进一步完善本区建筑垃圾消纳场所</w:t>
      </w:r>
      <w:r>
        <w:rPr>
          <w:rFonts w:hint="eastAsia" w:ascii="仿宋_GB2312" w:hAnsi="仿宋_GB2312" w:eastAsia="仿宋_GB2312" w:cs="仿宋_GB2312"/>
          <w:sz w:val="32"/>
          <w:szCs w:val="32"/>
          <w:highlight w:val="none"/>
          <w:lang w:val="en-US" w:eastAsia="zh-CN"/>
        </w:rPr>
        <w:t>管理制度；</w:t>
      </w:r>
      <w:r>
        <w:rPr>
          <w:rFonts w:hint="eastAsia" w:ascii="仿宋_GB2312" w:hAnsi="仿宋_GB2312" w:eastAsia="仿宋_GB2312" w:cs="仿宋_GB2312"/>
          <w:sz w:val="32"/>
          <w:szCs w:val="32"/>
          <w:highlight w:val="none"/>
          <w:lang w:val="en-US" w:eastAsia="zh-Hans"/>
        </w:rPr>
        <w:t>全面推</w:t>
      </w:r>
      <w:r>
        <w:rPr>
          <w:rFonts w:hint="eastAsia" w:ascii="仿宋_GB2312" w:hAnsi="仿宋_GB2312" w:eastAsia="仿宋_GB2312" w:cs="仿宋_GB2312"/>
          <w:sz w:val="32"/>
          <w:szCs w:val="32"/>
          <w:highlight w:val="none"/>
          <w:lang w:val="en-US" w:eastAsia="zh-CN"/>
        </w:rPr>
        <w:t>进土方</w:t>
      </w:r>
      <w:r>
        <w:rPr>
          <w:rFonts w:hint="eastAsia" w:ascii="仿宋_GB2312" w:hAnsi="仿宋_GB2312" w:eastAsia="仿宋_GB2312" w:cs="仿宋_GB2312"/>
          <w:sz w:val="32"/>
          <w:szCs w:val="32"/>
          <w:highlight w:val="none"/>
          <w:lang w:val="en-US" w:eastAsia="zh-Hans"/>
        </w:rPr>
        <w:t>消纳场所消纳接收凭证管理，</w:t>
      </w:r>
      <w:r>
        <w:rPr>
          <w:rFonts w:hint="eastAsia" w:ascii="仿宋_GB2312" w:hAnsi="仿宋_GB2312" w:eastAsia="仿宋_GB2312" w:cs="仿宋_GB2312"/>
          <w:sz w:val="32"/>
          <w:szCs w:val="32"/>
          <w:highlight w:val="none"/>
          <w:lang w:val="en-US" w:eastAsia="zh-CN"/>
        </w:rPr>
        <w:t>对在消纳场所</w:t>
      </w:r>
      <w:r>
        <w:rPr>
          <w:rFonts w:hint="eastAsia" w:ascii="仿宋_GB2312" w:hAnsi="仿宋_GB2312" w:eastAsia="仿宋_GB2312" w:cs="仿宋_GB2312"/>
          <w:sz w:val="32"/>
          <w:szCs w:val="32"/>
          <w:highlight w:val="none"/>
          <w:lang w:val="en-US" w:eastAsia="zh-Hans"/>
        </w:rPr>
        <w:t>安装视频监控</w:t>
      </w:r>
      <w:r>
        <w:rPr>
          <w:rFonts w:hint="eastAsia" w:ascii="仿宋_GB2312" w:hAnsi="仿宋_GB2312" w:eastAsia="仿宋_GB2312" w:cs="仿宋_GB2312"/>
          <w:sz w:val="32"/>
          <w:szCs w:val="32"/>
          <w:highlight w:val="none"/>
          <w:lang w:val="en-US" w:eastAsia="zh-CN"/>
        </w:rPr>
        <w:t>和车辆车牌识别设备、在</w:t>
      </w:r>
      <w:r>
        <w:rPr>
          <w:rFonts w:hint="eastAsia" w:ascii="仿宋_GB2312" w:hAnsi="仿宋_GB2312" w:eastAsia="仿宋_GB2312" w:cs="Arial"/>
          <w:sz w:val="32"/>
          <w:szCs w:val="32"/>
          <w:highlight w:val="none"/>
        </w:rPr>
        <w:t>大中型消纳场所安装称重系统等电子信息装置</w:t>
      </w:r>
      <w:r>
        <w:rPr>
          <w:rFonts w:hint="eastAsia" w:ascii="仿宋_GB2312" w:hAnsi="仿宋_GB2312" w:eastAsia="仿宋_GB2312" w:cs="Arial"/>
          <w:sz w:val="32"/>
          <w:szCs w:val="32"/>
          <w:highlight w:val="none"/>
          <w:lang w:val="en-US" w:eastAsia="zh-CN"/>
        </w:rPr>
        <w:t>加强监管；依据各相关委办局和各街镇意见完成消纳场所备案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区生态环境局</w:t>
      </w:r>
      <w:r>
        <w:rPr>
          <w:rFonts w:hint="eastAsia" w:ascii="仿宋_GB2312" w:hAnsi="仿宋_GB2312" w:eastAsia="仿宋_GB2312" w:cs="仿宋_GB2312"/>
          <w:sz w:val="32"/>
          <w:szCs w:val="32"/>
          <w:highlight w:val="none"/>
          <w:lang w:val="en-US" w:eastAsia="zh-CN"/>
        </w:rPr>
        <w:t>指导土方消纳场所经营单位落实环境影响评价并出具审批意见。除建设工程消纳场所外，</w:t>
      </w:r>
      <w:r>
        <w:rPr>
          <w:rFonts w:hint="eastAsia" w:ascii="仿宋_GB2312" w:hAnsi="仿宋_GB2312" w:eastAsia="仿宋_GB2312" w:cs="仿宋_GB2312"/>
          <w:b/>
          <w:bCs/>
          <w:sz w:val="32"/>
          <w:szCs w:val="32"/>
          <w:highlight w:val="none"/>
          <w:lang w:val="en-US" w:eastAsia="zh-CN"/>
        </w:rPr>
        <w:t>区规划资源局、区农业农村委</w:t>
      </w:r>
      <w:r>
        <w:rPr>
          <w:rFonts w:hint="eastAsia" w:ascii="仿宋_GB2312" w:hAnsi="仿宋_GB2312" w:eastAsia="仿宋_GB2312" w:cs="仿宋_GB2312"/>
          <w:b w:val="0"/>
          <w:bCs w:val="0"/>
          <w:sz w:val="32"/>
          <w:szCs w:val="32"/>
          <w:highlight w:val="none"/>
          <w:lang w:val="en-US" w:eastAsia="zh-CN"/>
        </w:rPr>
        <w:t>应</w:t>
      </w:r>
      <w:r>
        <w:rPr>
          <w:rFonts w:hint="eastAsia" w:ascii="仿宋_GB2312" w:hAnsi="仿宋_GB2312" w:eastAsia="仿宋_GB2312" w:cs="仿宋_GB2312"/>
          <w:sz w:val="32"/>
          <w:szCs w:val="32"/>
          <w:highlight w:val="none"/>
          <w:lang w:val="en-US" w:eastAsia="zh-CN"/>
        </w:rPr>
        <w:t>配合</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sz w:val="32"/>
          <w:szCs w:val="32"/>
          <w:highlight w:val="none"/>
          <w:lang w:val="en-US" w:eastAsia="zh-CN"/>
        </w:rPr>
        <w:t>开展消纳场所备案前后的核查、审核、验收等工作。</w:t>
      </w:r>
      <w:r>
        <w:rPr>
          <w:rFonts w:hint="eastAsia" w:ascii="仿宋_GB2312" w:hAnsi="仿宋_GB2312" w:eastAsia="仿宋_GB2312" w:cs="仿宋_GB2312"/>
          <w:b/>
          <w:bCs/>
          <w:sz w:val="32"/>
          <w:szCs w:val="32"/>
          <w:highlight w:val="none"/>
          <w:lang w:val="en-US" w:eastAsia="zh-Hans"/>
        </w:rPr>
        <w:t>区审计局</w:t>
      </w:r>
      <w:r>
        <w:rPr>
          <w:rFonts w:hint="eastAsia" w:ascii="仿宋_GB2312" w:hAnsi="仿宋_GB2312" w:eastAsia="仿宋_GB2312" w:cs="仿宋_GB2312"/>
          <w:sz w:val="32"/>
          <w:szCs w:val="32"/>
          <w:highlight w:val="none"/>
          <w:lang w:val="en-US" w:eastAsia="zh-CN"/>
        </w:rPr>
        <w:t>负责将集体土地性质的消纳场所的结算管理纳入</w:t>
      </w:r>
      <w:r>
        <w:rPr>
          <w:rFonts w:hint="eastAsia" w:ascii="仿宋_GB2312" w:hAnsi="仿宋_GB2312" w:eastAsia="仿宋_GB2312" w:cs="仿宋_GB2312"/>
          <w:sz w:val="32"/>
          <w:szCs w:val="32"/>
          <w:highlight w:val="none"/>
          <w:lang w:val="en-US" w:eastAsia="zh-Hans"/>
        </w:rPr>
        <w:t>对农村集体经济组织资金监督管理，监督农村集体经济组织签订的建筑垃圾消纳合同和往来账目</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Hans"/>
        </w:rPr>
        <w:t>各街镇</w:t>
      </w:r>
      <w:r>
        <w:rPr>
          <w:rFonts w:hint="eastAsia" w:ascii="仿宋_GB2312" w:hAnsi="仿宋_GB2312" w:eastAsia="仿宋_GB2312" w:cs="仿宋_GB2312"/>
          <w:b/>
          <w:bCs/>
          <w:sz w:val="32"/>
          <w:szCs w:val="32"/>
          <w:highlight w:val="none"/>
          <w:lang w:val="en-US" w:eastAsia="zh-CN"/>
        </w:rPr>
        <w:t>做好辖区消纳场所统筹管理</w:t>
      </w:r>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sz w:val="32"/>
          <w:szCs w:val="32"/>
          <w:highlight w:val="none"/>
          <w:lang w:val="en-US" w:eastAsia="zh-CN"/>
        </w:rPr>
        <w:t>日常</w:t>
      </w:r>
      <w:r>
        <w:rPr>
          <w:rFonts w:hint="eastAsia" w:ascii="仿宋_GB2312" w:hAnsi="仿宋_GB2312" w:eastAsia="仿宋_GB2312" w:cs="仿宋_GB2312"/>
          <w:sz w:val="32"/>
          <w:szCs w:val="32"/>
          <w:highlight w:val="none"/>
          <w:lang w:val="en-US" w:eastAsia="zh-Hans"/>
        </w:rPr>
        <w:t>监管，</w:t>
      </w:r>
      <w:r>
        <w:rPr>
          <w:rFonts w:hint="eastAsia" w:ascii="仿宋_GB2312" w:hAnsi="仿宋_GB2312" w:eastAsia="仿宋_GB2312" w:cs="仿宋_GB2312"/>
          <w:sz w:val="32"/>
          <w:szCs w:val="32"/>
          <w:highlight w:val="none"/>
          <w:lang w:val="en-US" w:eastAsia="zh-CN"/>
        </w:rPr>
        <w:t>力争实现辖区内平衡；指导辖区内消纳场所的收费管理；</w:t>
      </w:r>
      <w:r>
        <w:rPr>
          <w:rFonts w:hint="eastAsia" w:ascii="仿宋_GB2312" w:hAnsi="仿宋_GB2312" w:eastAsia="仿宋_GB2312" w:cs="仿宋_GB2312"/>
          <w:sz w:val="32"/>
          <w:szCs w:val="32"/>
          <w:highlight w:val="none"/>
          <w:lang w:val="en-US" w:eastAsia="zh-Hans"/>
        </w:rPr>
        <w:t>督促属地消纳场所经营</w:t>
      </w:r>
      <w:r>
        <w:rPr>
          <w:rFonts w:hint="eastAsia" w:ascii="仿宋_GB2312" w:hAnsi="仿宋_GB2312" w:eastAsia="仿宋_GB2312" w:cs="仿宋_GB2312"/>
          <w:sz w:val="32"/>
          <w:szCs w:val="32"/>
          <w:highlight w:val="none"/>
          <w:lang w:val="en-US" w:eastAsia="zh-CN"/>
        </w:rPr>
        <w:t>单位开展事前备案等工作</w:t>
      </w:r>
      <w:r>
        <w:rPr>
          <w:rFonts w:hint="eastAsia" w:ascii="仿宋_GB2312" w:hAnsi="仿宋_GB2312" w:eastAsia="仿宋_GB2312" w:cs="仿宋_GB2312"/>
          <w:sz w:val="32"/>
          <w:szCs w:val="32"/>
          <w:highlight w:val="none"/>
          <w:lang w:val="en-US" w:eastAsia="zh-Hans"/>
        </w:rPr>
        <w:t>，加强巡查，</w:t>
      </w:r>
      <w:r>
        <w:rPr>
          <w:rFonts w:hint="eastAsia" w:ascii="仿宋_GB2312" w:hAnsi="仿宋_GB2312" w:eastAsia="仿宋_GB2312" w:cs="仿宋_GB2312"/>
          <w:sz w:val="32"/>
          <w:szCs w:val="32"/>
          <w:highlight w:val="none"/>
          <w:lang w:val="en-US" w:eastAsia="zh-CN"/>
        </w:rPr>
        <w:t>对发现的违法违规行为进行查</w:t>
      </w:r>
      <w:bookmarkStart w:id="0" w:name="_GoBack"/>
      <w:bookmarkEnd w:id="0"/>
      <w:r>
        <w:rPr>
          <w:rFonts w:hint="eastAsia" w:ascii="仿宋_GB2312" w:hAnsi="仿宋_GB2312" w:eastAsia="仿宋_GB2312" w:cs="仿宋_GB2312"/>
          <w:sz w:val="32"/>
          <w:szCs w:val="32"/>
          <w:highlight w:val="none"/>
          <w:lang w:val="en-US" w:eastAsia="zh-CN"/>
        </w:rPr>
        <w:t>处和上报</w:t>
      </w:r>
      <w:r>
        <w:rPr>
          <w:rFonts w:hint="eastAsia" w:ascii="仿宋_GB2312" w:hAnsi="仿宋_GB2312" w:eastAsia="仿宋_GB2312" w:cs="仿宋_GB2312"/>
          <w:sz w:val="32"/>
          <w:szCs w:val="32"/>
          <w:highlight w:val="none"/>
          <w:lang w:val="en-US" w:eastAsia="zh-Hans"/>
        </w:rPr>
        <w:t>。</w:t>
      </w:r>
    </w:p>
    <w:p w14:paraId="563A2F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sz w:val="32"/>
          <w:szCs w:val="32"/>
          <w:highlight w:val="none"/>
          <w:lang w:val="en-US" w:eastAsia="zh-Hans"/>
        </w:rPr>
      </w:pPr>
      <w:r>
        <w:rPr>
          <w:rFonts w:hint="eastAsia" w:ascii="楷体_GB2312" w:hAnsi="楷体_GB2312" w:eastAsia="楷体_GB2312" w:cs="楷体_GB2312"/>
          <w:b/>
          <w:bCs/>
          <w:sz w:val="32"/>
          <w:szCs w:val="32"/>
          <w:highlight w:val="none"/>
          <w:lang w:val="en-US" w:eastAsia="zh-Hans"/>
        </w:rPr>
        <w:t>（三）构建全链条全过程闭环的执法打击体系</w:t>
      </w:r>
    </w:p>
    <w:p w14:paraId="4D5261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val="en-US" w:eastAsia="zh-Hans"/>
        </w:rPr>
        <w:t>严查非法处置。</w:t>
      </w:r>
      <w:r>
        <w:rPr>
          <w:rFonts w:hint="eastAsia" w:ascii="仿宋_GB2312" w:hAnsi="仿宋_GB2312" w:eastAsia="仿宋_GB2312" w:cs="仿宋_GB2312"/>
          <w:b/>
          <w:bCs/>
          <w:sz w:val="32"/>
          <w:szCs w:val="32"/>
          <w:highlight w:val="none"/>
          <w:lang w:val="en-US" w:eastAsia="zh-CN"/>
        </w:rPr>
        <w:t>区城管执法局</w:t>
      </w:r>
      <w:r>
        <w:rPr>
          <w:rFonts w:hint="eastAsia" w:ascii="仿宋_GB2312" w:hAnsi="仿宋_GB2312" w:eastAsia="仿宋_GB2312" w:cs="仿宋_GB2312"/>
          <w:sz w:val="32"/>
          <w:szCs w:val="32"/>
          <w:highlight w:val="none"/>
          <w:lang w:val="en-US" w:eastAsia="zh-Hans"/>
        </w:rPr>
        <w:t>要加强工地检查，每</w:t>
      </w:r>
      <w:r>
        <w:rPr>
          <w:rFonts w:hint="eastAsia" w:ascii="仿宋_GB2312" w:hAnsi="仿宋_GB2312" w:eastAsia="仿宋_GB2312" w:cs="仿宋_GB2312"/>
          <w:sz w:val="32"/>
          <w:szCs w:val="32"/>
          <w:highlight w:val="none"/>
          <w:lang w:val="en-US" w:eastAsia="zh-CN"/>
        </w:rPr>
        <w:t>周</w:t>
      </w:r>
      <w:r>
        <w:rPr>
          <w:rFonts w:hint="eastAsia" w:ascii="仿宋_GB2312" w:hAnsi="仿宋_GB2312" w:eastAsia="仿宋_GB2312" w:cs="仿宋_GB2312"/>
          <w:sz w:val="32"/>
          <w:szCs w:val="32"/>
          <w:highlight w:val="none"/>
          <w:lang w:val="en-US" w:eastAsia="zh-Hans"/>
        </w:rPr>
        <w:t>至少全覆盖检查一次本区出土工地，查验建筑垃圾处置证，对</w:t>
      </w:r>
      <w:r>
        <w:rPr>
          <w:rFonts w:hint="eastAsia" w:ascii="仿宋_GB2312" w:hAnsi="仿宋_GB2312" w:eastAsia="仿宋_GB2312" w:cs="仿宋_GB2312"/>
          <w:sz w:val="32"/>
          <w:szCs w:val="32"/>
          <w:highlight w:val="none"/>
          <w:lang w:val="en-US" w:eastAsia="zh-CN"/>
        </w:rPr>
        <w:t>违法行为依法进行</w:t>
      </w:r>
      <w:r>
        <w:rPr>
          <w:rFonts w:hint="eastAsia" w:ascii="仿宋_GB2312" w:hAnsi="仿宋_GB2312" w:eastAsia="仿宋_GB2312" w:cs="仿宋_GB2312"/>
          <w:sz w:val="32"/>
          <w:szCs w:val="32"/>
          <w:highlight w:val="none"/>
          <w:lang w:val="en-US" w:eastAsia="zh-Hans"/>
        </w:rPr>
        <w:t>严格</w:t>
      </w:r>
      <w:r>
        <w:rPr>
          <w:rFonts w:hint="eastAsia" w:ascii="仿宋_GB2312" w:hAnsi="仿宋_GB2312" w:eastAsia="仿宋_GB2312" w:cs="仿宋_GB2312"/>
          <w:sz w:val="32"/>
          <w:szCs w:val="32"/>
          <w:highlight w:val="none"/>
          <w:lang w:val="en-US" w:eastAsia="zh-CN"/>
        </w:rPr>
        <w:t>查处，并做到“</w:t>
      </w:r>
      <w:r>
        <w:rPr>
          <w:rFonts w:hint="eastAsia" w:ascii="仿宋_GB2312" w:hAnsi="仿宋_GB2312" w:eastAsia="仿宋_GB2312" w:cs="仿宋_GB2312"/>
          <w:sz w:val="32"/>
          <w:szCs w:val="32"/>
          <w:highlight w:val="none"/>
          <w:lang w:val="en-US" w:eastAsia="zh-Hans"/>
        </w:rPr>
        <w:t>一案三查</w:t>
      </w:r>
      <w:r>
        <w:rPr>
          <w:rStyle w:val="13"/>
          <w:rFonts w:hint="eastAsia" w:ascii="仿宋_GB2312" w:hAnsi="仿宋_GB2312" w:eastAsia="仿宋_GB2312" w:cs="仿宋_GB2312"/>
          <w:b w:val="0"/>
          <w:bCs w:val="0"/>
          <w:sz w:val="32"/>
          <w:szCs w:val="32"/>
          <w:highlight w:val="none"/>
          <w:lang w:val="en-US" w:eastAsia="zh-CN"/>
        </w:rPr>
        <w:t>[</w:t>
      </w:r>
      <w:r>
        <w:rPr>
          <w:rStyle w:val="13"/>
          <w:rFonts w:hint="eastAsia" w:ascii="仿宋_GB2312" w:hAnsi="仿宋_GB2312" w:eastAsia="仿宋_GB2312" w:cs="仿宋_GB2312"/>
          <w:b w:val="0"/>
          <w:bCs w:val="0"/>
          <w:sz w:val="32"/>
          <w:szCs w:val="32"/>
          <w:highlight w:val="none"/>
          <w:lang w:val="en-US" w:eastAsia="zh-CN"/>
        </w:rPr>
        <w:endnoteReference w:id="3"/>
      </w:r>
      <w:r>
        <w:rPr>
          <w:rStyle w:val="13"/>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Hans"/>
        </w:rPr>
        <w:t>,依法没收违法所得。</w:t>
      </w:r>
    </w:p>
    <w:p w14:paraId="321ED1E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Hans"/>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Hans"/>
        </w:rPr>
        <w:t>严打“黑车”运营。公安嘉定分局</w:t>
      </w:r>
      <w:r>
        <w:rPr>
          <w:rFonts w:hint="eastAsia" w:ascii="仿宋_GB2312" w:hAnsi="仿宋_GB2312" w:eastAsia="仿宋_GB2312" w:cs="仿宋_GB2312"/>
          <w:b w:val="0"/>
          <w:bCs w:val="0"/>
          <w:color w:val="auto"/>
          <w:sz w:val="32"/>
          <w:szCs w:val="32"/>
          <w:highlight w:val="none"/>
          <w:lang w:val="en-US" w:eastAsia="zh-CN"/>
        </w:rPr>
        <w:t>会同</w:t>
      </w:r>
      <w:r>
        <w:rPr>
          <w:rFonts w:hint="eastAsia" w:ascii="仿宋_GB2312" w:hAnsi="仿宋_GB2312" w:eastAsia="仿宋_GB2312" w:cs="仿宋_GB2312"/>
          <w:b/>
          <w:bCs/>
          <w:color w:val="auto"/>
          <w:sz w:val="32"/>
          <w:szCs w:val="32"/>
          <w:highlight w:val="none"/>
          <w:lang w:val="en-US" w:eastAsia="zh-Hans"/>
        </w:rPr>
        <w:t>区城管执法局、区交通委</w:t>
      </w:r>
      <w:r>
        <w:rPr>
          <w:rFonts w:hint="eastAsia" w:ascii="仿宋_GB2312" w:hAnsi="仿宋_GB2312" w:eastAsia="仿宋_GB2312" w:cs="仿宋_GB2312"/>
          <w:b w:val="0"/>
          <w:bCs w:val="0"/>
          <w:color w:val="auto"/>
          <w:sz w:val="32"/>
          <w:szCs w:val="32"/>
          <w:highlight w:val="none"/>
          <w:lang w:val="en-US" w:eastAsia="zh-Hans"/>
        </w:rPr>
        <w:t>等部门开展打击“黑车运营”专项执法整治行动，每月至少开展</w:t>
      </w:r>
      <w:r>
        <w:rPr>
          <w:rFonts w:hint="default" w:ascii="仿宋_GB2312" w:hAnsi="仿宋_GB2312" w:eastAsia="仿宋_GB2312" w:cs="仿宋_GB2312"/>
          <w:b w:val="0"/>
          <w:bCs w:val="0"/>
          <w:color w:val="auto"/>
          <w:sz w:val="32"/>
          <w:szCs w:val="32"/>
          <w:highlight w:val="none"/>
          <w:lang w:eastAsia="zh-Hans"/>
        </w:rPr>
        <w:t>2</w:t>
      </w:r>
      <w:r>
        <w:rPr>
          <w:rFonts w:hint="eastAsia" w:ascii="仿宋_GB2312" w:hAnsi="仿宋_GB2312" w:eastAsia="仿宋_GB2312" w:cs="仿宋_GB2312"/>
          <w:b w:val="0"/>
          <w:bCs w:val="0"/>
          <w:color w:val="auto"/>
          <w:sz w:val="32"/>
          <w:szCs w:val="32"/>
          <w:highlight w:val="none"/>
          <w:lang w:val="en-US" w:eastAsia="zh-Hans"/>
        </w:rPr>
        <w:t>次联合检查，重点聚焦夜间等敏感时段、国省干道等关键路段、施工工地和运输码头等重点区域以及非法运输的高发车种，严厉打击非法运输建筑垃圾行为</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Hans"/>
        </w:rPr>
        <w:t>对道路交通安全违法行为进行</w:t>
      </w:r>
      <w:r>
        <w:rPr>
          <w:rFonts w:hint="eastAsia" w:ascii="仿宋_GB2312" w:hAnsi="仿宋_GB2312" w:eastAsia="仿宋_GB2312" w:cs="仿宋_GB2312"/>
          <w:b w:val="0"/>
          <w:bCs w:val="0"/>
          <w:color w:val="auto"/>
          <w:sz w:val="32"/>
          <w:szCs w:val="32"/>
          <w:highlight w:val="none"/>
          <w:lang w:val="en-US" w:eastAsia="zh-CN"/>
        </w:rPr>
        <w:t>查处，</w:t>
      </w:r>
      <w:r>
        <w:rPr>
          <w:rFonts w:hint="eastAsia" w:ascii="仿宋_GB2312" w:hAnsi="仿宋_GB2312" w:eastAsia="仿宋_GB2312" w:cs="仿宋_GB2312"/>
          <w:b w:val="0"/>
          <w:bCs w:val="0"/>
          <w:color w:val="auto"/>
          <w:sz w:val="32"/>
          <w:szCs w:val="32"/>
          <w:highlight w:val="none"/>
          <w:lang w:val="en-US" w:eastAsia="zh-Hans"/>
        </w:rPr>
        <w:t>并对非法倾倒填埋建筑垃圾刑事案件进行侦查</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Hans"/>
        </w:rPr>
        <w:t>配合</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城管执法</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lang w:val="en-US" w:eastAsia="zh-Hans"/>
        </w:rPr>
        <w:t>查清“黑车”运行轨迹。</w:t>
      </w:r>
      <w:r>
        <w:rPr>
          <w:rFonts w:hint="eastAsia" w:ascii="仿宋_GB2312" w:hAnsi="仿宋_GB2312" w:eastAsia="仿宋_GB2312" w:cs="仿宋_GB2312"/>
          <w:b/>
          <w:bCs/>
          <w:color w:val="auto"/>
          <w:sz w:val="32"/>
          <w:szCs w:val="32"/>
          <w:highlight w:val="none"/>
          <w:lang w:val="en-US" w:eastAsia="zh-CN"/>
        </w:rPr>
        <w:t>区城管执法局</w:t>
      </w:r>
      <w:r>
        <w:rPr>
          <w:rFonts w:hint="eastAsia" w:ascii="仿宋_GB2312" w:hAnsi="仿宋_GB2312" w:eastAsia="仿宋_GB2312" w:cs="仿宋_GB2312"/>
          <w:b w:val="0"/>
          <w:bCs w:val="0"/>
          <w:color w:val="auto"/>
          <w:sz w:val="32"/>
          <w:szCs w:val="32"/>
          <w:highlight w:val="none"/>
          <w:lang w:val="en-US" w:eastAsia="zh-Hans"/>
        </w:rPr>
        <w:t>对“黑车”</w:t>
      </w:r>
      <w:r>
        <w:rPr>
          <w:rFonts w:hint="eastAsia" w:ascii="仿宋_GB2312" w:hAnsi="仿宋_GB2312" w:eastAsia="仿宋_GB2312" w:cs="仿宋_GB2312"/>
          <w:b w:val="0"/>
          <w:bCs w:val="0"/>
          <w:color w:val="auto"/>
          <w:sz w:val="32"/>
          <w:szCs w:val="32"/>
          <w:highlight w:val="none"/>
          <w:lang w:val="en-US" w:eastAsia="zh-CN"/>
        </w:rPr>
        <w:t>运输</w:t>
      </w:r>
      <w:r>
        <w:rPr>
          <w:rFonts w:hint="eastAsia" w:ascii="仿宋_GB2312" w:hAnsi="仿宋_GB2312" w:eastAsia="仿宋_GB2312" w:cs="仿宋_GB2312"/>
          <w:b w:val="0"/>
          <w:bCs w:val="0"/>
          <w:color w:val="auto"/>
          <w:sz w:val="32"/>
          <w:szCs w:val="32"/>
          <w:highlight w:val="none"/>
          <w:lang w:val="en-US" w:eastAsia="zh-Hans"/>
        </w:rPr>
        <w:t>行为进行</w:t>
      </w:r>
      <w:r>
        <w:rPr>
          <w:rFonts w:hint="eastAsia" w:ascii="仿宋_GB2312" w:hAnsi="仿宋_GB2312" w:eastAsia="仿宋_GB2312" w:cs="仿宋_GB2312"/>
          <w:b w:val="0"/>
          <w:bCs w:val="0"/>
          <w:color w:val="auto"/>
          <w:sz w:val="32"/>
          <w:szCs w:val="32"/>
          <w:highlight w:val="none"/>
          <w:lang w:val="en-US" w:eastAsia="zh-CN"/>
        </w:rPr>
        <w:t>查处</w:t>
      </w:r>
      <w:r>
        <w:rPr>
          <w:rFonts w:hint="eastAsia" w:ascii="仿宋_GB2312" w:hAnsi="仿宋_GB2312" w:eastAsia="仿宋_GB2312" w:cs="仿宋_GB2312"/>
          <w:b w:val="0"/>
          <w:bCs w:val="0"/>
          <w:color w:val="auto"/>
          <w:sz w:val="32"/>
          <w:szCs w:val="32"/>
          <w:highlight w:val="none"/>
          <w:lang w:val="en-US" w:eastAsia="zh-Hans"/>
        </w:rPr>
        <w:t>，进一步查清消纳去向，追查处理委托“黑车”运输的建设、施工单位</w:t>
      </w:r>
      <w:r>
        <w:rPr>
          <w:rFonts w:hint="eastAsia" w:ascii="仿宋_GB2312" w:hAnsi="仿宋_GB2312" w:eastAsia="仿宋_GB2312" w:cs="仿宋_GB2312"/>
          <w:b w:val="0"/>
          <w:bCs w:val="0"/>
          <w:color w:val="auto"/>
          <w:sz w:val="32"/>
          <w:szCs w:val="32"/>
          <w:highlight w:val="none"/>
          <w:lang w:val="en-US" w:eastAsia="zh-CN"/>
        </w:rPr>
        <w:t>或个人。</w:t>
      </w:r>
      <w:r>
        <w:rPr>
          <w:rFonts w:hint="eastAsia" w:ascii="仿宋_GB2312" w:hAnsi="仿宋_GB2312" w:eastAsia="仿宋_GB2312" w:cs="仿宋_GB2312"/>
          <w:b/>
          <w:bCs/>
          <w:color w:val="auto"/>
          <w:sz w:val="32"/>
          <w:szCs w:val="32"/>
          <w:highlight w:val="none"/>
          <w:lang w:val="en-US" w:eastAsia="zh-CN"/>
        </w:rPr>
        <w:t>区交通委</w:t>
      </w:r>
      <w:r>
        <w:rPr>
          <w:rFonts w:hint="eastAsia" w:ascii="仿宋_GB2312" w:hAnsi="仿宋_GB2312" w:eastAsia="仿宋_GB2312" w:cs="仿宋_GB2312"/>
          <w:b w:val="0"/>
          <w:bCs w:val="0"/>
          <w:color w:val="auto"/>
          <w:sz w:val="32"/>
          <w:szCs w:val="32"/>
          <w:highlight w:val="none"/>
          <w:lang w:val="en-US" w:eastAsia="zh-Hans"/>
        </w:rPr>
        <w:t>对</w:t>
      </w:r>
      <w:r>
        <w:rPr>
          <w:rFonts w:hint="eastAsia" w:eastAsia="仿宋_GB2312"/>
          <w:sz w:val="32"/>
          <w:szCs w:val="32"/>
          <w:highlight w:val="none"/>
        </w:rPr>
        <w:t>无道路运输证从事</w:t>
      </w:r>
      <w:r>
        <w:rPr>
          <w:rFonts w:hint="eastAsia" w:eastAsia="仿宋_GB2312"/>
          <w:sz w:val="32"/>
          <w:szCs w:val="32"/>
          <w:highlight w:val="none"/>
          <w:lang w:val="en-US" w:eastAsia="zh-CN"/>
        </w:rPr>
        <w:t>违法</w:t>
      </w:r>
      <w:r>
        <w:rPr>
          <w:rFonts w:hint="eastAsia" w:eastAsia="仿宋_GB2312"/>
          <w:sz w:val="32"/>
          <w:szCs w:val="32"/>
          <w:highlight w:val="none"/>
        </w:rPr>
        <w:t>运输经营活动的行为进行</w:t>
      </w:r>
      <w:r>
        <w:rPr>
          <w:rFonts w:hint="eastAsia" w:eastAsia="仿宋_GB2312"/>
          <w:sz w:val="32"/>
          <w:szCs w:val="32"/>
          <w:highlight w:val="none"/>
          <w:shd w:val="clear" w:color="auto" w:fill="auto"/>
          <w:lang w:val="en-US" w:eastAsia="zh-CN"/>
        </w:rPr>
        <w:t>查处</w:t>
      </w:r>
      <w:r>
        <w:rPr>
          <w:rFonts w:hint="eastAsia" w:ascii="仿宋_GB2312" w:hAnsi="仿宋_GB2312" w:eastAsia="仿宋_GB2312" w:cs="仿宋_GB2312"/>
          <w:b w:val="0"/>
          <w:bCs w:val="0"/>
          <w:color w:val="auto"/>
          <w:sz w:val="32"/>
          <w:szCs w:val="32"/>
          <w:highlight w:val="none"/>
          <w:lang w:val="en-US" w:eastAsia="zh-CN"/>
        </w:rPr>
        <w:t>。</w:t>
      </w:r>
    </w:p>
    <w:p w14:paraId="4C573A14">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en-US" w:eastAsia="zh-Hans"/>
        </w:rPr>
        <w:t>严处非法消纳</w:t>
      </w:r>
      <w:r>
        <w:rPr>
          <w:rFonts w:hint="eastAsia" w:ascii="仿宋_GB2312" w:hAnsi="仿宋_GB2312" w:eastAsia="仿宋_GB2312" w:cs="仿宋_GB2312"/>
          <w:b w:val="0"/>
          <w:bCs w:val="0"/>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区城管执法局、区规划资源局、区绿化市容局、区水务局和各街镇</w:t>
      </w:r>
      <w:r>
        <w:rPr>
          <w:rFonts w:hint="eastAsia" w:ascii="仿宋_GB2312" w:hAnsi="仿宋_GB2312" w:eastAsia="仿宋_GB2312" w:cs="仿宋_GB2312"/>
          <w:sz w:val="32"/>
          <w:szCs w:val="32"/>
          <w:highlight w:val="none"/>
        </w:rPr>
        <w:t>按照各自职责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Hans"/>
        </w:rPr>
        <w:t>结合日常巡查</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olor w:val="auto"/>
          <w:sz w:val="32"/>
          <w:szCs w:val="32"/>
          <w:highlight w:val="none"/>
        </w:rPr>
        <w:t>强化建筑垃圾非法堆存情况的排查</w:t>
      </w:r>
      <w:r>
        <w:rPr>
          <w:rFonts w:hint="eastAsia" w:ascii="仿宋_GB2312" w:hAnsi="仿宋_GB2312" w:eastAsia="仿宋_GB2312" w:cs="仿宋_GB2312"/>
          <w:b w:val="0"/>
          <w:bCs w:val="0"/>
          <w:color w:val="auto"/>
          <w:sz w:val="32"/>
          <w:szCs w:val="32"/>
          <w:highlight w:val="none"/>
          <w:lang w:val="en-US" w:eastAsia="zh-Hans"/>
        </w:rPr>
        <w:t>，严打“黑卸点”，发现问题</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val="en-US" w:eastAsia="zh-Hans"/>
        </w:rPr>
        <w:t>要追溯运输单位</w:t>
      </w:r>
      <w:r>
        <w:rPr>
          <w:rFonts w:hint="eastAsia" w:ascii="仿宋_GB2312" w:hAnsi="仿宋_GB2312" w:eastAsia="仿宋_GB2312" w:cs="仿宋_GB2312"/>
          <w:color w:val="auto"/>
          <w:sz w:val="32"/>
          <w:szCs w:val="32"/>
          <w:highlight w:val="none"/>
          <w:lang w:val="en-US" w:eastAsia="zh-CN"/>
        </w:rPr>
        <w:t>或个人和建设、施工单位或个人非法行为，</w:t>
      </w:r>
      <w:r>
        <w:rPr>
          <w:rFonts w:hint="eastAsia" w:ascii="仿宋_GB2312" w:hAnsi="仿宋_GB2312" w:eastAsia="仿宋_GB2312" w:cs="仿宋_GB2312"/>
          <w:b w:val="0"/>
          <w:bCs w:val="0"/>
          <w:color w:val="auto"/>
          <w:sz w:val="32"/>
          <w:szCs w:val="32"/>
          <w:highlight w:val="none"/>
          <w:lang w:val="en-US" w:eastAsia="zh-Hans"/>
        </w:rPr>
        <w:t>涉嫌犯罪的及时移送公安部门。</w:t>
      </w:r>
    </w:p>
    <w:p w14:paraId="21E7A893">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Hans"/>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val="en-US" w:eastAsia="zh-Hans"/>
        </w:rPr>
        <w:t>严管跨省倾倒。</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生态环境</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城管执法</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建设主管部门</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bCs/>
          <w:color w:val="auto"/>
          <w:sz w:val="32"/>
          <w:szCs w:val="32"/>
          <w:highlight w:val="none"/>
          <w:lang w:val="en-US" w:eastAsia="zh-CN"/>
        </w:rPr>
        <w:t>区绿化市容局</w:t>
      </w:r>
      <w:r>
        <w:rPr>
          <w:rFonts w:hint="eastAsia" w:ascii="仿宋_GB2312" w:hAnsi="仿宋_GB2312" w:eastAsia="仿宋_GB2312" w:cs="仿宋_GB2312"/>
          <w:b w:val="0"/>
          <w:bCs w:val="0"/>
          <w:color w:val="auto"/>
          <w:sz w:val="32"/>
          <w:szCs w:val="32"/>
          <w:highlight w:val="none"/>
          <w:lang w:val="en-US" w:eastAsia="zh-Hans"/>
        </w:rPr>
        <w:t>等加强对</w:t>
      </w:r>
      <w:r>
        <w:rPr>
          <w:rFonts w:hint="eastAsia" w:ascii="仿宋_GB2312" w:hAnsi="仿宋_GB2312" w:eastAsia="仿宋_GB2312" w:cs="仿宋_GB2312"/>
          <w:color w:val="auto"/>
          <w:sz w:val="32"/>
          <w:szCs w:val="32"/>
          <w:highlight w:val="none"/>
          <w:lang w:eastAsia="zh-Hans"/>
        </w:rPr>
        <w:t>非法跨省倾倒建筑垃圾行为的源头工地、运输单位</w:t>
      </w:r>
      <w:r>
        <w:rPr>
          <w:rFonts w:hint="eastAsia" w:ascii="仿宋_GB2312" w:hAnsi="仿宋_GB2312" w:eastAsia="仿宋_GB2312" w:cs="仿宋_GB2312"/>
          <w:color w:val="auto"/>
          <w:sz w:val="32"/>
          <w:szCs w:val="32"/>
          <w:highlight w:val="none"/>
          <w:lang w:val="en-US" w:eastAsia="zh-CN"/>
        </w:rPr>
        <w:t>进行查处</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sz w:val="32"/>
          <w:szCs w:val="32"/>
          <w:highlight w:val="none"/>
        </w:rPr>
        <w:t>对涉及非法跨省外运并严重污染</w:t>
      </w:r>
      <w:r>
        <w:rPr>
          <w:rFonts w:hint="eastAsia" w:ascii="仿宋_GB2312" w:hAnsi="仿宋_GB2312" w:eastAsia="仿宋_GB2312"/>
          <w:sz w:val="32"/>
          <w:szCs w:val="32"/>
          <w:highlight w:val="none"/>
          <w:lang w:val="en-US" w:eastAsia="zh-CN"/>
        </w:rPr>
        <w:t>当地</w:t>
      </w:r>
      <w:r>
        <w:rPr>
          <w:rFonts w:hint="eastAsia" w:ascii="仿宋_GB2312" w:hAnsi="仿宋_GB2312" w:eastAsia="仿宋_GB2312"/>
          <w:sz w:val="32"/>
          <w:szCs w:val="32"/>
          <w:highlight w:val="none"/>
        </w:rPr>
        <w:t>环境的工地，依法责令停业或者关闭，落实生态损害赔偿</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b/>
          <w:bCs/>
          <w:color w:val="auto"/>
          <w:sz w:val="32"/>
          <w:szCs w:val="32"/>
          <w:highlight w:val="none"/>
          <w:lang w:val="en-US" w:eastAsia="zh-CN"/>
        </w:rPr>
        <w:t>区交通委、公安嘉定分局</w:t>
      </w:r>
      <w:r>
        <w:rPr>
          <w:rFonts w:hint="eastAsia" w:ascii="仿宋_GB2312" w:hAnsi="仿宋_GB2312" w:eastAsia="仿宋_GB2312" w:cs="仿宋_GB2312"/>
          <w:b w:val="0"/>
          <w:bCs w:val="0"/>
          <w:color w:val="auto"/>
          <w:sz w:val="32"/>
          <w:szCs w:val="32"/>
          <w:highlight w:val="none"/>
          <w:lang w:val="en-US" w:eastAsia="zh-Hans"/>
        </w:rPr>
        <w:t>结合超限超载整治，采取有效措施，将疑似车船拦截在嘉定境内，</w:t>
      </w:r>
      <w:r>
        <w:rPr>
          <w:rFonts w:hint="eastAsia" w:ascii="仿宋_GB2312" w:hAnsi="仿宋_GB2312" w:eastAsia="仿宋_GB2312" w:cs="仿宋_GB2312"/>
          <w:b w:val="0"/>
          <w:bCs w:val="0"/>
          <w:color w:val="auto"/>
          <w:sz w:val="32"/>
          <w:szCs w:val="32"/>
          <w:highlight w:val="none"/>
          <w:lang w:val="en-US" w:eastAsia="zh-CN"/>
        </w:rPr>
        <w:t>并交由区城管执法局和区生态环境局等执法部门严格</w:t>
      </w:r>
      <w:r>
        <w:rPr>
          <w:rFonts w:hint="eastAsia" w:ascii="仿宋_GB2312" w:hAnsi="仿宋_GB2312" w:eastAsia="仿宋_GB2312" w:cs="仿宋_GB2312"/>
          <w:b w:val="0"/>
          <w:bCs w:val="0"/>
          <w:color w:val="auto"/>
          <w:sz w:val="32"/>
          <w:szCs w:val="32"/>
          <w:highlight w:val="none"/>
          <w:lang w:val="en-US" w:eastAsia="zh-Hans"/>
        </w:rPr>
        <w:t>查处。</w:t>
      </w:r>
    </w:p>
    <w:p w14:paraId="010EB4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outlineLvl w:val="1"/>
        <w:rPr>
          <w:rFonts w:hint="eastAsia" w:ascii="楷体_GB2312" w:hAnsi="楷体_GB2312" w:eastAsia="楷体_GB2312" w:cs="楷体_GB2312"/>
          <w:b/>
          <w:bCs/>
          <w:color w:val="auto"/>
          <w:sz w:val="32"/>
          <w:szCs w:val="32"/>
          <w:highlight w:val="none"/>
          <w:lang w:val="en-US" w:eastAsia="zh-Hans"/>
        </w:rPr>
      </w:pPr>
      <w:r>
        <w:rPr>
          <w:rFonts w:hint="eastAsia" w:ascii="楷体_GB2312" w:hAnsi="楷体_GB2312" w:eastAsia="楷体_GB2312" w:cs="楷体_GB2312"/>
          <w:b/>
          <w:bCs/>
          <w:color w:val="auto"/>
          <w:sz w:val="32"/>
          <w:szCs w:val="32"/>
          <w:highlight w:val="none"/>
          <w:lang w:val="en-US" w:eastAsia="zh-Hans"/>
        </w:rPr>
        <w:t>（四）构建数字赋能监管体系</w:t>
      </w:r>
    </w:p>
    <w:p w14:paraId="121AE1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Hans"/>
        </w:rPr>
      </w:pPr>
      <w:r>
        <w:rPr>
          <w:rFonts w:hint="eastAsia" w:ascii="仿宋_GB2312" w:hAnsi="仿宋_GB2312" w:eastAsia="仿宋_GB2312" w:cs="仿宋_GB2312"/>
          <w:b/>
          <w:bCs/>
          <w:color w:val="auto"/>
          <w:sz w:val="32"/>
          <w:szCs w:val="32"/>
          <w:highlight w:val="none"/>
          <w:lang w:val="en-US" w:eastAsia="zh-Hans"/>
        </w:rPr>
        <w:t>1</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Hans"/>
        </w:rPr>
        <w:t>推动数据平台建设。</w:t>
      </w:r>
      <w:r>
        <w:rPr>
          <w:rFonts w:hint="eastAsia" w:ascii="仿宋_GB2312" w:hAnsi="仿宋_GB2312" w:eastAsia="仿宋_GB2312" w:cs="仿宋_GB2312"/>
          <w:b/>
          <w:bCs/>
          <w:color w:val="auto"/>
          <w:sz w:val="32"/>
          <w:szCs w:val="32"/>
          <w:highlight w:val="none"/>
          <w:lang w:val="en-US" w:eastAsia="zh-CN"/>
        </w:rPr>
        <w:t>区数据局</w:t>
      </w:r>
      <w:r>
        <w:rPr>
          <w:rFonts w:hint="eastAsia" w:ascii="仿宋_GB2312" w:hAnsi="仿宋_GB2312" w:eastAsia="仿宋_GB2312" w:cs="仿宋_GB2312"/>
          <w:b w:val="0"/>
          <w:bCs w:val="0"/>
          <w:color w:val="auto"/>
          <w:sz w:val="32"/>
          <w:szCs w:val="32"/>
          <w:highlight w:val="none"/>
          <w:lang w:val="en-US" w:eastAsia="zh-CN"/>
        </w:rPr>
        <w:t>支持</w:t>
      </w:r>
      <w:r>
        <w:rPr>
          <w:rFonts w:hint="eastAsia" w:ascii="仿宋_GB2312" w:hAnsi="仿宋_GB2312" w:eastAsia="仿宋_GB2312" w:cs="仿宋_GB2312"/>
          <w:b w:val="0"/>
          <w:bCs w:val="0"/>
          <w:color w:val="auto"/>
          <w:sz w:val="32"/>
          <w:szCs w:val="32"/>
          <w:highlight w:val="none"/>
          <w:lang w:val="en-US" w:eastAsia="zh-Hans"/>
        </w:rPr>
        <w:t>整合各相关部门涉及建筑垃圾管理的数据资源，加强部门间平台数据互通，重点解决数据共享程度低、业务协同难的问题。</w:t>
      </w:r>
      <w:r>
        <w:rPr>
          <w:rFonts w:hint="eastAsia" w:ascii="仿宋_GB2312" w:hAnsi="仿宋_GB2312" w:eastAsia="仿宋_GB2312" w:cs="仿宋_GB2312"/>
          <w:b/>
          <w:bCs/>
          <w:color w:val="auto"/>
          <w:sz w:val="32"/>
          <w:szCs w:val="32"/>
          <w:highlight w:val="none"/>
          <w:lang w:val="en-US" w:eastAsia="zh-CN"/>
        </w:rPr>
        <w:t>区绿化市容局</w:t>
      </w:r>
      <w:r>
        <w:rPr>
          <w:rFonts w:hint="eastAsia" w:ascii="仿宋_GB2312" w:hAnsi="仿宋_GB2312" w:eastAsia="仿宋_GB2312" w:cs="仿宋_GB2312"/>
          <w:b w:val="0"/>
          <w:bCs w:val="0"/>
          <w:color w:val="auto"/>
          <w:sz w:val="32"/>
          <w:szCs w:val="32"/>
          <w:highlight w:val="none"/>
          <w:lang w:val="en-US" w:eastAsia="zh-CN"/>
        </w:rPr>
        <w:t>应用市级</w:t>
      </w:r>
      <w:r>
        <w:rPr>
          <w:rFonts w:hint="eastAsia" w:ascii="仿宋_GB2312" w:hAnsi="仿宋_GB2312" w:eastAsia="仿宋_GB2312" w:cs="仿宋_GB2312"/>
          <w:b w:val="0"/>
          <w:bCs w:val="0"/>
          <w:color w:val="auto"/>
          <w:sz w:val="32"/>
          <w:szCs w:val="32"/>
          <w:highlight w:val="none"/>
          <w:lang w:val="en-US" w:eastAsia="zh-Hans"/>
        </w:rPr>
        <w:t>建筑垃圾</w:t>
      </w:r>
      <w:r>
        <w:rPr>
          <w:rFonts w:hint="eastAsia" w:ascii="仿宋_GB2312" w:hAnsi="仿宋_GB2312" w:eastAsia="仿宋_GB2312" w:cs="仿宋_GB2312"/>
          <w:b w:val="0"/>
          <w:bCs w:val="0"/>
          <w:color w:val="auto"/>
          <w:sz w:val="32"/>
          <w:szCs w:val="32"/>
          <w:highlight w:val="none"/>
          <w:lang w:val="en-US" w:eastAsia="zh-CN"/>
        </w:rPr>
        <w:t>综合服务</w:t>
      </w:r>
      <w:r>
        <w:rPr>
          <w:rFonts w:hint="eastAsia" w:ascii="仿宋_GB2312" w:hAnsi="仿宋_GB2312" w:eastAsia="仿宋_GB2312" w:cs="仿宋_GB2312"/>
          <w:b w:val="0"/>
          <w:bCs w:val="0"/>
          <w:color w:val="auto"/>
          <w:sz w:val="32"/>
          <w:szCs w:val="32"/>
          <w:highlight w:val="none"/>
          <w:lang w:val="en-US" w:eastAsia="zh-Hans"/>
        </w:rPr>
        <w:t>监管平台，推进源头工地建筑垃圾全量申报。</w:t>
      </w:r>
      <w:r>
        <w:rPr>
          <w:rFonts w:hint="eastAsia" w:ascii="仿宋_GB2312" w:hAnsi="仿宋_GB2312" w:eastAsia="仿宋_GB2312" w:cs="仿宋_GB2312"/>
          <w:b/>
          <w:bCs/>
          <w:color w:val="auto"/>
          <w:sz w:val="32"/>
          <w:szCs w:val="32"/>
          <w:highlight w:val="none"/>
          <w:lang w:val="en-US" w:eastAsia="zh-CN"/>
        </w:rPr>
        <w:t>区生态环境局</w:t>
      </w:r>
      <w:r>
        <w:rPr>
          <w:rFonts w:hint="eastAsia" w:ascii="仿宋_GB2312" w:hAnsi="仿宋_GB2312" w:eastAsia="仿宋_GB2312" w:cs="仿宋_GB2312"/>
          <w:b w:val="0"/>
          <w:bCs w:val="0"/>
          <w:color w:val="auto"/>
          <w:sz w:val="32"/>
          <w:szCs w:val="32"/>
          <w:highlight w:val="none"/>
          <w:lang w:val="en-US" w:eastAsia="zh-CN"/>
        </w:rPr>
        <w:t>应用</w:t>
      </w:r>
      <w:r>
        <w:rPr>
          <w:rFonts w:hint="eastAsia" w:ascii="仿宋_GB2312" w:hAnsi="仿宋_GB2312" w:eastAsia="仿宋_GB2312" w:cs="仿宋_GB2312"/>
          <w:b w:val="0"/>
          <w:bCs w:val="0"/>
          <w:color w:val="auto"/>
          <w:sz w:val="32"/>
          <w:szCs w:val="32"/>
          <w:highlight w:val="none"/>
          <w:lang w:val="en-US" w:eastAsia="zh-Hans"/>
        </w:rPr>
        <w:t>市固废数字化监管平台，重点强化固体废物领域违法违规行为的发现、反馈、通报、处置闭环。</w:t>
      </w:r>
    </w:p>
    <w:p w14:paraId="23009AFE">
      <w:pPr>
        <w:keepNext w:val="0"/>
        <w:keepLines w:val="0"/>
        <w:pageBreakBefore w:val="0"/>
        <w:widowControl/>
        <w:numPr>
          <w:ilvl w:val="-1"/>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Hans"/>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Hans"/>
        </w:rPr>
        <w:t>推动数据共享研判。</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绿化市容</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lang w:val="en-US" w:eastAsia="zh-CN"/>
        </w:rPr>
        <w:t>应用市建筑垃圾数字化智能监管平台</w:t>
      </w:r>
      <w:r>
        <w:rPr>
          <w:rFonts w:hint="eastAsia" w:ascii="仿宋_GB2312" w:hAnsi="仿宋_GB2312" w:eastAsia="仿宋_GB2312" w:cs="仿宋_GB2312"/>
          <w:b w:val="0"/>
          <w:bCs w:val="0"/>
          <w:color w:val="auto"/>
          <w:sz w:val="32"/>
          <w:szCs w:val="32"/>
          <w:highlight w:val="none"/>
          <w:lang w:val="en-US" w:eastAsia="zh-Hans"/>
        </w:rPr>
        <w:t>，</w:t>
      </w:r>
      <w:r>
        <w:rPr>
          <w:rFonts w:hint="eastAsia" w:ascii="仿宋_GB2312" w:hAnsi="仿宋_GB2312" w:eastAsia="仿宋_GB2312" w:cs="仿宋_GB2312"/>
          <w:b w:val="0"/>
          <w:bCs w:val="0"/>
          <w:color w:val="auto"/>
          <w:sz w:val="32"/>
          <w:szCs w:val="32"/>
          <w:highlight w:val="none"/>
          <w:lang w:val="en-US" w:eastAsia="zh-CN"/>
        </w:rPr>
        <w:t>平台信息供</w:t>
      </w:r>
      <w:r>
        <w:rPr>
          <w:rFonts w:hint="eastAsia" w:ascii="仿宋_GB2312" w:hAnsi="仿宋_GB2312" w:eastAsia="仿宋_GB2312" w:cs="仿宋_GB2312"/>
          <w:b/>
          <w:bCs/>
          <w:color w:val="auto"/>
          <w:sz w:val="32"/>
          <w:szCs w:val="32"/>
          <w:highlight w:val="none"/>
          <w:lang w:val="en-US" w:eastAsia="zh-CN"/>
        </w:rPr>
        <w:t>公安嘉定分局</w:t>
      </w: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城管执法</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交通</w:t>
      </w:r>
      <w:r>
        <w:rPr>
          <w:rFonts w:hint="eastAsia" w:ascii="仿宋_GB2312" w:hAnsi="仿宋_GB2312" w:eastAsia="仿宋_GB2312" w:cs="仿宋_GB2312"/>
          <w:b/>
          <w:bCs/>
          <w:color w:val="auto"/>
          <w:sz w:val="32"/>
          <w:szCs w:val="32"/>
          <w:highlight w:val="none"/>
          <w:lang w:val="en-US" w:eastAsia="zh-CN"/>
        </w:rPr>
        <w:t>委</w:t>
      </w: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生态环境</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lang w:val="en-US" w:eastAsia="zh-Hans"/>
        </w:rPr>
        <w:t>等执法部门</w:t>
      </w:r>
      <w:r>
        <w:rPr>
          <w:rFonts w:hint="eastAsia" w:ascii="仿宋_GB2312" w:hAnsi="仿宋_GB2312" w:eastAsia="仿宋_GB2312" w:cs="仿宋_GB2312"/>
          <w:b w:val="0"/>
          <w:bCs w:val="0"/>
          <w:color w:val="auto"/>
          <w:sz w:val="32"/>
          <w:szCs w:val="32"/>
          <w:highlight w:val="none"/>
          <w:lang w:val="en-US" w:eastAsia="zh-CN"/>
        </w:rPr>
        <w:t>甄别研判。</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交通</w:t>
      </w:r>
      <w:r>
        <w:rPr>
          <w:rFonts w:hint="eastAsia" w:ascii="仿宋_GB2312" w:hAnsi="仿宋_GB2312" w:eastAsia="仿宋_GB2312" w:cs="仿宋_GB2312"/>
          <w:b/>
          <w:bCs/>
          <w:color w:val="auto"/>
          <w:sz w:val="32"/>
          <w:szCs w:val="32"/>
          <w:highlight w:val="none"/>
          <w:lang w:val="en-US" w:eastAsia="zh-CN"/>
        </w:rPr>
        <w:t>委</w:t>
      </w:r>
      <w:r>
        <w:rPr>
          <w:rFonts w:hint="eastAsia" w:ascii="仿宋_GB2312" w:hAnsi="仿宋_GB2312" w:eastAsia="仿宋_GB2312" w:cs="仿宋_GB2312"/>
          <w:b w:val="0"/>
          <w:bCs w:val="0"/>
          <w:color w:val="auto"/>
          <w:sz w:val="32"/>
          <w:szCs w:val="32"/>
          <w:highlight w:val="none"/>
          <w:lang w:val="en-US" w:eastAsia="zh-CN"/>
        </w:rPr>
        <w:t>要对疑似外运建筑垃圾的车辆信息进行研判，</w:t>
      </w:r>
      <w:r>
        <w:rPr>
          <w:rFonts w:hint="eastAsia" w:ascii="仿宋_GB2312" w:hAnsi="仿宋_GB2312" w:eastAsia="仿宋_GB2312" w:cs="仿宋_GB2312"/>
          <w:b w:val="0"/>
          <w:bCs w:val="0"/>
          <w:color w:val="auto"/>
          <w:sz w:val="32"/>
          <w:szCs w:val="32"/>
          <w:highlight w:val="none"/>
          <w:lang w:val="en-US" w:eastAsia="zh-Hans"/>
        </w:rPr>
        <w:t>及时通报</w:t>
      </w:r>
      <w:r>
        <w:rPr>
          <w:rFonts w:hint="eastAsia" w:ascii="仿宋_GB2312" w:hAnsi="仿宋_GB2312" w:eastAsia="仿宋_GB2312" w:cs="仿宋_GB2312"/>
          <w:b/>
          <w:bCs/>
          <w:color w:val="auto"/>
          <w:sz w:val="32"/>
          <w:szCs w:val="32"/>
          <w:highlight w:val="none"/>
          <w:lang w:val="en-US" w:eastAsia="zh-CN"/>
        </w:rPr>
        <w:t>公安嘉定分局</w:t>
      </w: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城管执法</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区</w:t>
      </w:r>
      <w:r>
        <w:rPr>
          <w:rFonts w:hint="eastAsia" w:ascii="仿宋_GB2312" w:hAnsi="仿宋_GB2312" w:eastAsia="仿宋_GB2312" w:cs="仿宋_GB2312"/>
          <w:b/>
          <w:bCs/>
          <w:color w:val="auto"/>
          <w:sz w:val="32"/>
          <w:szCs w:val="32"/>
          <w:highlight w:val="none"/>
          <w:lang w:val="en-US" w:eastAsia="zh-Hans"/>
        </w:rPr>
        <w:t>生态环境</w:t>
      </w:r>
      <w:r>
        <w:rPr>
          <w:rFonts w:hint="eastAsia" w:ascii="仿宋_GB2312" w:hAnsi="仿宋_GB2312" w:eastAsia="仿宋_GB2312" w:cs="仿宋_GB2312"/>
          <w:b/>
          <w:bCs/>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lang w:val="en-US" w:eastAsia="zh-Hans"/>
        </w:rPr>
        <w:t>等执法部门开展调查处置工作。</w:t>
      </w:r>
      <w:r>
        <w:rPr>
          <w:rFonts w:hint="eastAsia" w:ascii="仿宋_GB2312" w:hAnsi="仿宋_GB2312" w:eastAsia="仿宋_GB2312" w:cs="仿宋_GB2312"/>
          <w:b/>
          <w:bCs/>
          <w:color w:val="auto"/>
          <w:sz w:val="32"/>
          <w:szCs w:val="32"/>
          <w:highlight w:val="none"/>
          <w:lang w:val="en-US" w:eastAsia="zh-Hans"/>
        </w:rPr>
        <w:t>公安嘉定分局、区生态环境局、区交通委</w:t>
      </w:r>
      <w:r>
        <w:rPr>
          <w:rFonts w:hint="eastAsia" w:ascii="仿宋_GB2312" w:hAnsi="仿宋_GB2312" w:eastAsia="仿宋_GB2312" w:cs="仿宋_GB2312"/>
          <w:b w:val="0"/>
          <w:bCs w:val="0"/>
          <w:color w:val="auto"/>
          <w:sz w:val="32"/>
          <w:szCs w:val="32"/>
          <w:highlight w:val="none"/>
          <w:lang w:val="en-US" w:eastAsia="zh-Hans"/>
        </w:rPr>
        <w:t>和</w:t>
      </w:r>
      <w:r>
        <w:rPr>
          <w:rFonts w:hint="eastAsia" w:ascii="仿宋_GB2312" w:hAnsi="仿宋_GB2312" w:eastAsia="仿宋_GB2312" w:cs="仿宋_GB2312"/>
          <w:b/>
          <w:bCs/>
          <w:color w:val="auto"/>
          <w:sz w:val="32"/>
          <w:szCs w:val="32"/>
          <w:highlight w:val="none"/>
          <w:lang w:val="en-US" w:eastAsia="zh-Hans"/>
        </w:rPr>
        <w:t>区</w:t>
      </w:r>
      <w:r>
        <w:rPr>
          <w:rFonts w:hint="eastAsia" w:ascii="仿宋_GB2312" w:hAnsi="仿宋_GB2312" w:eastAsia="仿宋_GB2312" w:cs="仿宋_GB2312"/>
          <w:b/>
          <w:bCs/>
          <w:color w:val="auto"/>
          <w:sz w:val="32"/>
          <w:szCs w:val="32"/>
          <w:highlight w:val="none"/>
          <w:lang w:val="en-US" w:eastAsia="zh-CN"/>
        </w:rPr>
        <w:t>城管执法局</w:t>
      </w:r>
      <w:r>
        <w:rPr>
          <w:rFonts w:hint="eastAsia" w:ascii="仿宋_GB2312" w:hAnsi="仿宋_GB2312" w:eastAsia="仿宋_GB2312" w:cs="仿宋_GB2312"/>
          <w:b w:val="0"/>
          <w:bCs w:val="0"/>
          <w:color w:val="auto"/>
          <w:sz w:val="32"/>
          <w:szCs w:val="32"/>
          <w:highlight w:val="none"/>
          <w:lang w:val="en-US" w:eastAsia="zh-Hans"/>
        </w:rPr>
        <w:t>等执法部门要及时将涉及建筑垃圾违法查处的信息对接市建筑垃圾综合服务监管平台</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Hans"/>
        </w:rPr>
        <w:t>区数据局</w:t>
      </w:r>
      <w:r>
        <w:rPr>
          <w:rFonts w:hint="eastAsia" w:ascii="仿宋_GB2312" w:hAnsi="仿宋_GB2312" w:eastAsia="仿宋_GB2312" w:cs="仿宋_GB2312"/>
          <w:color w:val="auto"/>
          <w:sz w:val="32"/>
          <w:szCs w:val="32"/>
          <w:highlight w:val="none"/>
          <w:lang w:val="en-US" w:eastAsia="zh-Hans"/>
        </w:rPr>
        <w:t>配合支持研判数据推</w:t>
      </w:r>
      <w:r>
        <w:rPr>
          <w:rFonts w:hint="eastAsia" w:ascii="仿宋_GB2312" w:hAnsi="仿宋_GB2312" w:eastAsia="仿宋_GB2312" w:cs="仿宋_GB2312"/>
          <w:sz w:val="32"/>
          <w:szCs w:val="32"/>
          <w:highlight w:val="none"/>
          <w:lang w:val="en-US" w:eastAsia="zh-CN"/>
        </w:rPr>
        <w:t>送。</w:t>
      </w:r>
    </w:p>
    <w:p w14:paraId="6A97B3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0"/>
        <w:rPr>
          <w:rFonts w:hint="eastAsia" w:ascii="黑体" w:hAnsi="黑体" w:eastAsia="黑体" w:cs="黑体"/>
          <w:b w:val="0"/>
          <w:bCs w:val="0"/>
          <w:color w:val="auto"/>
          <w:sz w:val="32"/>
          <w:szCs w:val="32"/>
          <w:highlight w:val="none"/>
          <w:lang w:val="en-US" w:eastAsia="zh-Hans"/>
        </w:rPr>
      </w:pP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lang w:val="en-US" w:eastAsia="zh-Hans"/>
        </w:rPr>
        <w:t>、保障措施</w:t>
      </w:r>
    </w:p>
    <w:p w14:paraId="09AFCD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outlineLvl w:val="1"/>
        <w:rPr>
          <w:rFonts w:hint="eastAsia" w:ascii="楷体_GB2312" w:hAnsi="楷体_GB2312" w:eastAsia="楷体_GB2312" w:cs="楷体_GB2312"/>
          <w:b/>
          <w:bCs/>
          <w:color w:val="auto"/>
          <w:sz w:val="32"/>
          <w:szCs w:val="32"/>
          <w:highlight w:val="none"/>
          <w:lang w:val="en-US" w:eastAsia="zh-Hans"/>
        </w:rPr>
      </w:pPr>
      <w:r>
        <w:rPr>
          <w:rFonts w:hint="eastAsia" w:ascii="楷体_GB2312" w:hAnsi="楷体_GB2312" w:eastAsia="楷体_GB2312" w:cs="楷体_GB2312"/>
          <w:b/>
          <w:bCs/>
          <w:color w:val="auto"/>
          <w:sz w:val="32"/>
          <w:szCs w:val="32"/>
          <w:highlight w:val="none"/>
          <w:lang w:val="en-US" w:eastAsia="zh-Hans"/>
        </w:rPr>
        <w:t>（一）加强机制保障</w:t>
      </w:r>
    </w:p>
    <w:p w14:paraId="0C6054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Hans"/>
        </w:rPr>
        <w:t>加强组织领导，</w:t>
      </w:r>
      <w:r>
        <w:rPr>
          <w:rFonts w:hint="eastAsia" w:ascii="仿宋_GB2312" w:hAnsi="仿宋_GB2312" w:eastAsia="仿宋_GB2312" w:cs="仿宋_GB2312"/>
          <w:b w:val="0"/>
          <w:bCs w:val="0"/>
          <w:color w:val="auto"/>
          <w:sz w:val="32"/>
          <w:szCs w:val="32"/>
          <w:highlight w:val="none"/>
          <w:lang w:val="en-US" w:eastAsia="zh-CN"/>
        </w:rPr>
        <w:t>建立健全由</w:t>
      </w:r>
      <w:r>
        <w:rPr>
          <w:rFonts w:hint="eastAsia" w:ascii="仿宋_GB2312" w:hAnsi="仿宋_GB2312" w:eastAsia="仿宋_GB2312" w:cs="仿宋_GB2312"/>
          <w:b w:val="0"/>
          <w:bCs w:val="0"/>
          <w:color w:val="auto"/>
          <w:sz w:val="32"/>
          <w:szCs w:val="32"/>
          <w:highlight w:val="none"/>
          <w:lang w:val="en-US" w:eastAsia="zh-Hans"/>
        </w:rPr>
        <w:t>区绿化市容局、区规划资源局、公安嘉定分局、区生态环境局、区发展改革委、区建设管理委、区交通委、区农村农业委、区水务局、</w:t>
      </w:r>
      <w:r>
        <w:rPr>
          <w:rFonts w:hint="eastAsia" w:ascii="仿宋_GB2312" w:hAnsi="仿宋_GB2312" w:eastAsia="仿宋_GB2312" w:cs="仿宋_GB2312"/>
          <w:b w:val="0"/>
          <w:bCs w:val="0"/>
          <w:color w:val="auto"/>
          <w:sz w:val="32"/>
          <w:szCs w:val="32"/>
          <w:highlight w:val="none"/>
          <w:lang w:val="en-US" w:eastAsia="zh-CN"/>
        </w:rPr>
        <w:t>区审计局、</w:t>
      </w:r>
      <w:r>
        <w:rPr>
          <w:rFonts w:hint="eastAsia" w:ascii="仿宋_GB2312" w:hAnsi="仿宋_GB2312" w:eastAsia="仿宋_GB2312" w:cs="仿宋_GB2312"/>
          <w:b w:val="0"/>
          <w:bCs w:val="0"/>
          <w:color w:val="auto"/>
          <w:sz w:val="32"/>
          <w:szCs w:val="32"/>
          <w:highlight w:val="none"/>
          <w:lang w:val="en-US" w:eastAsia="zh-Hans"/>
        </w:rPr>
        <w:t>区住房保障房屋管理局、区城管执法局、区数据局、区城运中心、</w:t>
      </w:r>
      <w:r>
        <w:rPr>
          <w:rFonts w:hint="eastAsia" w:ascii="仿宋_GB2312" w:eastAsia="仿宋_GB2312"/>
          <w:b w:val="0"/>
          <w:bCs w:val="0"/>
          <w:sz w:val="32"/>
          <w:szCs w:val="32"/>
          <w:highlight w:val="none"/>
          <w:lang w:val="en-US" w:eastAsia="zh-CN"/>
        </w:rPr>
        <w:t>区国防动员办公室、</w:t>
      </w:r>
      <w:r>
        <w:rPr>
          <w:rFonts w:hint="eastAsia" w:ascii="仿宋_GB2312" w:hAnsi="仿宋_GB2312" w:eastAsia="仿宋_GB2312" w:cs="仿宋_GB2312"/>
          <w:b w:val="0"/>
          <w:bCs w:val="0"/>
          <w:color w:val="auto"/>
          <w:sz w:val="32"/>
          <w:szCs w:val="32"/>
          <w:highlight w:val="none"/>
          <w:lang w:val="en-US" w:eastAsia="zh-Hans"/>
        </w:rPr>
        <w:t>各</w:t>
      </w:r>
      <w:r>
        <w:rPr>
          <w:rFonts w:hint="eastAsia" w:ascii="仿宋_GB2312" w:hAnsi="仿宋_GB2312" w:eastAsia="仿宋_GB2312" w:cs="仿宋_GB2312"/>
          <w:b w:val="0"/>
          <w:bCs w:val="0"/>
          <w:color w:val="auto"/>
          <w:sz w:val="32"/>
          <w:szCs w:val="32"/>
          <w:highlight w:val="none"/>
          <w:lang w:val="en-US" w:eastAsia="zh-CN"/>
        </w:rPr>
        <w:t>街镇共同参与的建筑垃圾管理工作推进机制，强化统筹协调管理</w:t>
      </w:r>
      <w:r>
        <w:rPr>
          <w:rFonts w:hint="eastAsia" w:ascii="仿宋_GB2312" w:hAnsi="仿宋_GB2312" w:eastAsia="仿宋_GB2312" w:cs="仿宋_GB2312"/>
          <w:b w:val="0"/>
          <w:bCs w:val="0"/>
          <w:color w:val="auto"/>
          <w:sz w:val="32"/>
          <w:szCs w:val="32"/>
          <w:highlight w:val="none"/>
          <w:lang w:val="en-US" w:eastAsia="zh-Hans"/>
        </w:rPr>
        <w:t>。</w:t>
      </w:r>
    </w:p>
    <w:p w14:paraId="6189A5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outlineLvl w:val="1"/>
        <w:rPr>
          <w:rFonts w:hint="eastAsia" w:ascii="楷体_GB2312" w:hAnsi="楷体_GB2312" w:eastAsia="楷体_GB2312" w:cs="楷体_GB2312"/>
          <w:b/>
          <w:bCs/>
          <w:color w:val="auto"/>
          <w:sz w:val="32"/>
          <w:szCs w:val="32"/>
          <w:highlight w:val="none"/>
          <w:lang w:val="en-US" w:eastAsia="zh-Hans"/>
        </w:rPr>
      </w:pPr>
      <w:r>
        <w:rPr>
          <w:rFonts w:hint="eastAsia" w:ascii="楷体_GB2312" w:hAnsi="楷体_GB2312" w:eastAsia="楷体_GB2312" w:cs="楷体_GB2312"/>
          <w:b/>
          <w:bCs/>
          <w:color w:val="auto"/>
          <w:sz w:val="32"/>
          <w:szCs w:val="32"/>
          <w:highlight w:val="none"/>
          <w:lang w:val="en-US" w:eastAsia="zh-Hans"/>
        </w:rPr>
        <w:t>(二)加大执法力度</w:t>
      </w:r>
    </w:p>
    <w:p w14:paraId="13D9A8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Hans"/>
        </w:rPr>
      </w:pPr>
      <w:r>
        <w:rPr>
          <w:rFonts w:hint="eastAsia" w:ascii="仿宋_GB2312" w:hAnsi="仿宋_GB2312" w:eastAsia="仿宋_GB2312" w:cs="仿宋_GB2312"/>
          <w:b w:val="0"/>
          <w:bCs w:val="0"/>
          <w:color w:val="auto"/>
          <w:sz w:val="32"/>
          <w:szCs w:val="32"/>
          <w:highlight w:val="none"/>
          <w:lang w:val="en-US" w:eastAsia="zh-Hans"/>
        </w:rPr>
        <w:t>依照各级建筑垃圾相关法律法规，进一步加强部门间合作，</w:t>
      </w:r>
      <w:r>
        <w:rPr>
          <w:rFonts w:hint="eastAsia" w:ascii="仿宋_GB2312" w:hAnsi="仿宋_GB2312" w:eastAsia="仿宋_GB2312" w:cs="仿宋_GB2312"/>
          <w:b w:val="0"/>
          <w:bCs w:val="0"/>
          <w:color w:val="auto"/>
          <w:sz w:val="32"/>
          <w:szCs w:val="32"/>
          <w:highlight w:val="none"/>
          <w:lang w:val="en-US" w:eastAsia="zh-CN"/>
        </w:rPr>
        <w:t>完善</w:t>
      </w:r>
      <w:r>
        <w:rPr>
          <w:rFonts w:hint="eastAsia" w:ascii="仿宋_GB2312" w:hAnsi="仿宋_GB2312" w:eastAsia="仿宋_GB2312" w:cs="仿宋_GB2312"/>
          <w:b w:val="0"/>
          <w:bCs w:val="0"/>
          <w:color w:val="auto"/>
          <w:sz w:val="32"/>
          <w:szCs w:val="32"/>
          <w:highlight w:val="none"/>
          <w:lang w:val="en-US" w:eastAsia="zh-Hans"/>
        </w:rPr>
        <w:t>管理执法联动机制，定期开展联合执法检查。</w:t>
      </w:r>
    </w:p>
    <w:p w14:paraId="273C91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outlineLvl w:val="1"/>
        <w:rPr>
          <w:rFonts w:hint="eastAsia" w:ascii="楷体_GB2312" w:hAnsi="楷体_GB2312" w:eastAsia="楷体_GB2312" w:cs="楷体_GB2312"/>
          <w:b/>
          <w:bCs/>
          <w:color w:val="auto"/>
          <w:sz w:val="32"/>
          <w:szCs w:val="32"/>
          <w:highlight w:val="none"/>
          <w:lang w:val="en-US" w:eastAsia="zh-Hans"/>
        </w:rPr>
      </w:pPr>
      <w:r>
        <w:rPr>
          <w:rFonts w:hint="eastAsia" w:ascii="楷体_GB2312" w:hAnsi="楷体_GB2312" w:eastAsia="楷体_GB2312" w:cs="楷体_GB2312"/>
          <w:b/>
          <w:bCs/>
          <w:color w:val="auto"/>
          <w:sz w:val="32"/>
          <w:szCs w:val="32"/>
          <w:highlight w:val="none"/>
          <w:lang w:val="en-US" w:eastAsia="zh-Hans"/>
        </w:rPr>
        <w:t>(三)加强宣传引导</w:t>
      </w:r>
    </w:p>
    <w:p w14:paraId="4C26EB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Hans"/>
        </w:rPr>
      </w:pPr>
      <w:r>
        <w:rPr>
          <w:rFonts w:hint="default" w:ascii="仿宋_GB2312" w:hAnsi="仿宋_GB2312" w:eastAsia="仿宋_GB2312" w:cs="仿宋_GB2312"/>
          <w:b w:val="0"/>
          <w:bCs w:val="0"/>
          <w:color w:val="auto"/>
          <w:sz w:val="32"/>
          <w:szCs w:val="32"/>
          <w:highlight w:val="none"/>
          <w:lang w:val="en-US" w:eastAsia="zh-Hans"/>
        </w:rPr>
        <w:t>通过主流媒体、微信公众号、行业网站等媒介，不定期通报工地违法违规处置建筑垃圾典型案例，公布建筑垃圾运输企业诚信信用信息。宣传建筑垃圾管理和资源化利用工作，普及建筑垃圾减量排放、资源化利用和无害化处置的理念。</w:t>
      </w:r>
    </w:p>
    <w:p w14:paraId="17D6CB79">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3" w:firstLineChars="200"/>
        <w:jc w:val="both"/>
        <w:textAlignment w:val="auto"/>
        <w:outlineLvl w:val="1"/>
        <w:rPr>
          <w:rFonts w:hint="eastAsia" w:ascii="楷体_GB2312" w:hAnsi="楷体_GB2312" w:eastAsia="楷体_GB2312" w:cs="楷体_GB2312"/>
          <w:b/>
          <w:bCs/>
          <w:color w:val="auto"/>
          <w:sz w:val="32"/>
          <w:szCs w:val="32"/>
          <w:highlight w:val="none"/>
          <w:lang w:val="en-US" w:eastAsia="zh-Hans"/>
        </w:rPr>
      </w:pPr>
      <w:r>
        <w:rPr>
          <w:rFonts w:hint="eastAsia" w:ascii="楷体_GB2312" w:hAnsi="楷体_GB2312" w:eastAsia="楷体_GB2312" w:cs="楷体_GB2312"/>
          <w:b/>
          <w:bCs/>
          <w:color w:val="auto"/>
          <w:sz w:val="32"/>
          <w:szCs w:val="32"/>
          <w:highlight w:val="none"/>
          <w:lang w:val="en-US" w:eastAsia="zh-Hans"/>
        </w:rPr>
        <w:t>加强执纪问责</w:t>
      </w:r>
    </w:p>
    <w:p w14:paraId="37F2A1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Hans"/>
        </w:rPr>
      </w:pPr>
      <w:r>
        <w:rPr>
          <w:rFonts w:hint="default" w:ascii="仿宋_GB2312" w:hAnsi="仿宋_GB2312" w:eastAsia="仿宋_GB2312" w:cs="仿宋_GB2312"/>
          <w:b w:val="0"/>
          <w:bCs w:val="0"/>
          <w:color w:val="auto"/>
          <w:sz w:val="32"/>
          <w:szCs w:val="32"/>
          <w:highlight w:val="none"/>
          <w:lang w:val="en-US" w:eastAsia="zh-Hans"/>
        </w:rPr>
        <w:t>对涉及建筑垃圾管理及执法中监管执法不力、不作为、乱作为、失职渎职的单位和个人要问责追责。各级纪检监察部门</w:t>
      </w:r>
      <w:r>
        <w:rPr>
          <w:rFonts w:hint="eastAsia" w:ascii="仿宋_GB2312" w:hAnsi="仿宋_GB2312" w:eastAsia="仿宋_GB2312" w:cs="仿宋_GB2312"/>
          <w:b w:val="0"/>
          <w:bCs w:val="0"/>
          <w:color w:val="auto"/>
          <w:sz w:val="32"/>
          <w:szCs w:val="32"/>
          <w:highlight w:val="none"/>
          <w:lang w:val="en-US" w:eastAsia="zh-CN"/>
        </w:rPr>
        <w:t>对</w:t>
      </w:r>
      <w:r>
        <w:rPr>
          <w:rFonts w:hint="default" w:ascii="仿宋_GB2312" w:hAnsi="仿宋_GB2312" w:eastAsia="仿宋_GB2312" w:cs="仿宋_GB2312"/>
          <w:b w:val="0"/>
          <w:bCs w:val="0"/>
          <w:color w:val="auto"/>
          <w:sz w:val="32"/>
          <w:szCs w:val="32"/>
          <w:highlight w:val="none"/>
          <w:lang w:val="en-US" w:eastAsia="zh-Hans"/>
        </w:rPr>
        <w:t>涉及建筑垃圾管理工作中党员干部、公职人员涉嫌失职、渎职、受贿等违纪和职务违法犯罪问题的，发现一起查处一起</w:t>
      </w:r>
      <w:r>
        <w:rPr>
          <w:rFonts w:hint="eastAsia" w:ascii="仿宋_GB2312" w:hAnsi="仿宋_GB2312" w:eastAsia="仿宋_GB2312" w:cs="仿宋_GB2312"/>
          <w:b w:val="0"/>
          <w:bCs w:val="0"/>
          <w:color w:val="auto"/>
          <w:sz w:val="32"/>
          <w:szCs w:val="32"/>
          <w:highlight w:val="none"/>
          <w:lang w:val="en-US" w:eastAsia="zh-Hans"/>
        </w:rPr>
        <w:t>。</w:t>
      </w:r>
    </w:p>
    <w:p w14:paraId="090C7F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Hans"/>
        </w:rPr>
      </w:pPr>
    </w:p>
    <w:p w14:paraId="187B1AB2">
      <w:pPr>
        <w:pStyle w:val="3"/>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Hans"/>
        </w:rPr>
      </w:pPr>
      <w:r>
        <w:rPr>
          <w:rFonts w:hint="default" w:ascii="仿宋_GB2312" w:hAnsi="仿宋_GB2312" w:eastAsia="仿宋_GB2312" w:cs="仿宋_GB2312"/>
          <w:b w:val="0"/>
          <w:bCs w:val="0"/>
          <w:color w:val="auto"/>
          <w:sz w:val="32"/>
          <w:szCs w:val="32"/>
          <w:highlight w:val="none"/>
          <w:lang w:val="en-US" w:eastAsia="zh-Hans"/>
        </w:rPr>
        <w:t>附件：1.各街镇建筑垃圾管理工作任务清单</w:t>
      </w:r>
    </w:p>
    <w:p w14:paraId="5DEC229A">
      <w:pPr>
        <w:pStyle w:val="2"/>
        <w:numPr>
          <w:ilvl w:val="-1"/>
          <w:numId w:val="0"/>
        </w:numPr>
        <w:ind w:firstLine="1600" w:firstLineChars="500"/>
        <w:rPr>
          <w:rFonts w:hint="default" w:ascii="仿宋_GB2312" w:hAnsi="仿宋_GB2312" w:eastAsia="仿宋_GB2312" w:cs="仿宋_GB2312"/>
          <w:b w:val="0"/>
          <w:bCs w:val="0"/>
          <w:color w:val="auto"/>
          <w:sz w:val="32"/>
          <w:szCs w:val="32"/>
          <w:highlight w:val="none"/>
          <w:lang w:val="en-US" w:eastAsia="zh-Hans"/>
        </w:rPr>
      </w:pPr>
      <w:r>
        <w:rPr>
          <w:rFonts w:hint="default" w:ascii="仿宋_GB2312" w:hAnsi="仿宋_GB2312" w:eastAsia="仿宋_GB2312" w:cs="仿宋_GB2312"/>
          <w:b w:val="0"/>
          <w:bCs w:val="0"/>
          <w:color w:val="auto"/>
          <w:sz w:val="32"/>
          <w:szCs w:val="32"/>
          <w:highlight w:val="none"/>
          <w:lang w:val="en-US" w:eastAsia="zh-Hans"/>
        </w:rPr>
        <w:t>2.关于试行嘉定区工程土方（泥浆）消纳场所</w:t>
      </w:r>
    </w:p>
    <w:p w14:paraId="4AA827FF">
      <w:pPr>
        <w:pStyle w:val="2"/>
        <w:numPr>
          <w:ilvl w:val="-1"/>
          <w:numId w:val="0"/>
        </w:numPr>
        <w:ind w:firstLine="1600" w:firstLineChars="500"/>
        <w:rPr>
          <w:rFonts w:hint="default" w:ascii="仿宋_GB2312" w:hAnsi="仿宋_GB2312" w:eastAsia="仿宋_GB2312" w:cs="仿宋_GB2312"/>
          <w:b w:val="0"/>
          <w:bCs w:val="0"/>
          <w:color w:val="auto"/>
          <w:sz w:val="32"/>
          <w:szCs w:val="32"/>
          <w:highlight w:val="none"/>
          <w:lang w:val="en-US" w:eastAsia="zh-Hans"/>
        </w:rPr>
        <w:sectPr>
          <w:footerReference r:id="rId4" w:type="default"/>
          <w:endnotePr>
            <w:numFmt w:val="decimal"/>
          </w:endnotePr>
          <w:pgSz w:w="11906" w:h="16838"/>
          <w:pgMar w:top="1440" w:right="1800" w:bottom="1440" w:left="1800" w:header="851" w:footer="992" w:gutter="0"/>
          <w:cols w:space="425" w:num="1"/>
          <w:docGrid w:type="lines" w:linePitch="312" w:charSpace="0"/>
        </w:sectPr>
      </w:pPr>
      <w:r>
        <w:rPr>
          <w:rFonts w:hint="default" w:ascii="仿宋_GB2312" w:hAnsi="仿宋_GB2312" w:eastAsia="仿宋_GB2312" w:cs="仿宋_GB2312"/>
          <w:b w:val="0"/>
          <w:bCs w:val="0"/>
          <w:color w:val="auto"/>
          <w:sz w:val="32"/>
          <w:szCs w:val="32"/>
          <w:highlight w:val="none"/>
          <w:lang w:val="en-US" w:eastAsia="zh-Hans"/>
        </w:rPr>
        <w:t>“两资”管控的工作提示</w:t>
      </w:r>
    </w:p>
    <w:p w14:paraId="552FAAD6">
      <w:pPr>
        <w:pStyle w:val="3"/>
        <w:jc w:val="both"/>
        <w:rPr>
          <w:rFonts w:hint="default"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附件1：</w:t>
      </w:r>
    </w:p>
    <w:p w14:paraId="0F18A6D6">
      <w:pPr>
        <w:pStyle w:val="3"/>
        <w:jc w:val="center"/>
        <w:rPr>
          <w:rFonts w:hint="eastAsia" w:ascii="仿宋_GB2312" w:hAnsi="Calibri" w:eastAsia="仿宋_GB2312" w:cs="仿宋_GB2312"/>
          <w:kern w:val="2"/>
          <w:sz w:val="32"/>
          <w:szCs w:val="32"/>
          <w:highlight w:val="none"/>
          <w:lang w:val="en-US" w:eastAsia="zh-CN" w:bidi="ar"/>
        </w:rPr>
      </w:pPr>
      <w:r>
        <w:rPr>
          <w:rFonts w:hint="eastAsia" w:ascii="仿宋_GB2312" w:hAnsi="Calibri" w:eastAsia="仿宋_GB2312" w:cs="仿宋_GB2312"/>
          <w:kern w:val="2"/>
          <w:sz w:val="32"/>
          <w:szCs w:val="32"/>
          <w:highlight w:val="none"/>
          <w:lang w:val="en-US" w:eastAsia="zh-CN" w:bidi="ar"/>
        </w:rPr>
        <w:t>各街镇</w:t>
      </w:r>
      <w:r>
        <w:rPr>
          <w:rFonts w:hint="eastAsia" w:ascii="仿宋_GB2312" w:hAnsi="Calibri" w:eastAsia="仿宋_GB2312" w:cs="仿宋_GB2312"/>
          <w:kern w:val="2"/>
          <w:sz w:val="32"/>
          <w:szCs w:val="32"/>
          <w:highlight w:val="none"/>
          <w:lang w:val="en-US" w:eastAsia="zh-Hans" w:bidi="ar"/>
        </w:rPr>
        <w:t>建筑</w:t>
      </w:r>
      <w:r>
        <w:rPr>
          <w:rFonts w:hint="eastAsia" w:ascii="仿宋_GB2312" w:hAnsi="Calibri" w:eastAsia="仿宋_GB2312" w:cs="仿宋_GB2312"/>
          <w:kern w:val="2"/>
          <w:sz w:val="32"/>
          <w:szCs w:val="32"/>
          <w:highlight w:val="none"/>
          <w:lang w:val="en-US" w:eastAsia="zh-CN" w:bidi="ar"/>
        </w:rPr>
        <w:t>垃圾管理工作任务清单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3356"/>
        <w:gridCol w:w="3356"/>
        <w:gridCol w:w="6105"/>
      </w:tblGrid>
      <w:tr w14:paraId="508A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3" w:type="dxa"/>
            <w:tcBorders>
              <w:top w:val="single" w:color="auto" w:sz="4" w:space="0"/>
              <w:left w:val="single" w:color="auto" w:sz="4" w:space="0"/>
              <w:bottom w:val="single" w:color="auto" w:sz="4" w:space="0"/>
              <w:right w:val="single" w:color="auto" w:sz="4" w:space="0"/>
            </w:tcBorders>
            <w:vAlign w:val="top"/>
          </w:tcPr>
          <w:p w14:paraId="7E5D3AFD">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bCs/>
                <w:color w:val="000000"/>
                <w:kern w:val="0"/>
                <w:sz w:val="22"/>
                <w:szCs w:val="22"/>
                <w:highlight w:val="none"/>
                <w:u w:val="none"/>
                <w:lang w:bidi="ar"/>
              </w:rPr>
            </w:pPr>
            <w:r>
              <w:rPr>
                <w:rFonts w:hint="eastAsia" w:ascii="仿宋_GB2312" w:hAnsi="宋体" w:eastAsia="仿宋_GB2312" w:cs="仿宋_GB2312"/>
                <w:b/>
                <w:bCs/>
                <w:color w:val="000000"/>
                <w:kern w:val="0"/>
                <w:sz w:val="22"/>
                <w:szCs w:val="22"/>
                <w:highlight w:val="none"/>
                <w:u w:val="none"/>
                <w:lang w:bidi="ar"/>
              </w:rPr>
              <w:t>序号</w:t>
            </w:r>
          </w:p>
        </w:tc>
        <w:tc>
          <w:tcPr>
            <w:tcW w:w="3356" w:type="dxa"/>
            <w:tcBorders>
              <w:top w:val="single" w:color="auto" w:sz="4" w:space="0"/>
              <w:left w:val="single" w:color="auto" w:sz="4" w:space="0"/>
              <w:bottom w:val="single" w:color="auto" w:sz="4" w:space="0"/>
              <w:right w:val="single" w:color="auto" w:sz="4" w:space="0"/>
            </w:tcBorders>
            <w:vAlign w:val="top"/>
          </w:tcPr>
          <w:p w14:paraId="2D7ACAD4">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bCs/>
                <w:color w:val="000000"/>
                <w:kern w:val="0"/>
                <w:sz w:val="22"/>
                <w:szCs w:val="22"/>
                <w:highlight w:val="none"/>
                <w:u w:val="none"/>
                <w:lang w:eastAsia="zh-CN" w:bidi="ar"/>
              </w:rPr>
            </w:pPr>
            <w:r>
              <w:rPr>
                <w:rFonts w:hint="eastAsia" w:ascii="仿宋_GB2312" w:hAnsi="宋体" w:eastAsia="仿宋_GB2312" w:cs="仿宋_GB2312"/>
                <w:b/>
                <w:bCs/>
                <w:color w:val="000000"/>
                <w:kern w:val="0"/>
                <w:sz w:val="22"/>
                <w:szCs w:val="22"/>
                <w:highlight w:val="none"/>
                <w:u w:val="none"/>
                <w:lang w:eastAsia="zh-CN" w:bidi="ar"/>
              </w:rPr>
              <w:t>类别</w:t>
            </w:r>
          </w:p>
        </w:tc>
        <w:tc>
          <w:tcPr>
            <w:tcW w:w="3356" w:type="dxa"/>
            <w:tcBorders>
              <w:top w:val="single" w:color="auto" w:sz="4" w:space="0"/>
              <w:left w:val="single" w:color="auto" w:sz="4" w:space="0"/>
              <w:bottom w:val="single" w:color="auto" w:sz="4" w:space="0"/>
              <w:right w:val="single" w:color="auto" w:sz="4" w:space="0"/>
            </w:tcBorders>
            <w:vAlign w:val="top"/>
          </w:tcPr>
          <w:p w14:paraId="7A2EF5CF">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bCs/>
                <w:color w:val="000000"/>
                <w:kern w:val="0"/>
                <w:sz w:val="22"/>
                <w:szCs w:val="22"/>
                <w:highlight w:val="none"/>
                <w:u w:val="none"/>
                <w:lang w:eastAsia="zh-CN" w:bidi="ar"/>
              </w:rPr>
            </w:pPr>
            <w:r>
              <w:rPr>
                <w:rFonts w:hint="eastAsia" w:ascii="仿宋_GB2312" w:hAnsi="宋体" w:eastAsia="仿宋_GB2312" w:cs="仿宋_GB2312"/>
                <w:b/>
                <w:bCs/>
                <w:color w:val="000000"/>
                <w:kern w:val="0"/>
                <w:sz w:val="22"/>
                <w:szCs w:val="22"/>
                <w:highlight w:val="none"/>
                <w:u w:val="none"/>
                <w:lang w:eastAsia="zh-CN" w:bidi="ar"/>
              </w:rPr>
              <w:t>事项</w:t>
            </w:r>
          </w:p>
        </w:tc>
        <w:tc>
          <w:tcPr>
            <w:tcW w:w="6105" w:type="dxa"/>
            <w:tcBorders>
              <w:top w:val="single" w:color="auto" w:sz="4" w:space="0"/>
              <w:left w:val="single" w:color="auto" w:sz="4" w:space="0"/>
              <w:bottom w:val="single" w:color="auto" w:sz="4" w:space="0"/>
              <w:right w:val="single" w:color="auto" w:sz="4" w:space="0"/>
            </w:tcBorders>
            <w:vAlign w:val="top"/>
          </w:tcPr>
          <w:p w14:paraId="6C8313CD">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bCs/>
                <w:color w:val="000000"/>
                <w:kern w:val="0"/>
                <w:sz w:val="22"/>
                <w:szCs w:val="22"/>
                <w:highlight w:val="none"/>
                <w:u w:val="none"/>
                <w:lang w:bidi="ar"/>
              </w:rPr>
            </w:pPr>
            <w:r>
              <w:rPr>
                <w:rFonts w:hint="eastAsia" w:ascii="仿宋_GB2312" w:hAnsi="宋体" w:eastAsia="仿宋_GB2312" w:cs="仿宋_GB2312"/>
                <w:b/>
                <w:bCs/>
                <w:color w:val="000000"/>
                <w:kern w:val="0"/>
                <w:sz w:val="22"/>
                <w:szCs w:val="22"/>
                <w:highlight w:val="none"/>
                <w:u w:val="none"/>
                <w:lang w:bidi="ar"/>
              </w:rPr>
              <w:t>主要任务</w:t>
            </w:r>
          </w:p>
        </w:tc>
      </w:tr>
      <w:tr w14:paraId="2711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Borders>
              <w:left w:val="single" w:color="auto" w:sz="4" w:space="0"/>
              <w:right w:val="single" w:color="auto" w:sz="4" w:space="0"/>
            </w:tcBorders>
            <w:vAlign w:val="center"/>
          </w:tcPr>
          <w:p w14:paraId="4832C425">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1</w:t>
            </w:r>
          </w:p>
        </w:tc>
        <w:tc>
          <w:tcPr>
            <w:tcW w:w="3356" w:type="dxa"/>
            <w:vMerge w:val="restart"/>
            <w:tcBorders>
              <w:left w:val="single" w:color="auto" w:sz="4" w:space="0"/>
              <w:right w:val="single" w:color="auto" w:sz="4" w:space="0"/>
            </w:tcBorders>
            <w:vAlign w:val="center"/>
          </w:tcPr>
          <w:p w14:paraId="10C5B3EF">
            <w:pPr>
              <w:pStyle w:val="2"/>
              <w:keepNext w:val="0"/>
              <w:keepLines w:val="0"/>
              <w:widowControl/>
              <w:suppressLineNumbers w:val="0"/>
              <w:spacing w:before="100" w:beforeAutospacing="1" w:after="0" w:afterAutospacing="0" w:line="400" w:lineRule="exact"/>
              <w:ind w:left="0" w:right="0"/>
              <w:jc w:val="center"/>
              <w:rPr>
                <w:rFonts w:hint="default"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工地源头管理</w:t>
            </w:r>
          </w:p>
        </w:tc>
        <w:tc>
          <w:tcPr>
            <w:tcW w:w="3356" w:type="dxa"/>
            <w:tcBorders>
              <w:top w:val="single" w:color="auto" w:sz="4" w:space="0"/>
              <w:left w:val="single" w:color="auto" w:sz="4" w:space="0"/>
              <w:bottom w:val="single" w:color="auto" w:sz="4" w:space="0"/>
              <w:right w:val="single" w:color="auto" w:sz="4" w:space="0"/>
            </w:tcBorders>
            <w:vAlign w:val="center"/>
          </w:tcPr>
          <w:p w14:paraId="394BCB0E">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eastAsia="zh-CN" w:bidi="ar"/>
              </w:rPr>
              <w:t>政策宣贯</w:t>
            </w:r>
          </w:p>
        </w:tc>
        <w:tc>
          <w:tcPr>
            <w:tcW w:w="6105" w:type="dxa"/>
            <w:tcBorders>
              <w:top w:val="single" w:color="auto" w:sz="4" w:space="0"/>
              <w:left w:val="single" w:color="auto" w:sz="4" w:space="0"/>
              <w:bottom w:val="single" w:color="auto" w:sz="4" w:space="0"/>
              <w:right w:val="single" w:color="auto" w:sz="4" w:space="0"/>
            </w:tcBorders>
            <w:vAlign w:val="top"/>
          </w:tcPr>
          <w:p w14:paraId="46178C1B">
            <w:pPr>
              <w:keepNext w:val="0"/>
              <w:keepLines w:val="0"/>
              <w:widowControl w:val="0"/>
              <w:numPr>
                <w:ilvl w:val="0"/>
                <w:numId w:val="0"/>
              </w:numPr>
              <w:suppressLineNumbers w:val="0"/>
              <w:spacing w:before="100" w:beforeAutospacing="1" w:after="0" w:afterAutospacing="0" w:line="400" w:lineRule="exact"/>
              <w:ind w:left="0" w:right="0" w:firstLine="0" w:firstLineChars="0"/>
              <w:jc w:val="left"/>
              <w:rPr>
                <w:rFonts w:hint="eastAsia" w:ascii="仿宋_GB2312" w:hAnsi="宋体" w:eastAsia="仿宋_GB2312" w:cs="仿宋_GB2312"/>
                <w:b w:val="0"/>
                <w:bCs w:val="0"/>
                <w:color w:val="000000"/>
                <w:kern w:val="0"/>
                <w:sz w:val="22"/>
                <w:szCs w:val="22"/>
                <w:highlight w:val="none"/>
                <w:u w:val="none"/>
                <w:lang w:bidi="ar"/>
              </w:rPr>
            </w:pPr>
            <w:r>
              <w:rPr>
                <w:rFonts w:hint="eastAsia" w:ascii="仿宋_GB2312" w:hAnsi="宋体" w:eastAsia="仿宋_GB2312" w:cs="仿宋_GB2312"/>
                <w:color w:val="000000"/>
                <w:kern w:val="0"/>
                <w:sz w:val="22"/>
                <w:szCs w:val="22"/>
                <w:highlight w:val="none"/>
                <w:u w:val="none"/>
                <w:lang w:eastAsia="zh-CN" w:bidi="ar"/>
              </w:rPr>
              <w:t>做好源头规范申报处置、工程泥浆源头干化等建筑垃圾管理政策的宣传，并督促辖区工地落实；</w:t>
            </w:r>
            <w:r>
              <w:rPr>
                <w:rFonts w:hint="eastAsia" w:ascii="仿宋_GB2312" w:hAnsi="宋体" w:eastAsia="仿宋_GB2312" w:cs="仿宋_GB2312"/>
                <w:color w:val="000000"/>
                <w:kern w:val="0"/>
                <w:sz w:val="22"/>
                <w:szCs w:val="22"/>
                <w:highlight w:val="none"/>
                <w:u w:val="none"/>
                <w:lang w:val="en-US" w:eastAsia="zh-CN" w:bidi="ar"/>
              </w:rPr>
              <w:t>落实未纳入区建设主管部门管理的限额以下的建设工程且无建筑垃圾排放需求的工地，建设工程垃圾处置方案备案。</w:t>
            </w:r>
          </w:p>
        </w:tc>
      </w:tr>
      <w:tr w14:paraId="0934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Borders>
              <w:top w:val="single" w:color="auto" w:sz="4" w:space="0"/>
              <w:left w:val="single" w:color="auto" w:sz="4" w:space="0"/>
              <w:bottom w:val="single" w:color="auto" w:sz="4" w:space="0"/>
              <w:right w:val="single" w:color="auto" w:sz="4" w:space="0"/>
            </w:tcBorders>
            <w:vAlign w:val="center"/>
          </w:tcPr>
          <w:p w14:paraId="7C8F890A">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p>
        </w:tc>
        <w:tc>
          <w:tcPr>
            <w:tcW w:w="3356" w:type="dxa"/>
            <w:vMerge w:val="continue"/>
            <w:tcBorders>
              <w:left w:val="single" w:color="auto" w:sz="4" w:space="0"/>
              <w:bottom w:val="single" w:color="auto" w:sz="4" w:space="0"/>
              <w:right w:val="single" w:color="auto" w:sz="4" w:space="0"/>
            </w:tcBorders>
            <w:vAlign w:val="center"/>
          </w:tcPr>
          <w:p w14:paraId="513DE786">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p>
        </w:tc>
        <w:tc>
          <w:tcPr>
            <w:tcW w:w="3356" w:type="dxa"/>
            <w:tcBorders>
              <w:top w:val="single" w:color="auto" w:sz="4" w:space="0"/>
              <w:left w:val="single" w:color="auto" w:sz="4" w:space="0"/>
              <w:bottom w:val="single" w:color="auto" w:sz="4" w:space="0"/>
              <w:right w:val="single" w:color="auto" w:sz="4" w:space="0"/>
            </w:tcBorders>
            <w:vAlign w:val="center"/>
          </w:tcPr>
          <w:p w14:paraId="3DC9F4C1">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r>
              <w:rPr>
                <w:rFonts w:hint="eastAsia" w:ascii="仿宋_GB2312" w:hAnsi="宋体" w:eastAsia="仿宋_GB2312" w:cs="仿宋_GB2312"/>
                <w:b w:val="0"/>
                <w:bCs w:val="0"/>
                <w:color w:val="000000"/>
                <w:kern w:val="0"/>
                <w:sz w:val="22"/>
                <w:szCs w:val="22"/>
                <w:highlight w:val="none"/>
                <w:u w:val="none"/>
                <w:lang w:bidi="ar"/>
              </w:rPr>
              <w:t>源头工地事中监管</w:t>
            </w:r>
          </w:p>
        </w:tc>
        <w:tc>
          <w:tcPr>
            <w:tcW w:w="6105" w:type="dxa"/>
            <w:tcBorders>
              <w:top w:val="single" w:color="auto" w:sz="4" w:space="0"/>
              <w:left w:val="single" w:color="auto" w:sz="4" w:space="0"/>
              <w:bottom w:val="single" w:color="auto" w:sz="4" w:space="0"/>
              <w:right w:val="single" w:color="auto" w:sz="4" w:space="0"/>
            </w:tcBorders>
            <w:vAlign w:val="top"/>
          </w:tcPr>
          <w:p w14:paraId="04F3B4F9">
            <w:pPr>
              <w:pStyle w:val="2"/>
              <w:keepNext w:val="0"/>
              <w:keepLines w:val="0"/>
              <w:widowControl/>
              <w:suppressLineNumbers w:val="0"/>
              <w:spacing w:before="100" w:beforeAutospacing="1"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bidi="ar"/>
              </w:rPr>
              <w:t>每</w:t>
            </w:r>
            <w:r>
              <w:rPr>
                <w:rFonts w:hint="eastAsia" w:ascii="仿宋_GB2312" w:hAnsi="宋体" w:eastAsia="仿宋_GB2312" w:cs="仿宋_GB2312"/>
                <w:b w:val="0"/>
                <w:bCs w:val="0"/>
                <w:color w:val="000000"/>
                <w:kern w:val="0"/>
                <w:sz w:val="22"/>
                <w:szCs w:val="22"/>
                <w:highlight w:val="none"/>
                <w:u w:val="none"/>
                <w:lang w:val="en-US" w:eastAsia="zh-CN" w:bidi="ar"/>
              </w:rPr>
              <w:t>周</w:t>
            </w:r>
            <w:r>
              <w:rPr>
                <w:rFonts w:hint="eastAsia" w:ascii="仿宋_GB2312" w:hAnsi="宋体" w:eastAsia="仿宋_GB2312" w:cs="仿宋_GB2312"/>
                <w:b w:val="0"/>
                <w:bCs w:val="0"/>
                <w:color w:val="000000"/>
                <w:kern w:val="0"/>
                <w:sz w:val="22"/>
                <w:szCs w:val="22"/>
                <w:highlight w:val="none"/>
                <w:u w:val="none"/>
                <w:lang w:bidi="ar"/>
              </w:rPr>
              <w:t>对辖区内出土工地进行检查</w:t>
            </w:r>
            <w:r>
              <w:rPr>
                <w:rFonts w:hint="eastAsia" w:ascii="仿宋_GB2312" w:hAnsi="宋体" w:eastAsia="仿宋_GB2312" w:cs="仿宋_GB2312"/>
                <w:b w:val="0"/>
                <w:bCs w:val="0"/>
                <w:color w:val="000000"/>
                <w:kern w:val="0"/>
                <w:sz w:val="22"/>
                <w:szCs w:val="22"/>
                <w:highlight w:val="none"/>
                <w:u w:val="none"/>
                <w:lang w:eastAsia="zh-CN" w:bidi="ar"/>
              </w:rPr>
              <w:t>，并形成台账。</w:t>
            </w:r>
          </w:p>
          <w:p w14:paraId="2E576FD5">
            <w:pPr>
              <w:pStyle w:val="2"/>
              <w:keepNext w:val="0"/>
              <w:keepLines w:val="0"/>
              <w:widowControl/>
              <w:suppressLineNumbers w:val="0"/>
              <w:spacing w:before="0" w:beforeAutospacing="0"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bidi="ar"/>
              </w:rPr>
              <w:t>重点检查：工地</w:t>
            </w:r>
            <w:r>
              <w:rPr>
                <w:rFonts w:hint="eastAsia" w:ascii="仿宋_GB2312" w:hAnsi="宋体" w:eastAsia="仿宋_GB2312" w:cs="仿宋_GB2312"/>
                <w:b w:val="0"/>
                <w:bCs w:val="0"/>
                <w:color w:val="000000"/>
                <w:kern w:val="0"/>
                <w:sz w:val="22"/>
                <w:szCs w:val="22"/>
                <w:highlight w:val="none"/>
                <w:u w:val="none"/>
                <w:lang w:eastAsia="zh-CN" w:bidi="ar"/>
              </w:rPr>
              <w:t>各类建设工程垃圾产生和</w:t>
            </w:r>
            <w:r>
              <w:rPr>
                <w:rFonts w:hint="eastAsia" w:ascii="仿宋_GB2312" w:hAnsi="宋体" w:eastAsia="仿宋_GB2312" w:cs="仿宋_GB2312"/>
                <w:b w:val="0"/>
                <w:bCs w:val="0"/>
                <w:color w:val="000000"/>
                <w:kern w:val="0"/>
                <w:sz w:val="22"/>
                <w:szCs w:val="22"/>
                <w:highlight w:val="none"/>
                <w:u w:val="none"/>
                <w:lang w:bidi="ar"/>
              </w:rPr>
              <w:t>申报</w:t>
            </w:r>
            <w:r>
              <w:rPr>
                <w:rFonts w:hint="eastAsia" w:ascii="仿宋_GB2312" w:hAnsi="宋体" w:eastAsia="仿宋_GB2312" w:cs="仿宋_GB2312"/>
                <w:b w:val="0"/>
                <w:bCs w:val="0"/>
                <w:color w:val="000000"/>
                <w:kern w:val="0"/>
                <w:sz w:val="22"/>
                <w:szCs w:val="22"/>
                <w:highlight w:val="none"/>
                <w:u w:val="none"/>
                <w:lang w:eastAsia="zh-CN" w:bidi="ar"/>
              </w:rPr>
              <w:t>情况</w:t>
            </w:r>
            <w:r>
              <w:rPr>
                <w:rFonts w:hint="eastAsia" w:ascii="仿宋_GB2312" w:hAnsi="宋体" w:eastAsia="仿宋_GB2312" w:cs="仿宋_GB2312"/>
                <w:b w:val="0"/>
                <w:bCs w:val="0"/>
                <w:color w:val="000000"/>
                <w:kern w:val="0"/>
                <w:sz w:val="22"/>
                <w:szCs w:val="22"/>
                <w:highlight w:val="none"/>
                <w:u w:val="none"/>
                <w:lang w:bidi="ar"/>
              </w:rPr>
              <w:t>、冲洗设施、路面硬化、运输车辆扬尘管控、进出车辆携证、申报量和处置量</w:t>
            </w:r>
            <w:r>
              <w:rPr>
                <w:rFonts w:hint="eastAsia" w:ascii="仿宋_GB2312" w:hAnsi="宋体" w:eastAsia="仿宋_GB2312" w:cs="仿宋_GB2312"/>
                <w:b w:val="0"/>
                <w:bCs w:val="0"/>
                <w:color w:val="000000"/>
                <w:kern w:val="0"/>
                <w:sz w:val="22"/>
                <w:szCs w:val="22"/>
                <w:highlight w:val="none"/>
                <w:u w:val="none"/>
                <w:lang w:eastAsia="zh-CN" w:bidi="ar"/>
              </w:rPr>
              <w:t>是否相符、</w:t>
            </w:r>
            <w:r>
              <w:rPr>
                <w:rFonts w:hint="eastAsia" w:ascii="仿宋_GB2312" w:hAnsi="宋体" w:eastAsia="仿宋_GB2312" w:cs="仿宋_GB2312"/>
                <w:b w:val="0"/>
                <w:bCs w:val="0"/>
                <w:color w:val="000000"/>
                <w:kern w:val="0"/>
                <w:sz w:val="22"/>
                <w:szCs w:val="22"/>
                <w:highlight w:val="none"/>
                <w:u w:val="none"/>
                <w:lang w:val="en-US" w:eastAsia="zh-CN" w:bidi="ar"/>
              </w:rPr>
              <w:t>视频监控和车辆车牌识别安装</w:t>
            </w:r>
            <w:r>
              <w:rPr>
                <w:rFonts w:hint="eastAsia" w:ascii="仿宋_GB2312" w:hAnsi="宋体" w:eastAsia="仿宋_GB2312" w:cs="仿宋_GB2312"/>
                <w:b w:val="0"/>
                <w:bCs w:val="0"/>
                <w:color w:val="000000"/>
                <w:kern w:val="0"/>
                <w:sz w:val="22"/>
                <w:szCs w:val="22"/>
                <w:highlight w:val="none"/>
                <w:u w:val="none"/>
                <w:lang w:bidi="ar"/>
              </w:rPr>
              <w:t>等</w:t>
            </w:r>
            <w:r>
              <w:rPr>
                <w:rFonts w:hint="eastAsia" w:ascii="仿宋_GB2312" w:hAnsi="宋体" w:eastAsia="仿宋_GB2312" w:cs="仿宋_GB2312"/>
                <w:b w:val="0"/>
                <w:bCs w:val="0"/>
                <w:color w:val="000000"/>
                <w:kern w:val="0"/>
                <w:sz w:val="22"/>
                <w:szCs w:val="22"/>
                <w:highlight w:val="none"/>
                <w:u w:val="none"/>
                <w:lang w:eastAsia="zh-CN" w:bidi="ar"/>
              </w:rPr>
              <w:t>，确保流向、流向准确规范，对发现的违规情况进行执法查处。</w:t>
            </w:r>
          </w:p>
        </w:tc>
      </w:tr>
      <w:tr w14:paraId="5F55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Borders>
              <w:top w:val="single" w:color="auto" w:sz="4" w:space="0"/>
              <w:left w:val="single" w:color="auto" w:sz="4" w:space="0"/>
              <w:right w:val="single" w:color="auto" w:sz="4" w:space="0"/>
            </w:tcBorders>
            <w:vAlign w:val="center"/>
          </w:tcPr>
          <w:p w14:paraId="5F85B6E6">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2</w:t>
            </w:r>
          </w:p>
        </w:tc>
        <w:tc>
          <w:tcPr>
            <w:tcW w:w="3356" w:type="dxa"/>
            <w:vMerge w:val="restart"/>
            <w:tcBorders>
              <w:top w:val="single" w:color="auto" w:sz="4" w:space="0"/>
              <w:left w:val="single" w:color="auto" w:sz="4" w:space="0"/>
              <w:right w:val="single" w:color="auto" w:sz="4" w:space="0"/>
            </w:tcBorders>
            <w:vAlign w:val="center"/>
          </w:tcPr>
          <w:p w14:paraId="11144971">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eastAsia="zh-CN" w:bidi="ar"/>
              </w:rPr>
              <w:t>消纳</w:t>
            </w:r>
            <w:r>
              <w:rPr>
                <w:rFonts w:hint="eastAsia" w:ascii="仿宋_GB2312" w:hAnsi="宋体" w:eastAsia="仿宋_GB2312" w:cs="仿宋_GB2312"/>
                <w:b w:val="0"/>
                <w:bCs w:val="0"/>
                <w:color w:val="000000"/>
                <w:kern w:val="0"/>
                <w:sz w:val="22"/>
                <w:szCs w:val="22"/>
                <w:highlight w:val="none"/>
                <w:u w:val="none"/>
                <w:lang w:val="en-US" w:eastAsia="zh-CN" w:bidi="ar"/>
              </w:rPr>
              <w:t>场所</w:t>
            </w:r>
            <w:r>
              <w:rPr>
                <w:rFonts w:hint="eastAsia" w:ascii="仿宋_GB2312" w:hAnsi="宋体" w:eastAsia="仿宋_GB2312" w:cs="仿宋_GB2312"/>
                <w:b w:val="0"/>
                <w:bCs w:val="0"/>
                <w:color w:val="000000"/>
                <w:kern w:val="0"/>
                <w:sz w:val="22"/>
                <w:szCs w:val="22"/>
                <w:highlight w:val="none"/>
                <w:u w:val="none"/>
                <w:lang w:eastAsia="zh-CN" w:bidi="ar"/>
              </w:rPr>
              <w:t>管理</w:t>
            </w:r>
          </w:p>
        </w:tc>
        <w:tc>
          <w:tcPr>
            <w:tcW w:w="3356" w:type="dxa"/>
            <w:tcBorders>
              <w:top w:val="single" w:color="auto" w:sz="4" w:space="0"/>
              <w:left w:val="single" w:color="auto" w:sz="4" w:space="0"/>
              <w:bottom w:val="single" w:color="auto" w:sz="4" w:space="0"/>
              <w:right w:val="single" w:color="auto" w:sz="4" w:space="0"/>
            </w:tcBorders>
            <w:vAlign w:val="center"/>
          </w:tcPr>
          <w:p w14:paraId="31271297">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eastAsia="zh-CN" w:bidi="ar"/>
              </w:rPr>
              <w:t>事前入库</w:t>
            </w:r>
          </w:p>
        </w:tc>
        <w:tc>
          <w:tcPr>
            <w:tcW w:w="6105" w:type="dxa"/>
            <w:tcBorders>
              <w:top w:val="single" w:color="auto" w:sz="4" w:space="0"/>
              <w:left w:val="single" w:color="auto" w:sz="4" w:space="0"/>
              <w:bottom w:val="single" w:color="auto" w:sz="4" w:space="0"/>
              <w:right w:val="single" w:color="auto" w:sz="4" w:space="0"/>
            </w:tcBorders>
            <w:vAlign w:val="top"/>
          </w:tcPr>
          <w:p w14:paraId="19A91059">
            <w:pPr>
              <w:pStyle w:val="2"/>
              <w:keepNext w:val="0"/>
              <w:keepLines w:val="0"/>
              <w:widowControl/>
              <w:suppressLineNumbers w:val="0"/>
              <w:spacing w:before="100" w:beforeAutospacing="1"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eastAsia="zh-CN" w:bidi="ar"/>
              </w:rPr>
              <w:t>组织城建、水务、交通、规资、农委、动迁等部门，定期对辖区需要回填点位开展备案前入库管理，并形成相应台账</w:t>
            </w:r>
          </w:p>
        </w:tc>
      </w:tr>
      <w:tr w14:paraId="07FD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Borders>
              <w:left w:val="single" w:color="auto" w:sz="4" w:space="0"/>
              <w:right w:val="single" w:color="auto" w:sz="4" w:space="0"/>
            </w:tcBorders>
            <w:vAlign w:val="center"/>
          </w:tcPr>
          <w:p w14:paraId="716EB582">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p>
        </w:tc>
        <w:tc>
          <w:tcPr>
            <w:tcW w:w="3356" w:type="dxa"/>
            <w:vMerge w:val="continue"/>
            <w:tcBorders>
              <w:left w:val="single" w:color="auto" w:sz="4" w:space="0"/>
              <w:right w:val="single" w:color="auto" w:sz="4" w:space="0"/>
            </w:tcBorders>
            <w:vAlign w:val="center"/>
          </w:tcPr>
          <w:p w14:paraId="124BE962">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p>
        </w:tc>
        <w:tc>
          <w:tcPr>
            <w:tcW w:w="3356" w:type="dxa"/>
            <w:tcBorders>
              <w:top w:val="single" w:color="auto" w:sz="4" w:space="0"/>
              <w:left w:val="single" w:color="auto" w:sz="4" w:space="0"/>
              <w:bottom w:val="single" w:color="auto" w:sz="4" w:space="0"/>
              <w:right w:val="single" w:color="auto" w:sz="4" w:space="0"/>
            </w:tcBorders>
            <w:vAlign w:val="center"/>
          </w:tcPr>
          <w:p w14:paraId="67BA3F84">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eastAsia="zh-CN" w:bidi="ar"/>
              </w:rPr>
              <w:t>备案前审核</w:t>
            </w:r>
          </w:p>
        </w:tc>
        <w:tc>
          <w:tcPr>
            <w:tcW w:w="6105" w:type="dxa"/>
            <w:tcBorders>
              <w:top w:val="single" w:color="auto" w:sz="4" w:space="0"/>
              <w:left w:val="single" w:color="auto" w:sz="4" w:space="0"/>
              <w:bottom w:val="single" w:color="auto" w:sz="4" w:space="0"/>
              <w:right w:val="single" w:color="auto" w:sz="4" w:space="0"/>
            </w:tcBorders>
            <w:vAlign w:val="top"/>
          </w:tcPr>
          <w:p w14:paraId="2905D89F">
            <w:pPr>
              <w:pStyle w:val="2"/>
              <w:keepNext w:val="0"/>
              <w:keepLines w:val="0"/>
              <w:widowControl/>
              <w:suppressLineNumbers w:val="0"/>
              <w:spacing w:before="100" w:beforeAutospacing="1"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eastAsia="zh-CN" w:bidi="ar"/>
              </w:rPr>
              <w:t>对消纳卸点备案材料进行初审，并进行现场查看，确保现场无其他垃圾、有实际回填需求等，并形成相应台账</w:t>
            </w:r>
          </w:p>
        </w:tc>
      </w:tr>
      <w:tr w14:paraId="0897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Borders>
              <w:left w:val="single" w:color="auto" w:sz="4" w:space="0"/>
              <w:right w:val="single" w:color="auto" w:sz="4" w:space="0"/>
            </w:tcBorders>
            <w:vAlign w:val="center"/>
          </w:tcPr>
          <w:p w14:paraId="47CD8DBF">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p>
        </w:tc>
        <w:tc>
          <w:tcPr>
            <w:tcW w:w="3356" w:type="dxa"/>
            <w:vMerge w:val="continue"/>
            <w:tcBorders>
              <w:left w:val="single" w:color="auto" w:sz="4" w:space="0"/>
              <w:right w:val="single" w:color="auto" w:sz="4" w:space="0"/>
            </w:tcBorders>
            <w:vAlign w:val="center"/>
          </w:tcPr>
          <w:p w14:paraId="0E8F2B0D">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p>
        </w:tc>
        <w:tc>
          <w:tcPr>
            <w:tcW w:w="3356" w:type="dxa"/>
            <w:tcBorders>
              <w:top w:val="single" w:color="auto" w:sz="4" w:space="0"/>
              <w:left w:val="single" w:color="auto" w:sz="4" w:space="0"/>
              <w:bottom w:val="single" w:color="auto" w:sz="4" w:space="0"/>
              <w:right w:val="single" w:color="auto" w:sz="4" w:space="0"/>
            </w:tcBorders>
            <w:vAlign w:val="center"/>
          </w:tcPr>
          <w:p w14:paraId="1865B13B">
            <w:pPr>
              <w:pStyle w:val="2"/>
              <w:keepNext w:val="0"/>
              <w:keepLines w:val="0"/>
              <w:widowControl/>
              <w:suppressLineNumbers w:val="0"/>
              <w:spacing w:before="100" w:beforeAutospacing="1" w:after="0" w:afterAutospacing="0" w:line="400" w:lineRule="exact"/>
              <w:ind w:left="0" w:right="0"/>
              <w:jc w:val="center"/>
              <w:rPr>
                <w:rFonts w:hint="eastAsia" w:ascii="仿宋_GB2312" w:hAnsi="宋体" w:eastAsia="仿宋_GB2312" w:cs="仿宋_GB2312"/>
                <w:b w:val="0"/>
                <w:bCs w:val="0"/>
                <w:color w:val="000000"/>
                <w:kern w:val="0"/>
                <w:sz w:val="22"/>
                <w:szCs w:val="22"/>
                <w:highlight w:val="none"/>
                <w:u w:val="none"/>
                <w:lang w:bidi="ar"/>
              </w:rPr>
            </w:pPr>
            <w:r>
              <w:rPr>
                <w:rFonts w:hint="eastAsia" w:ascii="仿宋_GB2312" w:hAnsi="宋体" w:eastAsia="仿宋_GB2312" w:cs="仿宋_GB2312"/>
                <w:b w:val="0"/>
                <w:bCs w:val="0"/>
                <w:color w:val="000000"/>
                <w:kern w:val="0"/>
                <w:sz w:val="22"/>
                <w:szCs w:val="22"/>
                <w:highlight w:val="none"/>
                <w:u w:val="none"/>
                <w:lang w:bidi="ar"/>
              </w:rPr>
              <w:t>事中</w:t>
            </w:r>
            <w:r>
              <w:rPr>
                <w:rFonts w:hint="eastAsia" w:ascii="仿宋_GB2312" w:hAnsi="宋体" w:eastAsia="仿宋_GB2312" w:cs="仿宋_GB2312"/>
                <w:b w:val="0"/>
                <w:bCs w:val="0"/>
                <w:color w:val="000000"/>
                <w:kern w:val="0"/>
                <w:sz w:val="22"/>
                <w:szCs w:val="22"/>
                <w:highlight w:val="none"/>
                <w:u w:val="none"/>
                <w:lang w:eastAsia="zh-CN" w:bidi="ar"/>
              </w:rPr>
              <w:t>事后</w:t>
            </w:r>
            <w:r>
              <w:rPr>
                <w:rFonts w:hint="eastAsia" w:ascii="仿宋_GB2312" w:hAnsi="宋体" w:eastAsia="仿宋_GB2312" w:cs="仿宋_GB2312"/>
                <w:b w:val="0"/>
                <w:bCs w:val="0"/>
                <w:color w:val="000000"/>
                <w:kern w:val="0"/>
                <w:sz w:val="22"/>
                <w:szCs w:val="22"/>
                <w:highlight w:val="none"/>
                <w:u w:val="none"/>
                <w:lang w:bidi="ar"/>
              </w:rPr>
              <w:t>监管</w:t>
            </w:r>
          </w:p>
        </w:tc>
        <w:tc>
          <w:tcPr>
            <w:tcW w:w="6105" w:type="dxa"/>
            <w:tcBorders>
              <w:top w:val="single" w:color="auto" w:sz="4" w:space="0"/>
              <w:left w:val="single" w:color="auto" w:sz="4" w:space="0"/>
              <w:bottom w:val="single" w:color="auto" w:sz="4" w:space="0"/>
              <w:right w:val="single" w:color="auto" w:sz="4" w:space="0"/>
            </w:tcBorders>
            <w:vAlign w:val="top"/>
          </w:tcPr>
          <w:p w14:paraId="423F577C">
            <w:pPr>
              <w:pStyle w:val="2"/>
              <w:keepNext w:val="0"/>
              <w:keepLines w:val="0"/>
              <w:widowControl/>
              <w:suppressLineNumbers w:val="0"/>
              <w:spacing w:before="100" w:beforeAutospacing="1"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bidi="ar"/>
              </w:rPr>
            </w:pPr>
            <w:r>
              <w:rPr>
                <w:rFonts w:hint="eastAsia" w:ascii="仿宋_GB2312" w:hAnsi="宋体" w:eastAsia="仿宋_GB2312" w:cs="仿宋_GB2312"/>
                <w:b w:val="0"/>
                <w:bCs w:val="0"/>
                <w:color w:val="000000"/>
                <w:kern w:val="0"/>
                <w:sz w:val="22"/>
                <w:szCs w:val="22"/>
                <w:highlight w:val="none"/>
                <w:u w:val="none"/>
                <w:lang w:bidi="ar"/>
              </w:rPr>
              <w:t>每</w:t>
            </w:r>
            <w:r>
              <w:rPr>
                <w:rFonts w:hint="eastAsia" w:ascii="仿宋_GB2312" w:hAnsi="宋体" w:eastAsia="仿宋_GB2312" w:cs="仿宋_GB2312"/>
                <w:b w:val="0"/>
                <w:bCs w:val="0"/>
                <w:color w:val="000000"/>
                <w:kern w:val="0"/>
                <w:sz w:val="22"/>
                <w:szCs w:val="22"/>
                <w:highlight w:val="none"/>
                <w:u w:val="none"/>
                <w:lang w:val="en-US" w:eastAsia="zh-CN" w:bidi="ar"/>
              </w:rPr>
              <w:t>周</w:t>
            </w:r>
            <w:r>
              <w:rPr>
                <w:rFonts w:hint="eastAsia" w:ascii="仿宋_GB2312" w:hAnsi="宋体" w:eastAsia="仿宋_GB2312" w:cs="仿宋_GB2312"/>
                <w:b w:val="0"/>
                <w:bCs w:val="0"/>
                <w:color w:val="000000"/>
                <w:kern w:val="0"/>
                <w:sz w:val="22"/>
                <w:szCs w:val="22"/>
                <w:highlight w:val="none"/>
                <w:u w:val="none"/>
                <w:lang w:bidi="ar"/>
              </w:rPr>
              <w:t>对辖区内消纳卸点进行检查</w:t>
            </w:r>
          </w:p>
          <w:p w14:paraId="18239FF0">
            <w:pPr>
              <w:pStyle w:val="2"/>
              <w:keepNext w:val="0"/>
              <w:keepLines w:val="0"/>
              <w:widowControl/>
              <w:suppressLineNumbers w:val="0"/>
              <w:spacing w:before="0" w:beforeAutospacing="0"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bidi="ar"/>
              </w:rPr>
              <w:t>检查内容：冲洗设备、路面硬化、运输车辆扬尘管控、进出车辆携证</w:t>
            </w:r>
            <w:r>
              <w:rPr>
                <w:rFonts w:hint="eastAsia" w:ascii="仿宋_GB2312" w:hAnsi="宋体" w:eastAsia="仿宋_GB2312" w:cs="仿宋_GB2312"/>
                <w:b w:val="0"/>
                <w:bCs w:val="0"/>
                <w:color w:val="000000"/>
                <w:kern w:val="0"/>
                <w:sz w:val="22"/>
                <w:szCs w:val="22"/>
                <w:highlight w:val="none"/>
                <w:u w:val="none"/>
                <w:lang w:eastAsia="zh-CN" w:bidi="ar"/>
              </w:rPr>
              <w:t>、</w:t>
            </w:r>
            <w:r>
              <w:rPr>
                <w:rFonts w:hint="eastAsia" w:ascii="仿宋_GB2312" w:hAnsi="宋体" w:eastAsia="仿宋_GB2312" w:cs="仿宋_GB2312"/>
                <w:b w:val="0"/>
                <w:bCs w:val="0"/>
                <w:color w:val="000000"/>
                <w:kern w:val="0"/>
                <w:sz w:val="22"/>
                <w:szCs w:val="22"/>
                <w:highlight w:val="none"/>
                <w:u w:val="none"/>
                <w:lang w:val="en-US" w:eastAsia="zh-CN" w:bidi="ar"/>
              </w:rPr>
              <w:t>视频监控和车辆车牌识别安装、大中型消纳场所称重系统安装</w:t>
            </w:r>
            <w:r>
              <w:rPr>
                <w:rFonts w:hint="eastAsia" w:ascii="仿宋_GB2312" w:hAnsi="宋体" w:eastAsia="仿宋_GB2312" w:cs="仿宋_GB2312"/>
                <w:b w:val="0"/>
                <w:bCs w:val="0"/>
                <w:color w:val="000000"/>
                <w:kern w:val="0"/>
                <w:sz w:val="22"/>
                <w:szCs w:val="22"/>
                <w:highlight w:val="none"/>
                <w:u w:val="none"/>
                <w:lang w:bidi="ar"/>
              </w:rPr>
              <w:t>等</w:t>
            </w:r>
            <w:r>
              <w:rPr>
                <w:rFonts w:hint="eastAsia" w:ascii="仿宋_GB2312" w:hAnsi="宋体" w:eastAsia="仿宋_GB2312" w:cs="仿宋_GB2312"/>
                <w:b w:val="0"/>
                <w:bCs w:val="0"/>
                <w:color w:val="000000"/>
                <w:kern w:val="0"/>
                <w:sz w:val="22"/>
                <w:szCs w:val="22"/>
                <w:highlight w:val="none"/>
                <w:u w:val="none"/>
                <w:lang w:eastAsia="zh-CN" w:bidi="ar"/>
              </w:rPr>
              <w:t>，对不合规卸点暂停作业，核查卸点完工后</w:t>
            </w:r>
            <w:r>
              <w:rPr>
                <w:rFonts w:hint="eastAsia" w:ascii="仿宋_GB2312" w:hAnsi="宋体" w:eastAsia="仿宋_GB2312" w:cs="仿宋_GB2312"/>
                <w:b w:val="0"/>
                <w:bCs w:val="0"/>
                <w:color w:val="000000"/>
                <w:kern w:val="0"/>
                <w:sz w:val="22"/>
                <w:szCs w:val="22"/>
                <w:highlight w:val="none"/>
                <w:u w:val="none"/>
                <w:lang w:bidi="ar"/>
              </w:rPr>
              <w:t>实际消纳量与备案量是否一致、实际消纳地址与备案地址是否一致等</w:t>
            </w:r>
            <w:r>
              <w:rPr>
                <w:rFonts w:hint="eastAsia" w:ascii="仿宋_GB2312" w:hAnsi="宋体" w:eastAsia="仿宋_GB2312" w:cs="仿宋_GB2312"/>
                <w:b w:val="0"/>
                <w:bCs w:val="0"/>
                <w:color w:val="000000"/>
                <w:kern w:val="0"/>
                <w:sz w:val="22"/>
                <w:szCs w:val="22"/>
                <w:highlight w:val="none"/>
                <w:u w:val="none"/>
                <w:lang w:eastAsia="zh-CN" w:bidi="ar"/>
              </w:rPr>
              <w:t>，对违规情况进行执法查处</w:t>
            </w:r>
          </w:p>
        </w:tc>
      </w:tr>
      <w:tr w14:paraId="1817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Borders>
              <w:top w:val="single" w:color="auto" w:sz="4" w:space="0"/>
              <w:left w:val="single" w:color="auto" w:sz="4" w:space="0"/>
              <w:bottom w:val="single" w:color="auto" w:sz="4" w:space="0"/>
              <w:right w:val="single" w:color="auto" w:sz="4" w:space="0"/>
            </w:tcBorders>
            <w:vAlign w:val="center"/>
          </w:tcPr>
          <w:p w14:paraId="432BA8ED">
            <w:pPr>
              <w:pStyle w:val="2"/>
              <w:keepNext w:val="0"/>
              <w:keepLines w:val="0"/>
              <w:widowControl/>
              <w:suppressLineNumbers w:val="0"/>
              <w:spacing w:before="100" w:beforeAutospacing="1" w:after="0" w:afterAutospacing="0" w:line="400" w:lineRule="exact"/>
              <w:ind w:left="0" w:leftChars="0" w:right="0" w:rightChars="0"/>
              <w:jc w:val="center"/>
              <w:rPr>
                <w:rFonts w:hint="eastAsia"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3</w:t>
            </w:r>
          </w:p>
        </w:tc>
        <w:tc>
          <w:tcPr>
            <w:tcW w:w="3356" w:type="dxa"/>
            <w:tcBorders>
              <w:top w:val="single" w:color="auto" w:sz="4" w:space="0"/>
              <w:left w:val="single" w:color="auto" w:sz="4" w:space="0"/>
              <w:bottom w:val="single" w:color="auto" w:sz="4" w:space="0"/>
              <w:right w:val="single" w:color="auto" w:sz="4" w:space="0"/>
            </w:tcBorders>
            <w:vAlign w:val="center"/>
          </w:tcPr>
          <w:p w14:paraId="3464EEB6">
            <w:pPr>
              <w:pStyle w:val="2"/>
              <w:keepNext w:val="0"/>
              <w:keepLines w:val="0"/>
              <w:widowControl/>
              <w:suppressLineNumbers w:val="0"/>
              <w:spacing w:before="100" w:beforeAutospacing="1" w:after="0" w:afterAutospacing="0" w:line="400" w:lineRule="exact"/>
              <w:ind w:left="0" w:leftChars="0" w:right="0" w:rightChars="0"/>
              <w:jc w:val="center"/>
              <w:rPr>
                <w:rFonts w:hint="eastAsia"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eastAsia="zh-CN" w:bidi="ar"/>
              </w:rPr>
              <w:t>开展专项治理</w:t>
            </w:r>
          </w:p>
        </w:tc>
        <w:tc>
          <w:tcPr>
            <w:tcW w:w="3356" w:type="dxa"/>
            <w:tcBorders>
              <w:top w:val="single" w:color="auto" w:sz="4" w:space="0"/>
              <w:left w:val="single" w:color="auto" w:sz="4" w:space="0"/>
              <w:bottom w:val="single" w:color="auto" w:sz="4" w:space="0"/>
              <w:right w:val="single" w:color="auto" w:sz="4" w:space="0"/>
            </w:tcBorders>
            <w:vAlign w:val="center"/>
          </w:tcPr>
          <w:p w14:paraId="1F9E6C6E">
            <w:pPr>
              <w:pStyle w:val="2"/>
              <w:keepNext w:val="0"/>
              <w:keepLines w:val="0"/>
              <w:widowControl/>
              <w:suppressLineNumbers w:val="0"/>
              <w:spacing w:before="100" w:beforeAutospacing="1" w:after="0" w:afterAutospacing="0" w:line="400" w:lineRule="exact"/>
              <w:ind w:left="0" w:leftChars="0" w:right="0" w:rightChars="0"/>
              <w:jc w:val="center"/>
              <w:rPr>
                <w:rFonts w:hint="eastAsia"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eastAsia="zh-CN" w:bidi="ar"/>
              </w:rPr>
              <w:t>专项治理</w:t>
            </w:r>
          </w:p>
        </w:tc>
        <w:tc>
          <w:tcPr>
            <w:tcW w:w="6105" w:type="dxa"/>
            <w:tcBorders>
              <w:top w:val="single" w:color="auto" w:sz="4" w:space="0"/>
              <w:left w:val="single" w:color="auto" w:sz="4" w:space="0"/>
              <w:bottom w:val="single" w:color="auto" w:sz="4" w:space="0"/>
              <w:right w:val="single" w:color="auto" w:sz="4" w:space="0"/>
            </w:tcBorders>
            <w:vAlign w:val="top"/>
          </w:tcPr>
          <w:p w14:paraId="369AD404">
            <w:pPr>
              <w:pStyle w:val="2"/>
              <w:keepNext w:val="0"/>
              <w:keepLines w:val="0"/>
              <w:widowControl/>
              <w:suppressLineNumbers w:val="0"/>
              <w:spacing w:before="100" w:beforeAutospacing="1"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组织相关管理执法部门开展联合检查，</w:t>
            </w:r>
            <w:r>
              <w:rPr>
                <w:rFonts w:hint="eastAsia" w:ascii="仿宋_GB2312" w:hAnsi="宋体" w:eastAsia="仿宋_GB2312" w:cs="仿宋_GB2312"/>
                <w:b w:val="0"/>
                <w:bCs w:val="0"/>
                <w:color w:val="000000"/>
                <w:kern w:val="0"/>
                <w:sz w:val="22"/>
                <w:szCs w:val="22"/>
                <w:highlight w:val="none"/>
                <w:u w:val="none"/>
                <w:lang w:bidi="ar"/>
              </w:rPr>
              <w:t>每月至少开展2次</w:t>
            </w:r>
            <w:r>
              <w:rPr>
                <w:rFonts w:hint="eastAsia" w:ascii="仿宋_GB2312" w:hAnsi="宋体" w:eastAsia="仿宋_GB2312" w:cs="仿宋_GB2312"/>
                <w:b w:val="0"/>
                <w:bCs w:val="0"/>
                <w:color w:val="000000"/>
                <w:kern w:val="0"/>
                <w:sz w:val="22"/>
                <w:szCs w:val="22"/>
                <w:highlight w:val="none"/>
                <w:u w:val="none"/>
                <w:lang w:eastAsia="zh-CN" w:bidi="ar"/>
              </w:rPr>
              <w:t>，并形成台账</w:t>
            </w:r>
          </w:p>
          <w:p w14:paraId="1FDE7840">
            <w:pPr>
              <w:pStyle w:val="3"/>
              <w:keepNext w:val="0"/>
              <w:keepLines w:val="0"/>
              <w:suppressLineNumbers w:val="0"/>
              <w:spacing w:before="0" w:beforeAutospacing="0" w:after="0" w:afterAutospacing="0" w:line="400" w:lineRule="exact"/>
              <w:ind w:left="0" w:right="0"/>
              <w:rPr>
                <w:rFonts w:hint="eastAsia"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eastAsia="zh-CN" w:bidi="ar"/>
              </w:rPr>
              <w:t>重点检查：建设工程垃圾运输车辆是否为中标车辆、是否持证运输、是否按路线行驶等，</w:t>
            </w:r>
            <w:r>
              <w:rPr>
                <w:rFonts w:hint="eastAsia" w:ascii="仿宋_GB2312" w:hAnsi="宋体" w:eastAsia="仿宋_GB2312" w:cs="仿宋_GB2312"/>
                <w:b w:val="0"/>
                <w:bCs w:val="0"/>
                <w:color w:val="000000"/>
                <w:kern w:val="0"/>
                <w:sz w:val="22"/>
                <w:szCs w:val="22"/>
                <w:highlight w:val="none"/>
                <w:u w:val="none"/>
                <w:lang w:val="en-US" w:eastAsia="zh-CN" w:bidi="ar"/>
              </w:rPr>
              <w:t>从严从速查处产生、运输、处置利用等环节存在的违法违规行为</w:t>
            </w:r>
            <w:r>
              <w:rPr>
                <w:rFonts w:hint="eastAsia" w:ascii="仿宋_GB2312" w:hAnsi="宋体" w:eastAsia="仿宋_GB2312" w:cs="仿宋_GB2312"/>
                <w:b w:val="0"/>
                <w:bCs w:val="0"/>
                <w:color w:val="000000"/>
                <w:kern w:val="0"/>
                <w:sz w:val="22"/>
                <w:szCs w:val="22"/>
                <w:highlight w:val="none"/>
                <w:u w:val="none"/>
                <w:lang w:eastAsia="zh-CN" w:bidi="ar"/>
              </w:rPr>
              <w:t>。</w:t>
            </w:r>
          </w:p>
        </w:tc>
      </w:tr>
      <w:tr w14:paraId="1469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Borders>
              <w:top w:val="single" w:color="auto" w:sz="4" w:space="0"/>
              <w:left w:val="single" w:color="auto" w:sz="4" w:space="0"/>
              <w:bottom w:val="single" w:color="auto" w:sz="4" w:space="0"/>
              <w:right w:val="single" w:color="auto" w:sz="4" w:space="0"/>
            </w:tcBorders>
            <w:vAlign w:val="center"/>
          </w:tcPr>
          <w:p w14:paraId="27273E75">
            <w:pPr>
              <w:pStyle w:val="2"/>
              <w:keepNext w:val="0"/>
              <w:keepLines w:val="0"/>
              <w:widowControl/>
              <w:suppressLineNumbers w:val="0"/>
              <w:spacing w:before="100" w:beforeAutospacing="1" w:after="0" w:afterAutospacing="0" w:line="400" w:lineRule="exact"/>
              <w:ind w:left="0" w:leftChars="0" w:right="0" w:rightChars="0"/>
              <w:jc w:val="center"/>
              <w:rPr>
                <w:rFonts w:hint="default"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4</w:t>
            </w:r>
          </w:p>
        </w:tc>
        <w:tc>
          <w:tcPr>
            <w:tcW w:w="3356" w:type="dxa"/>
            <w:tcBorders>
              <w:top w:val="single" w:color="auto" w:sz="4" w:space="0"/>
              <w:left w:val="single" w:color="auto" w:sz="4" w:space="0"/>
              <w:bottom w:val="single" w:color="auto" w:sz="4" w:space="0"/>
              <w:right w:val="single" w:color="auto" w:sz="4" w:space="0"/>
            </w:tcBorders>
            <w:vAlign w:val="center"/>
          </w:tcPr>
          <w:p w14:paraId="14755A7E">
            <w:pPr>
              <w:pStyle w:val="2"/>
              <w:keepNext w:val="0"/>
              <w:keepLines w:val="0"/>
              <w:widowControl/>
              <w:suppressLineNumbers w:val="0"/>
              <w:spacing w:before="100" w:beforeAutospacing="1" w:after="0" w:afterAutospacing="0" w:line="400" w:lineRule="exact"/>
              <w:ind w:left="0" w:leftChars="0" w:right="0" w:rightChars="0"/>
              <w:jc w:val="center"/>
              <w:rPr>
                <w:rFonts w:hint="default"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违法违规行为查处</w:t>
            </w:r>
          </w:p>
        </w:tc>
        <w:tc>
          <w:tcPr>
            <w:tcW w:w="3356" w:type="dxa"/>
            <w:tcBorders>
              <w:top w:val="single" w:color="auto" w:sz="4" w:space="0"/>
              <w:left w:val="single" w:color="auto" w:sz="4" w:space="0"/>
              <w:bottom w:val="single" w:color="auto" w:sz="4" w:space="0"/>
              <w:right w:val="single" w:color="auto" w:sz="4" w:space="0"/>
            </w:tcBorders>
            <w:vAlign w:val="center"/>
          </w:tcPr>
          <w:p w14:paraId="3217D628">
            <w:pPr>
              <w:pStyle w:val="2"/>
              <w:keepNext w:val="0"/>
              <w:keepLines w:val="0"/>
              <w:widowControl/>
              <w:suppressLineNumbers w:val="0"/>
              <w:spacing w:before="100" w:beforeAutospacing="1" w:after="0" w:afterAutospacing="0" w:line="400" w:lineRule="exact"/>
              <w:ind w:left="0" w:leftChars="0" w:right="0" w:rightChars="0"/>
              <w:jc w:val="center"/>
              <w:rPr>
                <w:rFonts w:hint="default" w:ascii="仿宋_GB2312" w:hAnsi="宋体" w:eastAsia="仿宋_GB2312" w:cs="仿宋_GB2312"/>
                <w:b w:val="0"/>
                <w:bCs w:val="0"/>
                <w:color w:val="000000"/>
                <w:kern w:val="0"/>
                <w:sz w:val="22"/>
                <w:szCs w:val="22"/>
                <w:highlight w:val="none"/>
                <w:u w:val="none"/>
                <w:lang w:val="en-US" w:eastAsia="zh-CN" w:bidi="ar"/>
              </w:rPr>
            </w:pPr>
            <w:r>
              <w:rPr>
                <w:rFonts w:hint="eastAsia" w:ascii="仿宋_GB2312" w:hAnsi="宋体" w:eastAsia="仿宋_GB2312" w:cs="仿宋_GB2312"/>
                <w:b w:val="0"/>
                <w:bCs w:val="0"/>
                <w:color w:val="000000"/>
                <w:kern w:val="0"/>
                <w:sz w:val="22"/>
                <w:szCs w:val="22"/>
                <w:highlight w:val="none"/>
                <w:u w:val="none"/>
                <w:lang w:val="en-US" w:eastAsia="zh-CN" w:bidi="ar"/>
              </w:rPr>
              <w:t>立案查处</w:t>
            </w:r>
          </w:p>
        </w:tc>
        <w:tc>
          <w:tcPr>
            <w:tcW w:w="6105" w:type="dxa"/>
            <w:tcBorders>
              <w:top w:val="single" w:color="auto" w:sz="4" w:space="0"/>
              <w:left w:val="single" w:color="auto" w:sz="4" w:space="0"/>
              <w:bottom w:val="single" w:color="auto" w:sz="4" w:space="0"/>
              <w:right w:val="single" w:color="auto" w:sz="4" w:space="0"/>
            </w:tcBorders>
            <w:vAlign w:val="top"/>
          </w:tcPr>
          <w:p w14:paraId="42A6F280">
            <w:pPr>
              <w:pStyle w:val="3"/>
              <w:keepNext w:val="0"/>
              <w:keepLines w:val="0"/>
              <w:suppressLineNumbers w:val="0"/>
              <w:spacing w:before="0" w:beforeAutospacing="0" w:after="0" w:afterAutospacing="0" w:line="400" w:lineRule="exact"/>
              <w:ind w:left="0" w:right="0"/>
              <w:rPr>
                <w:rFonts w:hint="default" w:ascii="仿宋_GB2312" w:hAnsi="宋体" w:eastAsia="仿宋_GB2312" w:cs="仿宋_GB2312"/>
                <w:b w:val="0"/>
                <w:bCs w:val="0"/>
                <w:color w:val="000000"/>
                <w:kern w:val="0"/>
                <w:sz w:val="22"/>
                <w:szCs w:val="22"/>
                <w:highlight w:val="none"/>
                <w:u w:val="none"/>
                <w:lang w:val="en-US" w:eastAsia="zh-CN" w:bidi="ar"/>
              </w:rPr>
            </w:pPr>
            <w:r>
              <w:rPr>
                <w:rFonts w:hint="default" w:ascii="仿宋_GB2312" w:hAnsi="宋体" w:eastAsia="仿宋_GB2312" w:cs="仿宋_GB2312"/>
                <w:b w:val="0"/>
                <w:bCs w:val="0"/>
                <w:color w:val="000000"/>
                <w:kern w:val="0"/>
                <w:sz w:val="22"/>
                <w:szCs w:val="22"/>
                <w:highlight w:val="none"/>
                <w:u w:val="none"/>
                <w:lang w:val="en-US" w:eastAsia="zh-CN" w:bidi="ar"/>
              </w:rPr>
              <w:t>依法对建筑垃圾产生者委托未取得建筑垃圾运输许可证的单位运输、承运运输单位未取得处置证，以及擅自倾倒、堆放、消纳处置建筑垃圾等违法行为进行查处，并实施行政处罚。</w:t>
            </w:r>
          </w:p>
        </w:tc>
      </w:tr>
    </w:tbl>
    <w:p w14:paraId="1ACF0856">
      <w:pPr>
        <w:rPr>
          <w:highlight w:val="none"/>
        </w:rPr>
      </w:pPr>
    </w:p>
    <w:p w14:paraId="7C9643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both"/>
        <w:textAlignment w:val="auto"/>
        <w:rPr>
          <w:rFonts w:hint="default" w:ascii="仿宋_GB2312" w:hAnsi="仿宋_GB2312" w:eastAsia="仿宋_GB2312" w:cs="仿宋_GB2312"/>
          <w:b w:val="0"/>
          <w:bCs w:val="0"/>
          <w:color w:val="auto"/>
          <w:sz w:val="32"/>
          <w:szCs w:val="32"/>
          <w:highlight w:val="none"/>
          <w:lang w:val="en-US" w:eastAsia="zh-CN"/>
        </w:rPr>
        <w:sectPr>
          <w:endnotePr>
            <w:numFmt w:val="decimal"/>
          </w:endnotePr>
          <w:pgSz w:w="16838" w:h="11906" w:orient="landscape"/>
          <w:pgMar w:top="1800" w:right="1440" w:bottom="1800" w:left="1440" w:header="851" w:footer="992" w:gutter="0"/>
          <w:cols w:space="425" w:num="1"/>
          <w:docGrid w:type="lines" w:linePitch="312" w:charSpace="0"/>
        </w:sectPr>
      </w:pPr>
    </w:p>
    <w:p w14:paraId="7012AB07">
      <w:pPr>
        <w:pStyle w:val="3"/>
        <w:jc w:val="both"/>
        <w:rPr>
          <w:rFonts w:hint="eastAsia" w:ascii="仿宋_GB2312" w:hAnsi="Calibri" w:eastAsia="仿宋_GB2312" w:cs="仿宋_GB2312"/>
          <w:sz w:val="32"/>
          <w:szCs w:val="32"/>
          <w:highlight w:val="none"/>
          <w:lang w:val="en-US" w:eastAsia="zh-CN" w:bidi="ar"/>
        </w:rPr>
      </w:pPr>
      <w:r>
        <w:rPr>
          <w:rFonts w:hint="eastAsia" w:ascii="仿宋_GB2312" w:hAnsi="Calibri" w:eastAsia="仿宋_GB2312" w:cs="仿宋_GB2312"/>
          <w:sz w:val="32"/>
          <w:szCs w:val="32"/>
          <w:highlight w:val="none"/>
          <w:lang w:val="en-US" w:eastAsia="zh-CN" w:bidi="ar"/>
        </w:rPr>
        <w:t>附件2：</w:t>
      </w:r>
    </w:p>
    <w:p w14:paraId="18D72B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
        </w:rPr>
      </w:pPr>
      <w:r>
        <w:rPr>
          <w:rFonts w:hint="eastAsia" w:ascii="方正小标宋简体" w:hAnsi="方正小标宋简体" w:eastAsia="方正小标宋简体" w:cs="方正小标宋简体"/>
          <w:b w:val="0"/>
          <w:bCs w:val="0"/>
          <w:color w:val="auto"/>
          <w:sz w:val="44"/>
          <w:szCs w:val="44"/>
          <w:highlight w:val="none"/>
          <w:lang w:val="en-US" w:eastAsia="zh-CN"/>
        </w:rPr>
        <w:t>关于试行嘉定区工程土方（泥浆）消纳</w:t>
      </w:r>
      <w:r>
        <w:rPr>
          <w:rFonts w:hint="eastAsia" w:ascii="方正小标宋简体" w:hAnsi="方正小标宋简体" w:eastAsia="方正小标宋简体" w:cs="方正小标宋简体"/>
          <w:b w:val="0"/>
          <w:bCs w:val="0"/>
          <w:color w:val="auto"/>
          <w:sz w:val="44"/>
          <w:szCs w:val="44"/>
          <w:highlight w:val="none"/>
          <w:lang w:val="en-US" w:eastAsia="zh"/>
        </w:rPr>
        <w:t>场所</w:t>
      </w:r>
    </w:p>
    <w:p w14:paraId="2792C8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“两资”管控的工作提示</w:t>
      </w:r>
    </w:p>
    <w:p w14:paraId="25ED6EE2">
      <w:pPr>
        <w:pStyle w:val="2"/>
        <w:rPr>
          <w:rFonts w:hint="eastAsia"/>
          <w:lang w:val="en-US" w:eastAsia="zh-CN"/>
        </w:rPr>
      </w:pPr>
    </w:p>
    <w:p w14:paraId="27EE529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各建设主管部门、各镇人民政府、街道办事处、菊园新区、嘉定工业区管委会：</w:t>
      </w:r>
    </w:p>
    <w:p w14:paraId="01F16A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sz w:val="32"/>
          <w:szCs w:val="32"/>
          <w:highlight w:val="none"/>
          <w:lang w:val="en-US" w:eastAsia="zh-CN"/>
        </w:rPr>
        <w:t>为深入贯彻城市精细化管理理念，进一步完善嘉定区</w:t>
      </w:r>
      <w:r>
        <w:rPr>
          <w:rFonts w:hint="eastAsia" w:ascii="仿宋_GB2312" w:hAnsi="仿宋_GB2312" w:eastAsia="仿宋_GB2312" w:cs="仿宋_GB2312"/>
          <w:sz w:val="32"/>
          <w:szCs w:val="32"/>
          <w:highlight w:val="none"/>
          <w:lang w:val="en-US" w:eastAsia="zh-CN"/>
        </w:rPr>
        <w:t>工程土方（泥浆）</w:t>
      </w:r>
      <w:r>
        <w:rPr>
          <w:rFonts w:hint="default" w:ascii="仿宋_GB2312" w:hAnsi="仿宋_GB2312" w:eastAsia="仿宋_GB2312" w:cs="仿宋_GB2312"/>
          <w:sz w:val="32"/>
          <w:szCs w:val="32"/>
          <w:highlight w:val="none"/>
          <w:lang w:val="en-US" w:eastAsia="zh-CN"/>
        </w:rPr>
        <w:t>全过程管理体系，切实</w:t>
      </w:r>
      <w:r>
        <w:rPr>
          <w:rFonts w:hint="eastAsia" w:ascii="仿宋_GB2312" w:hAnsi="仿宋_GB2312" w:eastAsia="仿宋_GB2312" w:cs="仿宋_GB2312"/>
          <w:sz w:val="32"/>
          <w:szCs w:val="32"/>
          <w:highlight w:val="none"/>
          <w:lang w:val="en-US" w:eastAsia="zh-CN"/>
        </w:rPr>
        <w:t>做好工程土方（泥浆）消纳场所统筹管控</w:t>
      </w:r>
      <w:r>
        <w:rPr>
          <w:rFonts w:hint="default" w:ascii="仿宋_GB2312" w:hAnsi="仿宋_GB2312" w:eastAsia="仿宋_GB2312" w:cs="仿宋_GB2312"/>
          <w:sz w:val="32"/>
          <w:szCs w:val="32"/>
          <w:highlight w:val="none"/>
          <w:lang w:val="en-US" w:eastAsia="zh-CN"/>
        </w:rPr>
        <w:t>。依据有关法律、法规、规章规定，结合本区实际情况</w:t>
      </w:r>
      <w:r>
        <w:rPr>
          <w:rFonts w:hint="eastAsia" w:ascii="仿宋_GB2312" w:hAnsi="仿宋_GB2312" w:eastAsia="仿宋_GB2312" w:cs="仿宋_GB2312"/>
          <w:sz w:val="32"/>
          <w:szCs w:val="32"/>
          <w:highlight w:val="none"/>
          <w:lang w:val="en-US" w:eastAsia="zh-CN"/>
        </w:rPr>
        <w:t>，现拟试行本区工程土方（泥浆）消纳场所“两资”管控工作提示如下：</w:t>
      </w:r>
    </w:p>
    <w:p w14:paraId="624A17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一、总体目标</w:t>
      </w:r>
    </w:p>
    <w:p w14:paraId="495956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构建科学、规范、高效的</w:t>
      </w:r>
      <w:r>
        <w:rPr>
          <w:rFonts w:hint="eastAsia" w:ascii="仿宋_GB2312" w:hAnsi="仿宋_GB2312" w:eastAsia="仿宋_GB2312" w:cs="仿宋_GB2312"/>
          <w:sz w:val="32"/>
          <w:szCs w:val="32"/>
          <w:highlight w:val="none"/>
          <w:lang w:val="en-US" w:eastAsia="zh-CN"/>
        </w:rPr>
        <w:t>工程土方（泥浆）消纳处置</w:t>
      </w:r>
      <w:r>
        <w:rPr>
          <w:rFonts w:hint="default" w:ascii="仿宋_GB2312" w:hAnsi="仿宋_GB2312" w:eastAsia="仿宋_GB2312" w:cs="仿宋_GB2312"/>
          <w:sz w:val="32"/>
          <w:szCs w:val="32"/>
          <w:highlight w:val="none"/>
          <w:lang w:val="en-US" w:eastAsia="zh-CN"/>
        </w:rPr>
        <w:t>管理体系，</w:t>
      </w:r>
      <w:r>
        <w:rPr>
          <w:rFonts w:hint="eastAsia" w:ascii="仿宋_GB2312" w:hAnsi="仿宋_GB2312" w:eastAsia="仿宋_GB2312" w:cs="仿宋_GB2312"/>
          <w:sz w:val="32"/>
          <w:szCs w:val="32"/>
          <w:highlight w:val="none"/>
          <w:lang w:val="en-US" w:eastAsia="zh-CN"/>
        </w:rPr>
        <w:t>实施统筹管理</w:t>
      </w:r>
      <w:r>
        <w:rPr>
          <w:rFonts w:hint="default" w:ascii="仿宋_GB2312" w:hAnsi="仿宋_GB2312" w:eastAsia="仿宋_GB2312" w:cs="仿宋_GB2312"/>
          <w:sz w:val="32"/>
          <w:szCs w:val="32"/>
          <w:highlight w:val="none"/>
          <w:lang w:val="en-US" w:eastAsia="zh-CN"/>
        </w:rPr>
        <w:t>、分类收费、资金监管，</w:t>
      </w:r>
      <w:r>
        <w:rPr>
          <w:rFonts w:hint="eastAsia" w:ascii="仿宋_GB2312" w:hAnsi="仿宋_GB2312" w:eastAsia="仿宋_GB2312" w:cs="仿宋_GB2312"/>
          <w:sz w:val="32"/>
          <w:szCs w:val="32"/>
          <w:highlight w:val="none"/>
          <w:lang w:val="en-US" w:eastAsia="zh-CN"/>
        </w:rPr>
        <w:t>实现消纳场所“两资</w:t>
      </w:r>
      <w:r>
        <w:rPr>
          <w:rFonts w:hint="eastAsia" w:ascii="仿宋_GB2312" w:hAnsi="仿宋_GB2312" w:eastAsia="仿宋_GB2312" w:cs="仿宋_GB2312"/>
          <w:sz w:val="32"/>
          <w:szCs w:val="32"/>
          <w:highlight w:val="none"/>
          <w:lang w:val="en-US" w:eastAsia="zh"/>
        </w:rPr>
        <w:t>管控</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资源管控和资金管控</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，全面提升</w:t>
      </w:r>
      <w:r>
        <w:rPr>
          <w:rFonts w:hint="eastAsia" w:ascii="仿宋_GB2312" w:hAnsi="仿宋_GB2312" w:eastAsia="仿宋_GB2312" w:cs="仿宋_GB2312"/>
          <w:sz w:val="32"/>
          <w:szCs w:val="32"/>
          <w:highlight w:val="none"/>
          <w:lang w:val="en-US" w:eastAsia="zh-CN"/>
        </w:rPr>
        <w:t>工程土方（泥浆）消纳场所</w:t>
      </w:r>
      <w:r>
        <w:rPr>
          <w:rFonts w:hint="default" w:ascii="仿宋_GB2312" w:hAnsi="仿宋_GB2312" w:eastAsia="仿宋_GB2312" w:cs="仿宋_GB2312"/>
          <w:sz w:val="32"/>
          <w:szCs w:val="32"/>
          <w:highlight w:val="none"/>
          <w:lang w:val="en-US" w:eastAsia="zh-CN"/>
        </w:rPr>
        <w:t>管理水平。</w:t>
      </w:r>
    </w:p>
    <w:p w14:paraId="6EEBAD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二、工作原则</w:t>
      </w:r>
    </w:p>
    <w:p w14:paraId="054A06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消纳场所以政府统一管理为主，运输处置市场化经营为辅；优先保障市区两级重大工程，消纳以辖区自平衡为主，跨区域调度为辅。</w:t>
      </w:r>
    </w:p>
    <w:p w14:paraId="6C8FF3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w:t>
      </w:r>
      <w:r>
        <w:rPr>
          <w:rFonts w:hint="default" w:ascii="黑体" w:hAnsi="黑体" w:eastAsia="黑体" w:cs="黑体"/>
          <w:sz w:val="32"/>
          <w:szCs w:val="32"/>
          <w:highlight w:val="none"/>
          <w:lang w:val="en-US" w:eastAsia="zh-CN"/>
        </w:rPr>
        <w:t>、</w:t>
      </w:r>
      <w:r>
        <w:rPr>
          <w:rFonts w:hint="eastAsia" w:ascii="黑体" w:hAnsi="黑体" w:eastAsia="黑体" w:cs="黑体"/>
          <w:sz w:val="32"/>
          <w:szCs w:val="32"/>
          <w:highlight w:val="none"/>
          <w:lang w:val="en-US" w:eastAsia="zh-CN"/>
        </w:rPr>
        <w:t>工作任务</w:t>
      </w:r>
    </w:p>
    <w:p w14:paraId="105A1F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（一）出土需求管理</w:t>
      </w:r>
    </w:p>
    <w:p w14:paraId="4AB174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建立工程土方出土需求和排放计划动态排摸机制。</w:t>
      </w:r>
      <w:r>
        <w:rPr>
          <w:rFonts w:hint="eastAsia" w:ascii="仿宋_GB2312" w:hAnsi="仿宋_GB2312" w:eastAsia="仿宋_GB2312" w:cs="仿宋_GB2312"/>
          <w:b/>
          <w:bCs/>
          <w:sz w:val="32"/>
          <w:szCs w:val="32"/>
          <w:highlight w:val="none"/>
          <w:lang w:val="en-US" w:eastAsia="zh-CN"/>
        </w:rPr>
        <w:t>各建设主管部门</w:t>
      </w:r>
      <w:r>
        <w:rPr>
          <w:rFonts w:hint="eastAsia" w:ascii="仿宋_GB2312" w:hAnsi="仿宋_GB2312" w:eastAsia="仿宋_GB2312" w:cs="仿宋_GB2312"/>
          <w:b w:val="0"/>
          <w:bCs w:val="0"/>
          <w:sz w:val="32"/>
          <w:szCs w:val="32"/>
          <w:highlight w:val="none"/>
          <w:lang w:val="en-US" w:eastAsia="zh-CN"/>
        </w:rPr>
        <w:t>根据职责分工开展本行业建设工程的土方出土需求和排放计划排摸工作；</w:t>
      </w:r>
      <w:r>
        <w:rPr>
          <w:rFonts w:hint="eastAsia" w:ascii="仿宋_GB2312" w:hAnsi="仿宋_GB2312" w:eastAsia="仿宋_GB2312" w:cs="仿宋_GB2312"/>
          <w:b/>
          <w:bCs/>
          <w:sz w:val="32"/>
          <w:szCs w:val="32"/>
          <w:highlight w:val="none"/>
          <w:lang w:val="en-US" w:eastAsia="zh-CN"/>
        </w:rPr>
        <w:t>各街镇</w:t>
      </w:r>
      <w:r>
        <w:rPr>
          <w:rFonts w:hint="eastAsia" w:ascii="仿宋_GB2312" w:hAnsi="仿宋_GB2312" w:eastAsia="仿宋_GB2312" w:cs="仿宋_GB2312"/>
          <w:b w:val="0"/>
          <w:bCs w:val="0"/>
          <w:sz w:val="32"/>
          <w:szCs w:val="32"/>
          <w:highlight w:val="none"/>
          <w:lang w:val="en-US" w:eastAsia="zh-CN"/>
        </w:rPr>
        <w:t>做好</w:t>
      </w:r>
      <w:r>
        <w:rPr>
          <w:rFonts w:hint="eastAsia" w:ascii="仿宋_GB2312" w:hAnsi="仿宋_GB2312" w:eastAsia="仿宋_GB2312" w:cs="仿宋_GB2312"/>
          <w:b w:val="0"/>
          <w:bCs w:val="0"/>
          <w:sz w:val="32"/>
          <w:szCs w:val="32"/>
          <w:highlight w:val="none"/>
        </w:rPr>
        <w:t>未纳入建设主管部门管理的限额以下</w:t>
      </w:r>
      <w:r>
        <w:rPr>
          <w:rFonts w:hint="eastAsia" w:ascii="仿宋_GB2312" w:hAnsi="仿宋_GB2312" w:eastAsia="仿宋_GB2312" w:cs="仿宋_GB2312"/>
          <w:b w:val="0"/>
          <w:bCs w:val="0"/>
          <w:sz w:val="32"/>
          <w:szCs w:val="32"/>
          <w:highlight w:val="none"/>
          <w:lang w:val="en-US" w:eastAsia="zh-CN"/>
        </w:rPr>
        <w:t>建设工程的土方出土需求和排放计划排摸工作。</w:t>
      </w:r>
      <w:r>
        <w:rPr>
          <w:rFonts w:hint="eastAsia" w:ascii="仿宋_GB2312" w:hAnsi="仿宋_GB2312" w:eastAsia="仿宋_GB2312" w:cs="仿宋_GB2312"/>
          <w:b/>
          <w:bCs/>
          <w:sz w:val="32"/>
          <w:szCs w:val="32"/>
          <w:highlight w:val="none"/>
          <w:lang w:val="en-US" w:eastAsia="zh-CN"/>
        </w:rPr>
        <w:t>各建设主管部门和各街镇</w:t>
      </w:r>
      <w:r>
        <w:rPr>
          <w:rFonts w:hint="eastAsia" w:ascii="仿宋_GB2312" w:hAnsi="仿宋_GB2312" w:eastAsia="仿宋_GB2312" w:cs="仿宋_GB2312"/>
          <w:b w:val="0"/>
          <w:bCs w:val="0"/>
          <w:sz w:val="32"/>
          <w:szCs w:val="32"/>
          <w:highlight w:val="none"/>
          <w:lang w:val="en-US" w:eastAsia="zh-CN"/>
        </w:rPr>
        <w:t>应督促建设单位、施工(总包)单位根据工程设计、施工工艺、工程进度等，科学制定土方排放计划。</w:t>
      </w:r>
      <w:r>
        <w:rPr>
          <w:rFonts w:hint="eastAsia" w:ascii="仿宋_GB2312" w:hAnsi="仿宋_GB2312" w:eastAsia="仿宋_GB2312" w:cs="仿宋_GB2312"/>
          <w:b/>
          <w:bCs/>
          <w:sz w:val="32"/>
          <w:szCs w:val="32"/>
          <w:highlight w:val="none"/>
          <w:lang w:val="en-US" w:eastAsia="zh-CN"/>
        </w:rPr>
        <w:t>各建设主管部门和各街镇</w:t>
      </w:r>
      <w:r>
        <w:rPr>
          <w:rFonts w:hint="eastAsia" w:ascii="仿宋_GB2312" w:hAnsi="仿宋_GB2312" w:eastAsia="仿宋_GB2312" w:cs="仿宋_GB2312"/>
          <w:b w:val="0"/>
          <w:bCs w:val="0"/>
          <w:sz w:val="32"/>
          <w:szCs w:val="32"/>
          <w:highlight w:val="none"/>
          <w:lang w:val="en-US" w:eastAsia="zh-CN"/>
        </w:rPr>
        <w:t>每年年初将排摸的当年土方出土需求和排放计划汇总至区绿化市容局，并在每季度末做好下季度的更新。</w:t>
      </w:r>
      <w:r>
        <w:rPr>
          <w:rFonts w:hint="eastAsia" w:ascii="仿宋_GB2312" w:hAnsi="仿宋_GB2312" w:eastAsia="仿宋_GB2312" w:cs="仿宋_GB2312"/>
          <w:b/>
          <w:bCs/>
          <w:sz w:val="32"/>
          <w:szCs w:val="32"/>
          <w:highlight w:val="none"/>
          <w:lang w:val="en-US" w:eastAsia="zh-CN"/>
        </w:rPr>
        <w:t>区绿化市容局、区重大工程专班</w:t>
      </w:r>
      <w:r>
        <w:rPr>
          <w:rFonts w:hint="eastAsia" w:ascii="仿宋_GB2312" w:hAnsi="仿宋_GB2312" w:eastAsia="仿宋_GB2312" w:cs="仿宋_GB2312"/>
          <w:b w:val="0"/>
          <w:bCs w:val="0"/>
          <w:sz w:val="32"/>
          <w:szCs w:val="32"/>
          <w:highlight w:val="none"/>
          <w:lang w:val="en-US" w:eastAsia="zh-CN"/>
        </w:rPr>
        <w:t>根据土方排放计划指导各街镇做好消纳空间匹配工作。</w:t>
      </w:r>
    </w:p>
    <w:p w14:paraId="5A5EED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val="0"/>
          <w:bCs w:val="0"/>
          <w:sz w:val="32"/>
          <w:szCs w:val="32"/>
          <w:highlight w:val="none"/>
          <w:lang w:eastAsia="zh-CN"/>
        </w:rPr>
      </w:pPr>
      <w:r>
        <w:rPr>
          <w:rFonts w:hint="eastAsia" w:ascii="楷体_GB2312" w:hAnsi="楷体_GB2312" w:eastAsia="楷体_GB2312" w:cs="楷体_GB2312"/>
          <w:b/>
          <w:bCs/>
          <w:sz w:val="32"/>
          <w:szCs w:val="32"/>
          <w:highlight w:val="none"/>
          <w:lang w:val="en-US" w:eastAsia="zh-CN"/>
        </w:rPr>
        <w:t>（二）消纳</w:t>
      </w:r>
      <w:r>
        <w:rPr>
          <w:rFonts w:hint="eastAsia" w:ascii="楷体_GB2312" w:hAnsi="楷体_GB2312" w:eastAsia="楷体_GB2312" w:cs="楷体_GB2312"/>
          <w:b/>
          <w:bCs/>
          <w:sz w:val="32"/>
          <w:szCs w:val="32"/>
          <w:highlight w:val="none"/>
          <w:lang w:eastAsia="zh-CN"/>
        </w:rPr>
        <w:t>资源管控</w:t>
      </w:r>
    </w:p>
    <w:p w14:paraId="34FCDBE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kern w:val="2"/>
          <w:sz w:val="32"/>
          <w:szCs w:val="32"/>
          <w:highlight w:val="none"/>
          <w:lang w:val="en-US" w:eastAsia="zh-CN" w:bidi="ar-SA"/>
        </w:rPr>
        <w:t>实施</w:t>
      </w:r>
      <w:r>
        <w:rPr>
          <w:rFonts w:hint="eastAsia" w:ascii="仿宋_GB2312" w:hAnsi="仿宋_GB2312" w:eastAsia="仿宋_GB2312" w:cs="仿宋_GB2312"/>
          <w:b/>
          <w:bCs/>
          <w:sz w:val="32"/>
          <w:szCs w:val="32"/>
          <w:highlight w:val="none"/>
          <w:lang w:val="en-US" w:eastAsia="zh-CN"/>
        </w:rPr>
        <w:t>资源统筹。</w:t>
      </w:r>
      <w:r>
        <w:rPr>
          <w:rFonts w:hint="eastAsia" w:ascii="仿宋_GB2312" w:hAnsi="仿宋_GB2312" w:eastAsia="仿宋_GB2312" w:cs="仿宋_GB2312"/>
          <w:b w:val="0"/>
          <w:bCs w:val="0"/>
          <w:sz w:val="32"/>
          <w:szCs w:val="32"/>
          <w:highlight w:val="none"/>
          <w:lang w:val="en-US" w:eastAsia="zh-CN"/>
        </w:rPr>
        <w:t>将工程</w:t>
      </w:r>
      <w:r>
        <w:rPr>
          <w:rFonts w:hint="eastAsia" w:ascii="仿宋_GB2312" w:hAnsi="仿宋_GB2312" w:eastAsia="仿宋_GB2312" w:cs="仿宋_GB2312"/>
          <w:sz w:val="32"/>
          <w:szCs w:val="32"/>
          <w:highlight w:val="none"/>
          <w:lang w:val="en-US" w:eastAsia="zh-CN"/>
        </w:rPr>
        <w:t>土方（泥浆）消纳场所由市场化运营逐渐转为政府统筹调度，卸点资源由区镇两级实施统筹管理。</w:t>
      </w:r>
      <w:r>
        <w:rPr>
          <w:rFonts w:hint="eastAsia" w:ascii="仿宋_GB2312" w:hAnsi="仿宋_GB2312" w:eastAsia="仿宋_GB2312" w:cs="仿宋_GB2312"/>
          <w:sz w:val="32"/>
          <w:szCs w:val="32"/>
          <w:highlight w:val="none"/>
          <w:lang w:eastAsia="zh-CN"/>
        </w:rPr>
        <w:t>消纳场所管理实施分类管理，主要为建设工程和非建设工程两大类。</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sz w:val="32"/>
          <w:szCs w:val="32"/>
          <w:highlight w:val="none"/>
          <w:lang w:val="en-US" w:eastAsia="zh-CN"/>
        </w:rPr>
        <w:t>负责跨街镇消纳处置的统筹调度和备案，建立本区消纳卸点资源储备库；</w:t>
      </w:r>
      <w:r>
        <w:rPr>
          <w:rFonts w:hint="eastAsia" w:ascii="仿宋_GB2312" w:hAnsi="仿宋_GB2312" w:eastAsia="仿宋_GB2312" w:cs="仿宋_GB2312"/>
          <w:b/>
          <w:bCs/>
          <w:sz w:val="32"/>
          <w:szCs w:val="32"/>
          <w:highlight w:val="none"/>
          <w:lang w:eastAsia="zh-CN"/>
        </w:rPr>
        <w:t>各建设主管部门</w:t>
      </w:r>
      <w:r>
        <w:rPr>
          <w:rFonts w:hint="eastAsia" w:ascii="仿宋_GB2312" w:hAnsi="仿宋_GB2312" w:eastAsia="仿宋_GB2312" w:cs="仿宋_GB2312"/>
          <w:b/>
          <w:bCs/>
          <w:sz w:val="32"/>
          <w:szCs w:val="32"/>
          <w:highlight w:val="none"/>
          <w:lang w:val="en-US" w:eastAsia="zh-CN"/>
        </w:rPr>
        <w:t>、各</w:t>
      </w:r>
      <w:r>
        <w:rPr>
          <w:rFonts w:hint="eastAsia" w:ascii="仿宋_GB2312" w:hAnsi="仿宋_GB2312" w:eastAsia="仿宋_GB2312" w:cs="仿宋_GB2312"/>
          <w:b/>
          <w:bCs/>
          <w:sz w:val="32"/>
          <w:szCs w:val="32"/>
          <w:highlight w:val="none"/>
          <w:lang w:eastAsia="zh-CN"/>
        </w:rPr>
        <w:t>街镇</w:t>
      </w:r>
      <w:r>
        <w:rPr>
          <w:rFonts w:hint="eastAsia" w:ascii="仿宋_GB2312" w:hAnsi="仿宋_GB2312" w:eastAsia="仿宋_GB2312" w:cs="仿宋_GB2312"/>
          <w:sz w:val="32"/>
          <w:szCs w:val="32"/>
          <w:highlight w:val="none"/>
          <w:lang w:eastAsia="zh-CN"/>
        </w:rPr>
        <w:t>负责</w:t>
      </w:r>
      <w:r>
        <w:rPr>
          <w:rFonts w:hint="eastAsia" w:ascii="仿宋_GB2312" w:hAnsi="仿宋_GB2312" w:eastAsia="仿宋_GB2312" w:cs="仿宋_GB2312"/>
          <w:sz w:val="32"/>
          <w:szCs w:val="32"/>
          <w:highlight w:val="none"/>
          <w:lang w:val="en-US" w:eastAsia="zh-CN"/>
        </w:rPr>
        <w:t>落实</w:t>
      </w:r>
      <w:r>
        <w:rPr>
          <w:rFonts w:hint="eastAsia" w:ascii="仿宋_GB2312" w:hAnsi="仿宋_GB2312" w:eastAsia="仿宋_GB2312" w:cs="仿宋_GB2312"/>
          <w:sz w:val="32"/>
          <w:szCs w:val="32"/>
          <w:highlight w:val="none"/>
          <w:lang w:eastAsia="zh-CN"/>
        </w:rPr>
        <w:t>卸点</w:t>
      </w:r>
      <w:r>
        <w:rPr>
          <w:rFonts w:hint="eastAsia" w:ascii="仿宋_GB2312" w:hAnsi="仿宋_GB2312" w:eastAsia="仿宋_GB2312" w:cs="仿宋_GB2312"/>
          <w:sz w:val="32"/>
          <w:szCs w:val="32"/>
          <w:highlight w:val="none"/>
          <w:lang w:val="en-US" w:eastAsia="zh-CN"/>
        </w:rPr>
        <w:t>资源</w:t>
      </w:r>
      <w:r>
        <w:rPr>
          <w:rFonts w:hint="eastAsia" w:ascii="仿宋_GB2312" w:hAnsi="仿宋_GB2312" w:eastAsia="仿宋_GB2312" w:cs="仿宋_GB2312"/>
          <w:sz w:val="32"/>
          <w:szCs w:val="32"/>
          <w:highlight w:val="none"/>
          <w:lang w:eastAsia="zh-CN"/>
        </w:rPr>
        <w:t>储备库制度，全</w:t>
      </w:r>
      <w:r>
        <w:rPr>
          <w:rFonts w:hint="eastAsia" w:ascii="仿宋_GB2312" w:hAnsi="仿宋_GB2312" w:eastAsia="仿宋_GB2312" w:cs="仿宋_GB2312"/>
          <w:sz w:val="32"/>
          <w:szCs w:val="32"/>
          <w:highlight w:val="none"/>
          <w:lang w:val="en-US" w:eastAsia="zh-CN"/>
        </w:rPr>
        <w:t>量排摸</w:t>
      </w:r>
      <w:r>
        <w:rPr>
          <w:rFonts w:hint="eastAsia" w:ascii="仿宋_GB2312" w:hAnsi="仿宋_GB2312" w:eastAsia="仿宋_GB2312" w:cs="仿宋_GB2312"/>
          <w:sz w:val="32"/>
          <w:szCs w:val="32"/>
          <w:highlight w:val="none"/>
          <w:lang w:eastAsia="zh-CN"/>
        </w:rPr>
        <w:t>管辖范围建设工程</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和非建设工程类消纳场所；</w:t>
      </w:r>
      <w:r>
        <w:rPr>
          <w:rFonts w:hint="eastAsia" w:ascii="仿宋_GB2312" w:hAnsi="仿宋_GB2312" w:eastAsia="仿宋_GB2312" w:cs="仿宋_GB2312"/>
          <w:b/>
          <w:bCs/>
          <w:sz w:val="32"/>
          <w:szCs w:val="32"/>
          <w:highlight w:val="none"/>
          <w:lang w:eastAsia="zh-CN"/>
        </w:rPr>
        <w:t>各街镇</w:t>
      </w:r>
      <w:r>
        <w:rPr>
          <w:rFonts w:hint="eastAsia" w:ascii="仿宋_GB2312" w:hAnsi="仿宋_GB2312" w:eastAsia="仿宋_GB2312" w:cs="仿宋_GB2312"/>
          <w:b w:val="0"/>
          <w:bCs w:val="0"/>
          <w:sz w:val="32"/>
          <w:szCs w:val="32"/>
          <w:highlight w:val="none"/>
          <w:lang w:eastAsia="zh-CN"/>
        </w:rPr>
        <w:t>负责</w:t>
      </w:r>
      <w:r>
        <w:rPr>
          <w:rFonts w:hint="eastAsia" w:ascii="仿宋_GB2312" w:hAnsi="仿宋_GB2312" w:eastAsia="仿宋_GB2312" w:cs="仿宋_GB2312"/>
          <w:sz w:val="32"/>
          <w:szCs w:val="32"/>
          <w:highlight w:val="none"/>
          <w:lang w:eastAsia="zh-CN"/>
        </w:rPr>
        <w:t>统筹</w:t>
      </w:r>
      <w:r>
        <w:rPr>
          <w:rFonts w:hint="eastAsia" w:ascii="仿宋_GB2312" w:hAnsi="仿宋_GB2312" w:eastAsia="仿宋_GB2312" w:cs="仿宋_GB2312"/>
          <w:sz w:val="32"/>
          <w:szCs w:val="32"/>
          <w:highlight w:val="none"/>
          <w:lang w:val="en-US" w:eastAsia="zh-CN"/>
        </w:rPr>
        <w:t>调度</w:t>
      </w:r>
      <w:r>
        <w:rPr>
          <w:rFonts w:hint="eastAsia" w:ascii="仿宋_GB2312" w:hAnsi="仿宋_GB2312" w:eastAsia="仿宋_GB2312" w:cs="仿宋_GB2312"/>
          <w:sz w:val="32"/>
          <w:szCs w:val="32"/>
          <w:highlight w:val="none"/>
          <w:lang w:eastAsia="zh-CN"/>
        </w:rPr>
        <w:t>辖区消纳场所，落实消纳场所备案初审，确保“应备案尽备案”；</w:t>
      </w:r>
      <w:r>
        <w:rPr>
          <w:rFonts w:hint="eastAsia" w:ascii="仿宋_GB2312" w:hAnsi="仿宋_GB2312" w:eastAsia="仿宋_GB2312" w:cs="仿宋_GB2312"/>
          <w:b/>
          <w:bCs/>
          <w:sz w:val="32"/>
          <w:szCs w:val="32"/>
          <w:highlight w:val="none"/>
          <w:lang w:eastAsia="zh-CN"/>
        </w:rPr>
        <w:t>区绿化市容局</w:t>
      </w:r>
      <w:r>
        <w:rPr>
          <w:rFonts w:hint="eastAsia" w:ascii="仿宋_GB2312" w:hAnsi="仿宋_GB2312" w:eastAsia="仿宋_GB2312" w:cs="仿宋_GB2312"/>
          <w:b w:val="0"/>
          <w:bCs w:val="0"/>
          <w:sz w:val="32"/>
          <w:szCs w:val="32"/>
          <w:highlight w:val="none"/>
          <w:lang w:val="en-US" w:eastAsia="zh-CN"/>
        </w:rPr>
        <w:t>负责落实区镇两级</w:t>
      </w:r>
      <w:r>
        <w:rPr>
          <w:rFonts w:hint="eastAsia" w:ascii="仿宋_GB2312" w:hAnsi="仿宋_GB2312" w:eastAsia="仿宋_GB2312" w:cs="仿宋_GB2312"/>
          <w:sz w:val="32"/>
          <w:szCs w:val="32"/>
          <w:highlight w:val="none"/>
          <w:lang w:val="en-US" w:eastAsia="zh-CN"/>
        </w:rPr>
        <w:t>所有消纳场所资源的信息公开。</w:t>
      </w:r>
    </w:p>
    <w:p w14:paraId="2463D0E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kern w:val="2"/>
          <w:sz w:val="32"/>
          <w:szCs w:val="32"/>
          <w:highlight w:val="none"/>
          <w:lang w:val="en-US" w:eastAsia="zh-CN" w:bidi="ar-SA"/>
        </w:rPr>
        <w:t>落实企业</w:t>
      </w:r>
      <w:r>
        <w:rPr>
          <w:rFonts w:hint="eastAsia" w:ascii="仿宋_GB2312" w:hAnsi="仿宋_GB2312" w:eastAsia="仿宋_GB2312" w:cs="仿宋_GB2312"/>
          <w:b/>
          <w:bCs/>
          <w:sz w:val="32"/>
          <w:szCs w:val="32"/>
          <w:highlight w:val="none"/>
          <w:lang w:val="en-US" w:eastAsia="zh-CN"/>
        </w:rPr>
        <w:t>运营。</w:t>
      </w:r>
      <w:r>
        <w:rPr>
          <w:rFonts w:hint="eastAsia" w:ascii="仿宋_GB2312" w:hAnsi="仿宋_GB2312" w:eastAsia="仿宋_GB2312" w:cs="仿宋_GB2312"/>
          <w:sz w:val="32"/>
          <w:szCs w:val="32"/>
          <w:highlight w:val="none"/>
          <w:lang w:val="en-US" w:eastAsia="zh-CN"/>
        </w:rPr>
        <w:t>根据属地管理原则，</w:t>
      </w:r>
      <w:r>
        <w:rPr>
          <w:rFonts w:hint="eastAsia" w:ascii="仿宋_GB2312" w:hAnsi="仿宋_GB2312" w:eastAsia="仿宋_GB2312" w:cs="仿宋_GB2312"/>
          <w:b/>
          <w:bCs/>
          <w:sz w:val="32"/>
          <w:szCs w:val="32"/>
          <w:highlight w:val="none"/>
          <w:lang w:val="en-US" w:eastAsia="zh-CN"/>
        </w:rPr>
        <w:t>各街镇</w:t>
      </w:r>
      <w:r>
        <w:rPr>
          <w:rFonts w:hint="eastAsia" w:ascii="仿宋_GB2312" w:hAnsi="仿宋_GB2312" w:eastAsia="仿宋_GB2312" w:cs="仿宋_GB2312"/>
          <w:sz w:val="32"/>
          <w:szCs w:val="32"/>
          <w:highlight w:val="none"/>
          <w:lang w:eastAsia="zh-CN"/>
        </w:rPr>
        <w:t>落实</w:t>
      </w:r>
      <w:r>
        <w:rPr>
          <w:rFonts w:hint="eastAsia" w:ascii="仿宋_GB2312" w:hAnsi="仿宋_GB2312" w:eastAsia="仿宋_GB2312" w:cs="仿宋_GB2312"/>
          <w:sz w:val="32"/>
          <w:szCs w:val="32"/>
          <w:highlight w:val="none"/>
          <w:lang w:val="en-US" w:eastAsia="zh-CN"/>
        </w:rPr>
        <w:t>一家镇属</w:t>
      </w:r>
      <w:r>
        <w:rPr>
          <w:rFonts w:hint="eastAsia" w:ascii="仿宋_GB2312" w:hAnsi="仿宋_GB2312" w:eastAsia="仿宋_GB2312" w:cs="仿宋_GB2312"/>
          <w:b/>
          <w:bCs/>
          <w:sz w:val="32"/>
          <w:szCs w:val="32"/>
          <w:highlight w:val="none"/>
          <w:lang w:val="en-US" w:eastAsia="zh-CN"/>
        </w:rPr>
        <w:t>集体企业</w:t>
      </w:r>
      <w:r>
        <w:rPr>
          <w:rFonts w:hint="eastAsia" w:ascii="仿宋_GB2312" w:hAnsi="仿宋_GB2312" w:eastAsia="仿宋_GB2312" w:cs="仿宋_GB2312"/>
          <w:b w:val="0"/>
          <w:bCs w:val="0"/>
          <w:sz w:val="32"/>
          <w:szCs w:val="32"/>
          <w:highlight w:val="none"/>
          <w:lang w:val="en-US" w:eastAsia="zh-CN"/>
        </w:rPr>
        <w:t>对辖区消纳场所</w:t>
      </w:r>
      <w:r>
        <w:rPr>
          <w:rFonts w:hint="eastAsia" w:ascii="仿宋_GB2312" w:hAnsi="仿宋_GB2312" w:eastAsia="仿宋_GB2312" w:cs="仿宋_GB2312"/>
          <w:sz w:val="32"/>
          <w:szCs w:val="32"/>
          <w:highlight w:val="none"/>
          <w:lang w:val="en-US" w:eastAsia="zh-CN"/>
        </w:rPr>
        <w:t>实施运营管理，</w:t>
      </w:r>
      <w:r>
        <w:rPr>
          <w:rFonts w:hint="eastAsia" w:ascii="仿宋_GB2312" w:hAnsi="仿宋_GB2312" w:eastAsia="仿宋_GB2312" w:cs="仿宋_GB2312"/>
          <w:b w:val="0"/>
          <w:bCs w:val="0"/>
          <w:sz w:val="32"/>
          <w:szCs w:val="32"/>
          <w:highlight w:val="none"/>
          <w:lang w:val="en-US" w:eastAsia="zh-CN"/>
        </w:rPr>
        <w:t>对</w:t>
      </w:r>
      <w:r>
        <w:rPr>
          <w:rFonts w:hint="eastAsia" w:ascii="仿宋_GB2312" w:hAnsi="仿宋_GB2312" w:eastAsia="仿宋_GB2312" w:cs="仿宋_GB2312"/>
          <w:sz w:val="32"/>
          <w:szCs w:val="32"/>
          <w:highlight w:val="none"/>
          <w:lang w:eastAsia="zh-CN"/>
        </w:rPr>
        <w:t>消纳场所</w:t>
      </w:r>
      <w:r>
        <w:rPr>
          <w:rFonts w:hint="eastAsia" w:ascii="仿宋_GB2312" w:hAnsi="仿宋_GB2312" w:eastAsia="仿宋_GB2312" w:cs="仿宋_GB2312"/>
          <w:sz w:val="32"/>
          <w:szCs w:val="32"/>
          <w:highlight w:val="none"/>
          <w:lang w:val="en-US" w:eastAsia="zh-CN"/>
        </w:rPr>
        <w:t>建库、备案、事中事后监管等环节全流程运营</w:t>
      </w:r>
      <w:r>
        <w:rPr>
          <w:rFonts w:hint="eastAsia" w:ascii="仿宋_GB2312" w:hAnsi="仿宋_GB2312" w:eastAsia="仿宋_GB2312" w:cs="仿宋_GB2312"/>
          <w:sz w:val="32"/>
          <w:szCs w:val="32"/>
          <w:highlight w:val="none"/>
          <w:lang w:eastAsia="zh-CN"/>
        </w:rPr>
        <w:t>，对监管所需物资</w:t>
      </w:r>
      <w:r>
        <w:rPr>
          <w:rFonts w:hint="eastAsia" w:ascii="楷体_GB2312" w:hAnsi="楷体_GB2312" w:eastAsia="楷体_GB2312" w:cs="楷体_GB2312"/>
          <w:sz w:val="28"/>
          <w:szCs w:val="28"/>
          <w:highlight w:val="none"/>
          <w:lang w:eastAsia="zh-CN"/>
        </w:rPr>
        <w:t>（如：视频监控、</w:t>
      </w:r>
      <w:r>
        <w:rPr>
          <w:rFonts w:hint="eastAsia" w:ascii="楷体_GB2312" w:hAnsi="楷体_GB2312" w:eastAsia="楷体_GB2312" w:cs="楷体_GB2312"/>
          <w:sz w:val="28"/>
          <w:szCs w:val="28"/>
          <w:highlight w:val="none"/>
          <w:lang w:val="en-US" w:eastAsia="zh-CN"/>
        </w:rPr>
        <w:t>计量</w:t>
      </w:r>
      <w:r>
        <w:rPr>
          <w:rFonts w:hint="eastAsia" w:ascii="楷体_GB2312" w:hAnsi="楷体_GB2312" w:eastAsia="楷体_GB2312" w:cs="楷体_GB2312"/>
          <w:sz w:val="28"/>
          <w:szCs w:val="28"/>
          <w:highlight w:val="none"/>
          <w:lang w:eastAsia="zh-CN"/>
        </w:rPr>
        <w:t>地磅等）</w:t>
      </w:r>
      <w:r>
        <w:rPr>
          <w:rFonts w:hint="eastAsia" w:ascii="仿宋_GB2312" w:hAnsi="仿宋_GB2312" w:eastAsia="仿宋_GB2312" w:cs="仿宋_GB2312"/>
          <w:sz w:val="32"/>
          <w:szCs w:val="32"/>
          <w:highlight w:val="none"/>
          <w:lang w:eastAsia="zh-CN"/>
        </w:rPr>
        <w:t>实施统一采购和管理，并落实</w:t>
      </w:r>
      <w:r>
        <w:rPr>
          <w:rFonts w:hint="eastAsia" w:ascii="仿宋_GB2312" w:hAnsi="仿宋_GB2312" w:eastAsia="仿宋_GB2312" w:cs="仿宋_GB2312"/>
          <w:sz w:val="32"/>
          <w:szCs w:val="32"/>
          <w:highlight w:val="none"/>
          <w:lang w:val="en-US" w:eastAsia="zh-CN"/>
        </w:rPr>
        <w:t>专人对</w:t>
      </w:r>
      <w:r>
        <w:rPr>
          <w:rFonts w:hint="eastAsia" w:ascii="仿宋_GB2312" w:hAnsi="仿宋_GB2312" w:eastAsia="仿宋_GB2312" w:cs="仿宋_GB2312"/>
          <w:sz w:val="32"/>
          <w:szCs w:val="32"/>
          <w:highlight w:val="none"/>
          <w:lang w:eastAsia="zh-CN"/>
        </w:rPr>
        <w:t>消纳场所现场</w:t>
      </w:r>
      <w:r>
        <w:rPr>
          <w:rFonts w:hint="eastAsia" w:ascii="仿宋_GB2312" w:hAnsi="仿宋_GB2312" w:eastAsia="仿宋_GB2312" w:cs="仿宋_GB2312"/>
          <w:sz w:val="32"/>
          <w:szCs w:val="32"/>
          <w:highlight w:val="none"/>
          <w:lang w:val="en-US" w:eastAsia="zh-CN"/>
        </w:rPr>
        <w:t>环境</w:t>
      </w:r>
      <w:r>
        <w:rPr>
          <w:rFonts w:hint="eastAsia" w:ascii="仿宋_GB2312" w:hAnsi="仿宋_GB2312" w:eastAsia="仿宋_GB2312" w:cs="仿宋_GB2312"/>
          <w:sz w:val="32"/>
          <w:szCs w:val="32"/>
          <w:highlight w:val="none"/>
          <w:lang w:eastAsia="zh-CN"/>
        </w:rPr>
        <w:t>、进出车辆、计量收费、土质管控</w:t>
      </w:r>
      <w:r>
        <w:rPr>
          <w:rFonts w:hint="eastAsia" w:ascii="仿宋_GB2312" w:hAnsi="仿宋_GB2312" w:eastAsia="仿宋_GB2312" w:cs="仿宋_GB2312"/>
          <w:sz w:val="32"/>
          <w:szCs w:val="32"/>
          <w:highlight w:val="none"/>
          <w:lang w:val="en-US" w:eastAsia="zh-CN"/>
        </w:rPr>
        <w:t>等进行管理</w:t>
      </w:r>
      <w:r>
        <w:rPr>
          <w:rFonts w:hint="eastAsia" w:ascii="仿宋_GB2312" w:hAnsi="仿宋_GB2312" w:eastAsia="仿宋_GB2312" w:cs="仿宋_GB2312"/>
          <w:sz w:val="32"/>
          <w:szCs w:val="32"/>
          <w:highlight w:val="none"/>
          <w:lang w:eastAsia="zh-CN"/>
        </w:rPr>
        <w:t>。</w:t>
      </w:r>
    </w:p>
    <w:p w14:paraId="11C544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val="0"/>
          <w:bCs w:val="0"/>
          <w:sz w:val="32"/>
          <w:szCs w:val="32"/>
          <w:highlight w:val="none"/>
          <w:lang w:eastAsia="zh-CN"/>
        </w:rPr>
      </w:pPr>
      <w:r>
        <w:rPr>
          <w:rFonts w:hint="eastAsia" w:ascii="楷体_GB2312" w:hAnsi="楷体_GB2312" w:eastAsia="楷体_GB2312" w:cs="楷体_GB2312"/>
          <w:b/>
          <w:bCs/>
          <w:sz w:val="32"/>
          <w:szCs w:val="32"/>
          <w:highlight w:val="none"/>
          <w:lang w:val="en-US" w:eastAsia="zh-CN"/>
        </w:rPr>
        <w:t>（三）专项</w:t>
      </w:r>
      <w:r>
        <w:rPr>
          <w:rFonts w:hint="eastAsia" w:ascii="楷体_GB2312" w:hAnsi="楷体_GB2312" w:eastAsia="楷体_GB2312" w:cs="楷体_GB2312"/>
          <w:b/>
          <w:bCs/>
          <w:sz w:val="32"/>
          <w:szCs w:val="32"/>
          <w:highlight w:val="none"/>
          <w:lang w:eastAsia="zh-CN"/>
        </w:rPr>
        <w:t>资金</w:t>
      </w:r>
      <w:r>
        <w:rPr>
          <w:rFonts w:hint="eastAsia" w:ascii="楷体_GB2312" w:hAnsi="楷体_GB2312" w:eastAsia="楷体_GB2312" w:cs="楷体_GB2312"/>
          <w:b/>
          <w:bCs/>
          <w:sz w:val="32"/>
          <w:szCs w:val="32"/>
          <w:highlight w:val="none"/>
          <w:lang w:val="en-US" w:eastAsia="zh-CN"/>
        </w:rPr>
        <w:t>管控</w:t>
      </w:r>
    </w:p>
    <w:p w14:paraId="49D8D1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本区工程土方（泥浆）消纳资金管控实行计量和消纳结算，落实一家本区的国有银行开设消纳处置资金监管专户，对各项目工程土方（泥浆）资金实施全程监管。</w:t>
      </w:r>
    </w:p>
    <w:p w14:paraId="09D54C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1.核算消纳</w:t>
      </w:r>
      <w:r>
        <w:rPr>
          <w:rFonts w:hint="eastAsia" w:ascii="仿宋_GB2312" w:hAnsi="仿宋_GB2312" w:eastAsia="仿宋_GB2312" w:cs="仿宋_GB2312"/>
          <w:b/>
          <w:bCs/>
          <w:sz w:val="32"/>
          <w:szCs w:val="32"/>
          <w:highlight w:val="none"/>
          <w:lang w:val="en-US" w:eastAsia="zh-CN"/>
        </w:rPr>
        <w:t>价格。各</w:t>
      </w:r>
      <w:r>
        <w:rPr>
          <w:rFonts w:hint="eastAsia" w:ascii="仿宋_GB2312" w:hAnsi="仿宋_GB2312" w:eastAsia="仿宋_GB2312" w:cs="仿宋_GB2312"/>
          <w:b/>
          <w:bCs/>
          <w:sz w:val="32"/>
          <w:szCs w:val="32"/>
          <w:highlight w:val="none"/>
          <w:lang w:eastAsia="zh-CN"/>
        </w:rPr>
        <w:t>街镇</w:t>
      </w:r>
      <w:r>
        <w:rPr>
          <w:rFonts w:hint="eastAsia" w:ascii="仿宋_GB2312" w:hAnsi="仿宋_GB2312" w:eastAsia="仿宋_GB2312" w:cs="仿宋_GB2312"/>
          <w:sz w:val="32"/>
          <w:szCs w:val="32"/>
          <w:highlight w:val="none"/>
          <w:lang w:eastAsia="zh-CN"/>
        </w:rPr>
        <w:t>参考本区</w:t>
      </w:r>
      <w:r>
        <w:rPr>
          <w:rFonts w:hint="eastAsia" w:ascii="Times New Roman" w:hAnsi="Times New Roman" w:eastAsia="仿宋_GB2312"/>
          <w:sz w:val="32"/>
          <w:szCs w:val="32"/>
          <w:highlight w:val="none"/>
          <w:lang w:eastAsia="zh-CN"/>
        </w:rPr>
        <w:t>工程土方（泥浆）</w:t>
      </w:r>
      <w:r>
        <w:rPr>
          <w:rFonts w:hint="eastAsia" w:ascii="Times New Roman" w:hAnsi="Times New Roman" w:eastAsia="仿宋_GB2312"/>
          <w:sz w:val="32"/>
          <w:szCs w:val="32"/>
          <w:highlight w:val="none"/>
        </w:rPr>
        <w:t>处置行情价格</w:t>
      </w:r>
      <w:r>
        <w:rPr>
          <w:rFonts w:hint="eastAsia" w:ascii="Times New Roman" w:hAnsi="Times New Roman" w:eastAsia="仿宋_GB2312"/>
          <w:sz w:val="32"/>
          <w:szCs w:val="32"/>
          <w:highlight w:val="none"/>
          <w:lang w:eastAsia="zh-CN"/>
        </w:rPr>
        <w:t>，</w:t>
      </w:r>
      <w:r>
        <w:rPr>
          <w:rFonts w:hint="eastAsia" w:ascii="仿宋_GB2312" w:hAnsi="仿宋_GB2312" w:eastAsia="仿宋_GB2312" w:cs="仿宋_GB2312"/>
          <w:sz w:val="32"/>
          <w:szCs w:val="32"/>
          <w:highlight w:val="none"/>
          <w:lang w:eastAsia="zh-CN"/>
        </w:rPr>
        <w:t>通过政府决策程序明确辖区消纳场所处置价格，</w:t>
      </w:r>
      <w:r>
        <w:rPr>
          <w:rFonts w:hint="eastAsia" w:ascii="仿宋_GB2312" w:hAnsi="仿宋_GB2312" w:eastAsia="仿宋_GB2312" w:cs="仿宋_GB2312"/>
          <w:sz w:val="32"/>
          <w:szCs w:val="32"/>
          <w:highlight w:val="none"/>
          <w:lang w:val="en-US" w:eastAsia="zh-CN"/>
        </w:rPr>
        <w:t>并报</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sz w:val="32"/>
          <w:szCs w:val="32"/>
          <w:highlight w:val="none"/>
          <w:lang w:val="en-US" w:eastAsia="zh-CN"/>
        </w:rPr>
        <w:t>备案，价格核定和资金使用应当符合属地审计部门、财政部门相关要求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各街镇</w:t>
      </w:r>
      <w:r>
        <w:rPr>
          <w:rFonts w:hint="eastAsia" w:ascii="仿宋_GB2312" w:hAnsi="仿宋_GB2312" w:eastAsia="仿宋_GB2312" w:cs="仿宋_GB2312"/>
          <w:sz w:val="32"/>
          <w:szCs w:val="32"/>
          <w:highlight w:val="none"/>
          <w:lang w:eastAsia="zh-CN"/>
        </w:rPr>
        <w:t>应落实</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eastAsia="zh-CN"/>
        </w:rPr>
        <w:t>消纳场所</w:t>
      </w:r>
      <w:r>
        <w:rPr>
          <w:rFonts w:hint="eastAsia" w:ascii="仿宋_GB2312" w:hAnsi="仿宋_GB2312" w:eastAsia="仿宋_GB2312" w:cs="仿宋_GB2312"/>
          <w:sz w:val="32"/>
          <w:szCs w:val="32"/>
          <w:highlight w:val="none"/>
          <w:lang w:val="en-US" w:eastAsia="zh-CN"/>
        </w:rPr>
        <w:t>经营单位、处置价格、监管电话予以公开公示。</w:t>
      </w:r>
    </w:p>
    <w:p w14:paraId="0E51C3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2.</w:t>
      </w:r>
      <w:r>
        <w:rPr>
          <w:rFonts w:hint="eastAsia" w:ascii="仿宋_GB2312" w:hAnsi="仿宋_GB2312" w:eastAsia="仿宋_GB2312" w:cs="仿宋_GB2312"/>
          <w:b/>
          <w:bCs/>
          <w:sz w:val="32"/>
          <w:szCs w:val="32"/>
          <w:highlight w:val="none"/>
          <w:lang w:val="en-US" w:eastAsia="zh-CN"/>
        </w:rPr>
        <w:t>加强批前管理。区建设主管部门和各街镇</w:t>
      </w:r>
      <w:r>
        <w:rPr>
          <w:rFonts w:hint="eastAsia" w:ascii="仿宋_GB2312" w:hAnsi="仿宋_GB2312" w:eastAsia="仿宋_GB2312" w:cs="仿宋_GB2312"/>
          <w:sz w:val="32"/>
          <w:szCs w:val="32"/>
          <w:highlight w:val="none"/>
          <w:lang w:val="en-US" w:eastAsia="zh-CN"/>
        </w:rPr>
        <w:t>负责告知消纳场所处置资金监管事项，督促项目建设单位或总包单位根据工程土方（泥浆）任务量，与中标运输单位签订运输处置合同，明确运输及处置费用；督促</w:t>
      </w:r>
      <w:r>
        <w:rPr>
          <w:rFonts w:hint="eastAsia" w:ascii="仿宋_GB2312" w:hAnsi="仿宋_GB2312" w:eastAsia="仿宋_GB2312" w:cs="仿宋_GB2312"/>
          <w:sz w:val="32"/>
          <w:szCs w:val="32"/>
          <w:highlight w:val="none"/>
          <w:lang w:val="en-US" w:eastAsia="zh"/>
        </w:rPr>
        <w:t>总包单位</w:t>
      </w:r>
      <w:r>
        <w:rPr>
          <w:rFonts w:hint="eastAsia" w:ascii="仿宋_GB2312" w:hAnsi="仿宋_GB2312" w:eastAsia="仿宋_GB2312" w:cs="仿宋_GB2312"/>
          <w:sz w:val="32"/>
          <w:szCs w:val="32"/>
          <w:highlight w:val="none"/>
          <w:lang w:val="en-US" w:eastAsia="zh-CN"/>
        </w:rPr>
        <w:t>与消纳场所经营单位签订消纳处置合同，明确处置去向、处置量和处置价格；督促建设单位或总包单位以及运输单位与银行签订资金监管协议；项目建设单位或总包单位根据合同约定将运输费用总额的85%以预付款的方式打入银行专项账户，运输单位根据合同约定将土方（泥浆）消纳处置费用的</w:t>
      </w:r>
      <w:r>
        <w:rPr>
          <w:rFonts w:hint="eastAsia" w:ascii="仿宋_GB2312" w:hAnsi="仿宋_GB2312" w:eastAsia="仿宋_GB2312" w:cs="仿宋_GB2312"/>
          <w:sz w:val="32"/>
          <w:szCs w:val="32"/>
          <w:highlight w:val="none"/>
          <w:lang w:val="en-US" w:eastAsia="zh"/>
        </w:rPr>
        <w:t>30</w:t>
      </w:r>
      <w:r>
        <w:rPr>
          <w:rFonts w:hint="eastAsia" w:ascii="仿宋_GB2312" w:hAnsi="仿宋_GB2312" w:eastAsia="仿宋_GB2312" w:cs="仿宋_GB2312"/>
          <w:sz w:val="32"/>
          <w:szCs w:val="32"/>
          <w:highlight w:val="none"/>
          <w:lang w:val="en-US" w:eastAsia="zh-CN"/>
        </w:rPr>
        <w:t>%作为保证金打入银行专项账户。</w:t>
      </w:r>
      <w:r>
        <w:rPr>
          <w:rFonts w:hint="eastAsia" w:ascii="仿宋_GB2312" w:hAnsi="仿宋_GB2312" w:eastAsia="仿宋_GB2312" w:cs="仿宋_GB2312"/>
          <w:b/>
          <w:bCs/>
          <w:sz w:val="32"/>
          <w:szCs w:val="32"/>
          <w:highlight w:val="none"/>
          <w:lang w:val="en-US" w:eastAsia="zh-CN"/>
        </w:rPr>
        <w:t>区建设主管部门</w:t>
      </w:r>
      <w:r>
        <w:rPr>
          <w:rFonts w:hint="eastAsia" w:ascii="仿宋_GB2312" w:hAnsi="仿宋_GB2312" w:eastAsia="仿宋_GB2312" w:cs="仿宋_GB2312"/>
          <w:sz w:val="32"/>
          <w:szCs w:val="32"/>
          <w:highlight w:val="none"/>
          <w:lang w:val="en-US" w:eastAsia="zh-CN"/>
        </w:rPr>
        <w:t>根据消纳合同、监管协议、专户资金凭证制发施工许可证或开工备案证明，</w:t>
      </w:r>
      <w:r>
        <w:rPr>
          <w:rFonts w:hint="eastAsia" w:ascii="仿宋_GB2312" w:hAnsi="仿宋_GB2312" w:eastAsia="仿宋_GB2312" w:cs="仿宋_GB2312"/>
          <w:b/>
          <w:bCs/>
          <w:sz w:val="32"/>
          <w:szCs w:val="32"/>
          <w:highlight w:val="none"/>
          <w:lang w:val="en-US" w:eastAsia="zh-CN"/>
        </w:rPr>
        <w:t>区绿化市容局</w:t>
      </w:r>
      <w:r>
        <w:rPr>
          <w:rFonts w:hint="eastAsia" w:ascii="仿宋_GB2312" w:hAnsi="仿宋_GB2312" w:eastAsia="仿宋_GB2312" w:cs="仿宋_GB2312"/>
          <w:sz w:val="32"/>
          <w:szCs w:val="32"/>
          <w:highlight w:val="none"/>
          <w:lang w:val="en-US" w:eastAsia="zh-CN"/>
        </w:rPr>
        <w:t>根据施工许可证核发建筑垃圾处置证。</w:t>
      </w:r>
    </w:p>
    <w:p w14:paraId="57858B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3.规范结算管理。消纳场所经营单位（即镇属集体企业）</w:t>
      </w:r>
      <w:r>
        <w:rPr>
          <w:rFonts w:hint="eastAsia" w:ascii="仿宋_GB2312" w:hAnsi="仿宋_GB2312" w:eastAsia="仿宋_GB2312" w:cs="仿宋_GB2312"/>
          <w:sz w:val="32"/>
          <w:szCs w:val="32"/>
          <w:highlight w:val="none"/>
          <w:lang w:val="en-US" w:eastAsia="zh-CN"/>
        </w:rPr>
        <w:t>负责核验产、运、消等各环节的工程土方（泥浆）量，核验结果作为消纳处置结算依据，向银行递交卸点付费申请资料</w:t>
      </w:r>
      <w:r>
        <w:rPr>
          <w:rFonts w:hint="eastAsia" w:ascii="楷体_GB2312" w:hAnsi="楷体_GB2312" w:eastAsia="楷体_GB2312" w:cs="楷体_GB2312"/>
          <w:sz w:val="28"/>
          <w:szCs w:val="28"/>
          <w:highlight w:val="none"/>
          <w:lang w:val="en-US" w:eastAsia="zh-CN"/>
        </w:rPr>
        <w:t>（含行政许可文书、运输合同、消纳处置合同</w:t>
      </w:r>
      <w:r>
        <w:rPr>
          <w:rFonts w:hint="eastAsia" w:ascii="楷体_GB2312" w:hAnsi="楷体_GB2312" w:eastAsia="楷体_GB2312" w:cs="楷体_GB2312"/>
          <w:sz w:val="28"/>
          <w:szCs w:val="28"/>
          <w:highlight w:val="none"/>
          <w:lang w:val="en-US" w:eastAsia="zh"/>
        </w:rPr>
        <w:t>、结算凭证等</w:t>
      </w:r>
      <w:r>
        <w:rPr>
          <w:rFonts w:hint="eastAsia" w:ascii="楷体_GB2312" w:hAnsi="楷体_GB2312" w:eastAsia="楷体_GB2312" w:cs="楷体_GB2312"/>
          <w:sz w:val="28"/>
          <w:szCs w:val="28"/>
          <w:highlight w:val="none"/>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银行</w:t>
      </w:r>
      <w:r>
        <w:rPr>
          <w:rFonts w:hint="eastAsia" w:ascii="仿宋_GB2312" w:hAnsi="仿宋_GB2312" w:eastAsia="仿宋_GB2312" w:cs="仿宋_GB2312"/>
          <w:sz w:val="32"/>
          <w:szCs w:val="32"/>
          <w:highlight w:val="none"/>
          <w:lang w:val="en-US" w:eastAsia="zh-CN"/>
        </w:rPr>
        <w:t>负责审核</w:t>
      </w:r>
      <w:r>
        <w:rPr>
          <w:rFonts w:hint="eastAsia" w:ascii="仿宋_GB2312" w:hAnsi="仿宋_GB2312" w:eastAsia="仿宋_GB2312" w:cs="仿宋_GB2312"/>
          <w:b w:val="0"/>
          <w:bCs w:val="0"/>
          <w:sz w:val="32"/>
          <w:szCs w:val="32"/>
          <w:highlight w:val="none"/>
          <w:lang w:val="en-US" w:eastAsia="zh-CN"/>
        </w:rPr>
        <w:t>消纳场所经营单位递交的</w:t>
      </w:r>
      <w:r>
        <w:rPr>
          <w:rFonts w:hint="eastAsia" w:ascii="仿宋_GB2312" w:hAnsi="仿宋_GB2312" w:eastAsia="仿宋_GB2312" w:cs="仿宋_GB2312"/>
          <w:sz w:val="32"/>
          <w:szCs w:val="32"/>
          <w:highlight w:val="none"/>
          <w:lang w:val="en-US" w:eastAsia="zh-CN"/>
        </w:rPr>
        <w:t>结算申请资料，对符合结算支付要求的，按照合同约定内容向土方（泥浆）运输单位清算运输费用及退还保证金，向其提供清算支付凭证，并报区绿化市容局备案。</w:t>
      </w:r>
    </w:p>
    <w:p w14:paraId="5B7CD946">
      <w:pPr>
        <w:pStyle w:val="6"/>
        <w:snapToGrid w:val="0"/>
        <w:rPr>
          <w:rFonts w:hint="default" w:ascii="仿宋_GB2312" w:hAnsi="仿宋_GB2312" w:eastAsia="仿宋_GB2312" w:cs="仿宋_GB2312"/>
          <w:sz w:val="24"/>
          <w:szCs w:val="32"/>
          <w:lang w:val="en-US" w:eastAsia="zh-CN"/>
        </w:rPr>
      </w:pPr>
    </w:p>
    <w:p w14:paraId="31D912A8">
      <w:pPr>
        <w:pStyle w:val="6"/>
        <w:snapToGrid w:val="0"/>
        <w:rPr>
          <w:rFonts w:hint="default" w:ascii="仿宋_GB2312" w:hAnsi="仿宋_GB2312" w:eastAsia="仿宋_GB2312" w:cs="仿宋_GB2312"/>
          <w:sz w:val="24"/>
          <w:szCs w:val="32"/>
          <w:lang w:val="en-US" w:eastAsia="zh-CN"/>
        </w:rPr>
      </w:pPr>
    </w:p>
    <w:p w14:paraId="17020FA7">
      <w:pPr>
        <w:pStyle w:val="6"/>
        <w:snapToGrid w:val="0"/>
        <w:rPr>
          <w:rFonts w:hint="default" w:ascii="仿宋_GB2312" w:hAnsi="仿宋_GB2312" w:eastAsia="仿宋_GB2312" w:cs="仿宋_GB2312"/>
          <w:sz w:val="24"/>
          <w:szCs w:val="32"/>
          <w:lang w:val="en-US" w:eastAsia="zh-CN"/>
        </w:rPr>
      </w:pPr>
    </w:p>
    <w:p w14:paraId="4885870D">
      <w:pPr>
        <w:pStyle w:val="6"/>
        <w:snapToGrid w:val="0"/>
        <w:rPr>
          <w:rFonts w:hint="default" w:ascii="仿宋_GB2312" w:hAnsi="仿宋_GB2312" w:eastAsia="仿宋_GB2312" w:cs="仿宋_GB2312"/>
          <w:sz w:val="24"/>
          <w:szCs w:val="32"/>
          <w:lang w:val="en-US" w:eastAsia="zh-CN"/>
        </w:rPr>
      </w:pPr>
    </w:p>
    <w:p w14:paraId="2A06CFF1">
      <w:pPr>
        <w:pStyle w:val="6"/>
        <w:snapToGrid w:val="0"/>
        <w:rPr>
          <w:rFonts w:hint="default" w:ascii="仿宋_GB2312" w:hAnsi="仿宋_GB2312" w:eastAsia="仿宋_GB2312" w:cs="仿宋_GB2312"/>
          <w:sz w:val="24"/>
          <w:szCs w:val="32"/>
          <w:lang w:val="en-US" w:eastAsia="zh-CN"/>
        </w:rPr>
      </w:pPr>
    </w:p>
    <w:p w14:paraId="62B77755">
      <w:pPr>
        <w:pStyle w:val="6"/>
        <w:snapToGrid w:val="0"/>
        <w:rPr>
          <w:rFonts w:hint="default" w:ascii="仿宋_GB2312" w:hAnsi="仿宋_GB2312" w:eastAsia="仿宋_GB2312" w:cs="仿宋_GB2312"/>
          <w:sz w:val="24"/>
          <w:szCs w:val="32"/>
          <w:lang w:val="en-US" w:eastAsia="zh-CN"/>
        </w:rPr>
      </w:pPr>
    </w:p>
    <w:p w14:paraId="2D82F522">
      <w:pPr>
        <w:pStyle w:val="6"/>
        <w:snapToGrid w:val="0"/>
        <w:rPr>
          <w:rFonts w:hint="default" w:ascii="仿宋_GB2312" w:hAnsi="仿宋_GB2312" w:eastAsia="仿宋_GB2312" w:cs="仿宋_GB2312"/>
          <w:sz w:val="24"/>
          <w:szCs w:val="32"/>
          <w:lang w:val="en-US" w:eastAsia="zh-CN"/>
        </w:rPr>
      </w:pPr>
    </w:p>
    <w:p w14:paraId="709FDE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p>
    <w:p w14:paraId="5EFC8DD8">
      <w:pPr>
        <w:pStyle w:val="2"/>
        <w:rPr>
          <w:rFonts w:hint="eastAsia" w:ascii="仿宋_GB2312" w:hAnsi="仿宋_GB2312" w:eastAsia="仿宋_GB2312" w:cs="仿宋_GB2312"/>
          <w:b w:val="0"/>
          <w:bCs w:val="0"/>
          <w:color w:val="auto"/>
          <w:sz w:val="32"/>
          <w:szCs w:val="32"/>
          <w:highlight w:val="none"/>
          <w:lang w:val="en-US" w:eastAsia="zh-CN"/>
        </w:rPr>
      </w:pPr>
    </w:p>
    <w:p w14:paraId="617B2BCE">
      <w:pPr>
        <w:pStyle w:val="3"/>
        <w:rPr>
          <w:rFonts w:hint="eastAsia" w:ascii="仿宋_GB2312" w:hAnsi="仿宋_GB2312" w:eastAsia="仿宋_GB2312" w:cs="仿宋_GB2312"/>
          <w:b w:val="0"/>
          <w:bCs w:val="0"/>
          <w:color w:val="auto"/>
          <w:sz w:val="32"/>
          <w:szCs w:val="32"/>
          <w:highlight w:val="none"/>
          <w:lang w:val="en-US" w:eastAsia="zh-CN"/>
        </w:rPr>
      </w:pPr>
    </w:p>
    <w:p w14:paraId="1A7229DC">
      <w:pPr>
        <w:rPr>
          <w:rFonts w:hint="eastAsia" w:ascii="仿宋_GB2312" w:hAnsi="仿宋_GB2312" w:eastAsia="仿宋_GB2312" w:cs="仿宋_GB2312"/>
          <w:b w:val="0"/>
          <w:bCs w:val="0"/>
          <w:color w:val="auto"/>
          <w:sz w:val="32"/>
          <w:szCs w:val="32"/>
          <w:highlight w:val="none"/>
          <w:lang w:val="en-US" w:eastAsia="zh-CN"/>
        </w:rPr>
      </w:pPr>
    </w:p>
    <w:p w14:paraId="337A6737">
      <w:pPr>
        <w:pStyle w:val="2"/>
        <w:rPr>
          <w:rFonts w:hint="eastAsia" w:ascii="仿宋_GB2312" w:hAnsi="仿宋_GB2312" w:eastAsia="仿宋_GB2312" w:cs="仿宋_GB2312"/>
          <w:b w:val="0"/>
          <w:bCs w:val="0"/>
          <w:color w:val="auto"/>
          <w:sz w:val="32"/>
          <w:szCs w:val="32"/>
          <w:highlight w:val="none"/>
          <w:lang w:val="en-US" w:eastAsia="zh-CN"/>
        </w:rPr>
      </w:pPr>
    </w:p>
    <w:p w14:paraId="7D6BC003">
      <w:pPr>
        <w:pStyle w:val="3"/>
        <w:rPr>
          <w:rFonts w:hint="eastAsia" w:ascii="仿宋_GB2312" w:hAnsi="仿宋_GB2312" w:eastAsia="仿宋_GB2312" w:cs="仿宋_GB2312"/>
          <w:b w:val="0"/>
          <w:bCs w:val="0"/>
          <w:color w:val="auto"/>
          <w:sz w:val="32"/>
          <w:szCs w:val="32"/>
          <w:highlight w:val="none"/>
          <w:lang w:val="en-US" w:eastAsia="zh-CN"/>
        </w:rPr>
      </w:pPr>
    </w:p>
    <w:p w14:paraId="22812D84">
      <w:pPr>
        <w:rPr>
          <w:rFonts w:hint="eastAsia" w:ascii="仿宋_GB2312" w:hAnsi="仿宋_GB2312" w:eastAsia="仿宋_GB2312" w:cs="仿宋_GB2312"/>
          <w:b w:val="0"/>
          <w:bCs w:val="0"/>
          <w:color w:val="auto"/>
          <w:sz w:val="32"/>
          <w:szCs w:val="32"/>
          <w:highlight w:val="none"/>
          <w:lang w:val="en-US" w:eastAsia="zh-CN"/>
        </w:rPr>
      </w:pPr>
    </w:p>
    <w:p w14:paraId="75F925DC">
      <w:pPr>
        <w:pStyle w:val="2"/>
        <w:rPr>
          <w:rFonts w:hint="eastAsia" w:ascii="仿宋_GB2312" w:hAnsi="仿宋_GB2312" w:eastAsia="仿宋_GB2312" w:cs="仿宋_GB2312"/>
          <w:b w:val="0"/>
          <w:bCs w:val="0"/>
          <w:color w:val="auto"/>
          <w:sz w:val="32"/>
          <w:szCs w:val="32"/>
          <w:highlight w:val="none"/>
          <w:lang w:val="en-US" w:eastAsia="zh-CN"/>
        </w:rPr>
      </w:pPr>
    </w:p>
    <w:p w14:paraId="21214D4D">
      <w:pPr>
        <w:pStyle w:val="3"/>
        <w:rPr>
          <w:rFonts w:hint="eastAsia" w:ascii="仿宋_GB2312" w:hAnsi="仿宋_GB2312" w:eastAsia="仿宋_GB2312" w:cs="仿宋_GB2312"/>
          <w:b w:val="0"/>
          <w:bCs w:val="0"/>
          <w:color w:val="auto"/>
          <w:sz w:val="32"/>
          <w:szCs w:val="32"/>
          <w:highlight w:val="none"/>
          <w:lang w:val="en-US" w:eastAsia="zh-CN"/>
        </w:rPr>
      </w:pPr>
    </w:p>
    <w:p w14:paraId="67BCA229">
      <w:pPr>
        <w:pStyle w:val="2"/>
        <w:rPr>
          <w:rFonts w:hint="eastAsia"/>
          <w:lang w:val="en-US" w:eastAsia="zh-CN"/>
        </w:rPr>
      </w:pP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8">
    <w:p>
      <w:r>
        <w:separator/>
      </w:r>
    </w:p>
  </w:endnote>
  <w:endnote w:type="continuationSeparator" w:id="9">
    <w:p>
      <w:r>
        <w:continuationSeparator/>
      </w:r>
    </w:p>
  </w:endnote>
  <w:endnote w:id="0">
    <w:p w14:paraId="25F1A106">
      <w:pPr>
        <w:pStyle w:val="6"/>
        <w:snapToGrid w:val="0"/>
        <w:rPr>
          <w:rFonts w:hint="eastAsia" w:ascii="仿宋_GB2312" w:hAnsi="仿宋_GB2312" w:eastAsia="仿宋_GB2312" w:cs="仿宋_GB2312"/>
          <w:sz w:val="24"/>
          <w:szCs w:val="32"/>
        </w:rPr>
      </w:pPr>
      <w:r>
        <w:rPr>
          <w:rStyle w:val="13"/>
          <w:rFonts w:hint="eastAsia" w:ascii="仿宋_GB2312" w:hAnsi="仿宋_GB2312" w:eastAsia="仿宋_GB2312" w:cs="仿宋_GB2312"/>
          <w:sz w:val="24"/>
          <w:szCs w:val="32"/>
        </w:rPr>
        <w:t>[</w:t>
      </w:r>
      <w:r>
        <w:rPr>
          <w:rStyle w:val="13"/>
          <w:rFonts w:hint="eastAsia" w:ascii="仿宋_GB2312" w:hAnsi="仿宋_GB2312" w:eastAsia="仿宋_GB2312" w:cs="仿宋_GB2312"/>
          <w:sz w:val="24"/>
          <w:szCs w:val="32"/>
        </w:rPr>
        <w:endnoteRef/>
      </w:r>
      <w:r>
        <w:rPr>
          <w:rStyle w:val="13"/>
          <w:rFonts w:hint="eastAsia" w:ascii="仿宋_GB2312" w:hAnsi="仿宋_GB2312" w:eastAsia="仿宋_GB2312" w:cs="仿宋_GB2312"/>
          <w:sz w:val="24"/>
          <w:szCs w:val="32"/>
        </w:rPr>
        <w:t>]</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sz w:val="24"/>
          <w:szCs w:val="32"/>
          <w:lang w:val="en-US" w:eastAsia="zh-CN"/>
        </w:rPr>
        <w:t>区建设主管部门：包括区建设管理委、区交通委、区水务局、区绿化市容局、区住房保障房屋管理局、区国防动员办公室等部门，各街镇，市级及以上报建项目由对应区管理部门实施监管；</w:t>
      </w:r>
    </w:p>
  </w:endnote>
  <w:endnote w:id="1">
    <w:p w14:paraId="28246309">
      <w:pPr>
        <w:pStyle w:val="6"/>
        <w:snapToGrid w:val="0"/>
        <w:rPr>
          <w:rFonts w:hint="eastAsia" w:ascii="仿宋_GB2312" w:hAnsi="仿宋_GB2312" w:eastAsia="仿宋_GB2312" w:cs="仿宋_GB2312"/>
          <w:sz w:val="24"/>
          <w:szCs w:val="32"/>
        </w:rPr>
      </w:pPr>
      <w:r>
        <w:rPr>
          <w:rStyle w:val="13"/>
          <w:rFonts w:hint="eastAsia" w:ascii="仿宋_GB2312" w:hAnsi="仿宋_GB2312" w:eastAsia="仿宋_GB2312" w:cs="仿宋_GB2312"/>
          <w:sz w:val="24"/>
          <w:szCs w:val="32"/>
        </w:rPr>
        <w:t>[</w:t>
      </w:r>
      <w:r>
        <w:rPr>
          <w:rStyle w:val="13"/>
          <w:rFonts w:hint="eastAsia" w:ascii="仿宋_GB2312" w:hAnsi="仿宋_GB2312" w:eastAsia="仿宋_GB2312" w:cs="仿宋_GB2312"/>
          <w:sz w:val="24"/>
          <w:szCs w:val="32"/>
        </w:rPr>
        <w:endnoteRef/>
      </w:r>
      <w:r>
        <w:rPr>
          <w:rStyle w:val="13"/>
          <w:rFonts w:hint="eastAsia" w:ascii="仿宋_GB2312" w:hAnsi="仿宋_GB2312" w:eastAsia="仿宋_GB2312" w:cs="仿宋_GB2312"/>
          <w:sz w:val="24"/>
          <w:szCs w:val="32"/>
        </w:rPr>
        <w:t>]</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sz w:val="24"/>
          <w:szCs w:val="32"/>
          <w:lang w:val="en-US" w:eastAsia="zh-CN"/>
        </w:rPr>
        <w:t>七通一平：</w:t>
      </w:r>
      <w:r>
        <w:rPr>
          <w:rFonts w:hint="eastAsia" w:ascii="仿宋_GB2312" w:hAnsi="仿宋_GB2312" w:eastAsia="仿宋_GB2312" w:cs="仿宋_GB2312"/>
          <w:sz w:val="24"/>
          <w:szCs w:val="32"/>
        </w:rPr>
        <w:t>基本建设中</w:t>
      </w: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"https://baike.baidu.com/item/%E5%89%8D%E6%9C%9F%E5%B7%A5%E4%BD%9C/15545114?fromModule=lemma_inlink" \t "https://baike.baidu.com/item/%E4%B8%83%E9%80%9A%E4%B8%80%E5%B9%B3/_blank"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前期工作</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的道路通、给水通、电通、排水通、热力通、</w:t>
      </w: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"https://baike.baidu.com/item/%E7%94%B5%E4%BF%A1%E9%80%9A/3709896?fromModule=lemma_inlink" \t "https://baike.baidu.com/item/%E4%B8%83%E9%80%9A%E4%B8%80%E5%B9%B3/_blank"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电信通</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、燃气通及</w:t>
      </w: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"https://baike.baidu.com/item/%E5%9C%9F%E5%9C%B0%E5%B9%B3%E6%95%B4/1068355?fromModule=lemma_inlink" \t "https://baike.baidu.com/item/%E4%B8%83%E9%80%9A%E4%B8%80%E5%B9%B3/_blank"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土地平整</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rPr>
        <w:t>等的</w:t>
      </w:r>
      <w:r>
        <w:rPr>
          <w:rFonts w:hint="eastAsia" w:ascii="仿宋_GB2312" w:hAnsi="仿宋_GB2312" w:eastAsia="仿宋_GB2312" w:cs="仿宋_GB2312"/>
          <w:sz w:val="24"/>
          <w:szCs w:val="32"/>
        </w:rPr>
        <w:fldChar w:fldCharType="begin"/>
      </w:r>
      <w:r>
        <w:rPr>
          <w:rFonts w:hint="eastAsia" w:ascii="仿宋_GB2312" w:hAnsi="仿宋_GB2312" w:eastAsia="仿宋_GB2312" w:cs="仿宋_GB2312"/>
          <w:sz w:val="24"/>
          <w:szCs w:val="32"/>
        </w:rPr>
        <w:instrText xml:space="preserve"> HYPERLINK "https://baike.baidu.com/item/%E5%9F%BA%E7%A1%80%E5%BB%BA%E8%AE%BE/313762?fromModule=lemma_inlink" \t "https://baike.baidu.com/item/%E4%B8%83%E9%80%9A%E4%B8%80%E5%B9%B3/_blank" </w:instrText>
      </w:r>
      <w:r>
        <w:rPr>
          <w:rFonts w:hint="eastAsia" w:ascii="仿宋_GB2312" w:hAnsi="仿宋_GB2312" w:eastAsia="仿宋_GB2312" w:cs="仿宋_GB2312"/>
          <w:sz w:val="24"/>
          <w:szCs w:val="32"/>
        </w:rPr>
        <w:fldChar w:fldCharType="separate"/>
      </w:r>
      <w:r>
        <w:rPr>
          <w:rFonts w:hint="eastAsia" w:ascii="仿宋_GB2312" w:hAnsi="仿宋_GB2312" w:eastAsia="仿宋_GB2312" w:cs="仿宋_GB2312"/>
          <w:sz w:val="24"/>
          <w:szCs w:val="32"/>
        </w:rPr>
        <w:t>基础建设</w:t>
      </w:r>
      <w:r>
        <w:rPr>
          <w:rFonts w:hint="eastAsia" w:ascii="仿宋_GB2312" w:hAnsi="仿宋_GB2312" w:eastAsia="仿宋_GB2312" w:cs="仿宋_GB2312"/>
          <w:sz w:val="24"/>
          <w:szCs w:val="32"/>
        </w:rPr>
        <w:fldChar w:fldCharType="end"/>
      </w:r>
      <w:r>
        <w:rPr>
          <w:rFonts w:hint="eastAsia" w:ascii="仿宋_GB2312" w:hAnsi="仿宋_GB2312" w:eastAsia="仿宋_GB2312" w:cs="仿宋_GB2312"/>
          <w:sz w:val="24"/>
          <w:szCs w:val="32"/>
          <w:lang w:eastAsia="zh-CN"/>
        </w:rPr>
        <w:t>；</w:t>
      </w:r>
    </w:p>
  </w:endnote>
  <w:endnote w:id="2">
    <w:p w14:paraId="1E3F565D">
      <w:pPr>
        <w:pStyle w:val="6"/>
        <w:snapToGrid w:val="0"/>
        <w:rPr>
          <w:rFonts w:hint="eastAsia" w:ascii="仿宋_GB2312" w:hAnsi="仿宋_GB2312" w:eastAsia="仿宋_GB2312" w:cs="仿宋_GB2312"/>
          <w:sz w:val="24"/>
          <w:szCs w:val="32"/>
        </w:rPr>
      </w:pPr>
      <w:r>
        <w:rPr>
          <w:rStyle w:val="13"/>
          <w:rFonts w:hint="eastAsia" w:ascii="仿宋_GB2312" w:hAnsi="仿宋_GB2312" w:eastAsia="仿宋_GB2312" w:cs="仿宋_GB2312"/>
          <w:sz w:val="24"/>
          <w:szCs w:val="32"/>
        </w:rPr>
        <w:t>[</w:t>
      </w:r>
      <w:r>
        <w:rPr>
          <w:rStyle w:val="13"/>
          <w:rFonts w:hint="eastAsia" w:ascii="仿宋_GB2312" w:hAnsi="仿宋_GB2312" w:eastAsia="仿宋_GB2312" w:cs="仿宋_GB2312"/>
          <w:sz w:val="24"/>
          <w:szCs w:val="32"/>
        </w:rPr>
        <w:endnoteRef/>
      </w:r>
      <w:r>
        <w:rPr>
          <w:rStyle w:val="13"/>
          <w:rFonts w:hint="eastAsia" w:ascii="仿宋_GB2312" w:hAnsi="仿宋_GB2312" w:eastAsia="仿宋_GB2312" w:cs="仿宋_GB2312"/>
          <w:sz w:val="24"/>
          <w:szCs w:val="32"/>
        </w:rPr>
        <w:t>]</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sz w:val="24"/>
          <w:szCs w:val="32"/>
          <w:lang w:val="en-US" w:eastAsia="zh-CN"/>
        </w:rPr>
        <w:t>两不挖、两不进、两不出：空气污染预警天气不挖，施工单位和运输企业的现场管理员不到岗不开挖；无处置证副本的车辆和密闭装置破损的车辆不许进入施工区域；未密闭盖平的车辆和未冲洗干净的车辆不许驶出施工区域；</w:t>
      </w:r>
    </w:p>
  </w:endnote>
  <w:endnote w:id="3">
    <w:p w14:paraId="2FA9A01B">
      <w:pPr>
        <w:pStyle w:val="6"/>
        <w:snapToGrid w:val="0"/>
        <w:rPr>
          <w:rFonts w:hint="default" w:ascii="仿宋_GB2312" w:hAnsi="仿宋_GB2312" w:eastAsia="仿宋_GB2312" w:cs="仿宋_GB2312"/>
          <w:sz w:val="24"/>
          <w:szCs w:val="32"/>
          <w:lang w:val="en-US" w:eastAsia="zh-CN"/>
        </w:rPr>
      </w:pPr>
      <w:r>
        <w:rPr>
          <w:rStyle w:val="13"/>
          <w:rFonts w:hint="eastAsia" w:ascii="仿宋_GB2312" w:hAnsi="仿宋_GB2312" w:eastAsia="仿宋_GB2312" w:cs="仿宋_GB2312"/>
          <w:sz w:val="24"/>
          <w:szCs w:val="32"/>
        </w:rPr>
        <w:t>[</w:t>
      </w:r>
      <w:r>
        <w:rPr>
          <w:rStyle w:val="13"/>
          <w:rFonts w:hint="eastAsia" w:ascii="仿宋_GB2312" w:hAnsi="仿宋_GB2312" w:eastAsia="仿宋_GB2312" w:cs="仿宋_GB2312"/>
          <w:sz w:val="24"/>
          <w:szCs w:val="32"/>
        </w:rPr>
        <w:endnoteRef/>
      </w:r>
      <w:r>
        <w:rPr>
          <w:rStyle w:val="13"/>
          <w:rFonts w:hint="eastAsia" w:ascii="仿宋_GB2312" w:hAnsi="仿宋_GB2312" w:eastAsia="仿宋_GB2312" w:cs="仿宋_GB2312"/>
          <w:sz w:val="24"/>
          <w:szCs w:val="32"/>
        </w:rPr>
        <w:t>]</w:t>
      </w:r>
      <w:r>
        <w:rPr>
          <w:rFonts w:hint="eastAsia" w:ascii="仿宋_GB2312" w:hAnsi="仿宋_GB2312" w:eastAsia="仿宋_GB2312" w:cs="仿宋_GB2312"/>
          <w:sz w:val="24"/>
          <w:szCs w:val="32"/>
        </w:rPr>
        <w:t xml:space="preserve"> </w:t>
      </w:r>
      <w:r>
        <w:rPr>
          <w:rFonts w:hint="eastAsia" w:ascii="仿宋_GB2312" w:hAnsi="仿宋_GB2312" w:eastAsia="仿宋_GB2312" w:cs="仿宋_GB2312"/>
          <w:sz w:val="24"/>
          <w:szCs w:val="32"/>
          <w:lang w:val="en-US" w:eastAsia="zh-CN"/>
        </w:rPr>
        <w:t>一案三查：查源头工地、查运输企业、查消纳场所。</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D93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EBC3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AEBC3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64B98"/>
    <w:multiLevelType w:val="singleLevel"/>
    <w:tmpl w:val="BFB64B98"/>
    <w:lvl w:ilvl="0" w:tentative="0">
      <w:start w:val="4"/>
      <w:numFmt w:val="chineseCounting"/>
      <w:suff w:val="nothing"/>
      <w:lvlText w:val="（%1）"/>
      <w:lvlJc w:val="left"/>
      <w:rPr>
        <w:rFonts w:hint="eastAsia"/>
      </w:rPr>
    </w:lvl>
  </w:abstractNum>
  <w:abstractNum w:abstractNumId="1">
    <w:nsid w:val="E038495D"/>
    <w:multiLevelType w:val="singleLevel"/>
    <w:tmpl w:val="E038495D"/>
    <w:lvl w:ilvl="0" w:tentative="0">
      <w:start w:val="1"/>
      <w:numFmt w:val="chineseCounting"/>
      <w:suff w:val="nothing"/>
      <w:lvlText w:val="（%1）"/>
      <w:lvlJc w:val="left"/>
      <w:rPr>
        <w:rFonts w:hint="eastAsia"/>
      </w:rPr>
    </w:lvl>
  </w:abstractNum>
  <w:abstractNum w:abstractNumId="2">
    <w:nsid w:val="1BB99208"/>
    <w:multiLevelType w:val="singleLevel"/>
    <w:tmpl w:val="1BB99208"/>
    <w:lvl w:ilvl="0" w:tentative="0">
      <w:start w:val="1"/>
      <w:numFmt w:val="chineseCounting"/>
      <w:suff w:val="nothing"/>
      <w:lvlText w:val="%1、"/>
      <w:lvlJc w:val="left"/>
      <w:rPr>
        <w:rFonts w:hint="eastAsia" w:ascii="黑体" w:hAnsi="黑体" w:eastAsia="黑体" w:cs="黑体"/>
      </w:rPr>
    </w:lvl>
  </w:abstractNum>
  <w:abstractNum w:abstractNumId="3">
    <w:nsid w:val="54881B93"/>
    <w:multiLevelType w:val="multilevel"/>
    <w:tmpl w:val="54881B93"/>
    <w:lvl w:ilvl="0" w:tentative="0">
      <w:start w:val="1"/>
      <w:numFmt w:val="decimal"/>
      <w:suff w:val="nothing"/>
      <w:lvlText w:val="%1."/>
      <w:lvlJc w:val="left"/>
      <w:rPr>
        <w:rFonts w:hint="default"/>
        <w:b/>
        <w:bCs/>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 w:id="8"/>
    <w:endnote w:id="9"/>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N2VmOGM0NWU4N2VlMWRiMTNiZDc3MmZlZmEyZmQifQ=="/>
    <w:docVar w:name="KSO_WPS_MARK_KEY" w:val="b2f20316-14a6-4e81-af7f-ee534ac58829"/>
  </w:docVars>
  <w:rsids>
    <w:rsidRoot w:val="12631533"/>
    <w:rsid w:val="01637165"/>
    <w:rsid w:val="0197294E"/>
    <w:rsid w:val="030B2D6D"/>
    <w:rsid w:val="03C44AF6"/>
    <w:rsid w:val="041C5BDA"/>
    <w:rsid w:val="04D175C7"/>
    <w:rsid w:val="04DC3B8C"/>
    <w:rsid w:val="065578C3"/>
    <w:rsid w:val="07902C8B"/>
    <w:rsid w:val="0817060B"/>
    <w:rsid w:val="0A1B75B7"/>
    <w:rsid w:val="0A86435D"/>
    <w:rsid w:val="0AB8562E"/>
    <w:rsid w:val="0C0D3169"/>
    <w:rsid w:val="0CE00A95"/>
    <w:rsid w:val="0F456B51"/>
    <w:rsid w:val="107515F1"/>
    <w:rsid w:val="108729A9"/>
    <w:rsid w:val="10B53027"/>
    <w:rsid w:val="1205402B"/>
    <w:rsid w:val="123C051C"/>
    <w:rsid w:val="12631533"/>
    <w:rsid w:val="12CC6C95"/>
    <w:rsid w:val="12EA2943"/>
    <w:rsid w:val="13021765"/>
    <w:rsid w:val="16462529"/>
    <w:rsid w:val="19E003FB"/>
    <w:rsid w:val="1AC72553"/>
    <w:rsid w:val="1BCB7C67"/>
    <w:rsid w:val="1DE90797"/>
    <w:rsid w:val="1F75598D"/>
    <w:rsid w:val="1FEF1C03"/>
    <w:rsid w:val="20BB0823"/>
    <w:rsid w:val="20D02EA3"/>
    <w:rsid w:val="21094998"/>
    <w:rsid w:val="219B310A"/>
    <w:rsid w:val="2350303F"/>
    <w:rsid w:val="23C76341"/>
    <w:rsid w:val="27787DF0"/>
    <w:rsid w:val="27B70919"/>
    <w:rsid w:val="280865A8"/>
    <w:rsid w:val="28974635"/>
    <w:rsid w:val="2A3C5105"/>
    <w:rsid w:val="2B2B4740"/>
    <w:rsid w:val="2B445174"/>
    <w:rsid w:val="2C186781"/>
    <w:rsid w:val="2C820DC9"/>
    <w:rsid w:val="2E2F3728"/>
    <w:rsid w:val="2E8B21B7"/>
    <w:rsid w:val="2EC9685F"/>
    <w:rsid w:val="2EDEB431"/>
    <w:rsid w:val="2F0C118E"/>
    <w:rsid w:val="313528AE"/>
    <w:rsid w:val="32AD7264"/>
    <w:rsid w:val="32FF58D9"/>
    <w:rsid w:val="34BC2EAD"/>
    <w:rsid w:val="3507608E"/>
    <w:rsid w:val="357F52B9"/>
    <w:rsid w:val="36372C24"/>
    <w:rsid w:val="37CD55EE"/>
    <w:rsid w:val="38BB30BA"/>
    <w:rsid w:val="396218CC"/>
    <w:rsid w:val="39C26CA9"/>
    <w:rsid w:val="39DDB78D"/>
    <w:rsid w:val="3C3C64BE"/>
    <w:rsid w:val="3CD80B3A"/>
    <w:rsid w:val="3D391C53"/>
    <w:rsid w:val="3DB8796C"/>
    <w:rsid w:val="3E257E13"/>
    <w:rsid w:val="3E7B427E"/>
    <w:rsid w:val="3F6F184D"/>
    <w:rsid w:val="3FC10C55"/>
    <w:rsid w:val="401900F4"/>
    <w:rsid w:val="41484D78"/>
    <w:rsid w:val="42D7414F"/>
    <w:rsid w:val="4348021A"/>
    <w:rsid w:val="445C1FE1"/>
    <w:rsid w:val="44F5146C"/>
    <w:rsid w:val="4617579C"/>
    <w:rsid w:val="471AE1A4"/>
    <w:rsid w:val="476870E2"/>
    <w:rsid w:val="47783BE6"/>
    <w:rsid w:val="48822425"/>
    <w:rsid w:val="48C90272"/>
    <w:rsid w:val="49770275"/>
    <w:rsid w:val="49FC02FB"/>
    <w:rsid w:val="4A021FF3"/>
    <w:rsid w:val="4AD37A58"/>
    <w:rsid w:val="4B69167A"/>
    <w:rsid w:val="4BE547BC"/>
    <w:rsid w:val="4BEFD61A"/>
    <w:rsid w:val="4D1F2302"/>
    <w:rsid w:val="4D20587C"/>
    <w:rsid w:val="4E8B08D4"/>
    <w:rsid w:val="4EB66F0E"/>
    <w:rsid w:val="4EBB1C59"/>
    <w:rsid w:val="4EC77CD6"/>
    <w:rsid w:val="4FBD1F95"/>
    <w:rsid w:val="4FEDD1D1"/>
    <w:rsid w:val="52474FB5"/>
    <w:rsid w:val="52AB259A"/>
    <w:rsid w:val="53E47AF0"/>
    <w:rsid w:val="54295E4B"/>
    <w:rsid w:val="553979A1"/>
    <w:rsid w:val="55C92D4E"/>
    <w:rsid w:val="57D41333"/>
    <w:rsid w:val="581765BB"/>
    <w:rsid w:val="58302729"/>
    <w:rsid w:val="58564363"/>
    <w:rsid w:val="585E37CD"/>
    <w:rsid w:val="598853C1"/>
    <w:rsid w:val="5988716F"/>
    <w:rsid w:val="59AA2AE2"/>
    <w:rsid w:val="5A673229"/>
    <w:rsid w:val="5B615ECA"/>
    <w:rsid w:val="5BCD7761"/>
    <w:rsid w:val="5BDC6F42"/>
    <w:rsid w:val="5D616749"/>
    <w:rsid w:val="5DE2786D"/>
    <w:rsid w:val="5E38787B"/>
    <w:rsid w:val="6046099D"/>
    <w:rsid w:val="61CD187B"/>
    <w:rsid w:val="62022090"/>
    <w:rsid w:val="630C0E11"/>
    <w:rsid w:val="63237783"/>
    <w:rsid w:val="637C605D"/>
    <w:rsid w:val="641E77DD"/>
    <w:rsid w:val="6530528B"/>
    <w:rsid w:val="65A05F03"/>
    <w:rsid w:val="66807DB9"/>
    <w:rsid w:val="669A362F"/>
    <w:rsid w:val="67062BA8"/>
    <w:rsid w:val="67B246CC"/>
    <w:rsid w:val="68016A5A"/>
    <w:rsid w:val="681206C7"/>
    <w:rsid w:val="69194288"/>
    <w:rsid w:val="692310A4"/>
    <w:rsid w:val="693224CE"/>
    <w:rsid w:val="6A56001F"/>
    <w:rsid w:val="6C0804A7"/>
    <w:rsid w:val="6CCF5389"/>
    <w:rsid w:val="6DBC3FF9"/>
    <w:rsid w:val="6DC20695"/>
    <w:rsid w:val="6EE565B7"/>
    <w:rsid w:val="6F4B1DF4"/>
    <w:rsid w:val="72B65EB8"/>
    <w:rsid w:val="72E9207B"/>
    <w:rsid w:val="73AD7D56"/>
    <w:rsid w:val="75A74BF4"/>
    <w:rsid w:val="77E1093F"/>
    <w:rsid w:val="77FD123E"/>
    <w:rsid w:val="784F737E"/>
    <w:rsid w:val="786B78A3"/>
    <w:rsid w:val="7AA443C3"/>
    <w:rsid w:val="7BFBD0FC"/>
    <w:rsid w:val="7C0309AA"/>
    <w:rsid w:val="7D366578"/>
    <w:rsid w:val="7DBF6184"/>
    <w:rsid w:val="7E5777FC"/>
    <w:rsid w:val="7EFE51CC"/>
    <w:rsid w:val="7F453289"/>
    <w:rsid w:val="8BB7C223"/>
    <w:rsid w:val="97DFABD7"/>
    <w:rsid w:val="B1D7C84D"/>
    <w:rsid w:val="BADEBC90"/>
    <w:rsid w:val="BC3F721F"/>
    <w:rsid w:val="BFE767C4"/>
    <w:rsid w:val="F43E9363"/>
    <w:rsid w:val="F7575185"/>
    <w:rsid w:val="F7EE5BE6"/>
    <w:rsid w:val="FAD9E2CE"/>
    <w:rsid w:val="FEFDFD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index heading"/>
    <w:basedOn w:val="1"/>
    <w:next w:val="3"/>
    <w:autoRedefine/>
    <w:qFormat/>
    <w:uiPriority w:val="0"/>
    <w:rPr>
      <w:rFonts w:ascii="Arial" w:hAnsi="Arial" w:cs="Arial"/>
      <w:b/>
      <w:bCs/>
    </w:rPr>
  </w:style>
  <w:style w:type="paragraph" w:styleId="3">
    <w:name w:val="index 1"/>
    <w:basedOn w:val="1"/>
    <w:next w:val="1"/>
    <w:autoRedefine/>
    <w:unhideWhenUsed/>
    <w:qFormat/>
    <w:uiPriority w:val="0"/>
  </w:style>
  <w:style w:type="paragraph" w:styleId="4">
    <w:name w:val="annotation text"/>
    <w:basedOn w:val="1"/>
    <w:autoRedefine/>
    <w:qFormat/>
    <w:uiPriority w:val="0"/>
    <w:pPr>
      <w:jc w:val="left"/>
    </w:pPr>
  </w:style>
  <w:style w:type="paragraph" w:styleId="5">
    <w:name w:val="Body Text"/>
    <w:basedOn w:val="1"/>
    <w:autoRedefine/>
    <w:semiHidden/>
    <w:qFormat/>
    <w:uiPriority w:val="0"/>
    <w:rPr>
      <w:rFonts w:ascii="仿宋" w:hAnsi="仿宋" w:eastAsia="仿宋" w:cs="仿宋"/>
      <w:sz w:val="25"/>
      <w:szCs w:val="25"/>
      <w:lang w:val="en-US" w:eastAsia="en-US" w:bidi="ar-SA"/>
    </w:rPr>
  </w:style>
  <w:style w:type="paragraph" w:styleId="6">
    <w:name w:val="endnote text"/>
    <w:basedOn w:val="1"/>
    <w:autoRedefine/>
    <w:qFormat/>
    <w:uiPriority w:val="0"/>
    <w:pPr>
      <w:snapToGrid w:val="0"/>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ndnote reference"/>
    <w:basedOn w:val="12"/>
    <w:autoRedefine/>
    <w:qFormat/>
    <w:uiPriority w:val="0"/>
    <w:rPr>
      <w:vertAlign w:val="superscript"/>
    </w:rPr>
  </w:style>
  <w:style w:type="character" w:styleId="14">
    <w:name w:val="Emphasis"/>
    <w:basedOn w:val="12"/>
    <w:autoRedefine/>
    <w:qFormat/>
    <w:uiPriority w:val="0"/>
    <w:rPr>
      <w:i/>
    </w:rPr>
  </w:style>
  <w:style w:type="character" w:styleId="15">
    <w:name w:val="Hyperlink"/>
    <w:basedOn w:val="12"/>
    <w:autoRedefine/>
    <w:qFormat/>
    <w:uiPriority w:val="0"/>
    <w:rPr>
      <w:color w:val="0000FF"/>
      <w:u w:val="single"/>
    </w:rPr>
  </w:style>
  <w:style w:type="character" w:customStyle="1" w:styleId="16">
    <w:name w:val="fontstyle0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7698</Words>
  <Characters>7725</Characters>
  <Lines>0</Lines>
  <Paragraphs>0</Paragraphs>
  <TotalTime>20</TotalTime>
  <ScaleCrop>false</ScaleCrop>
  <LinksUpToDate>false</LinksUpToDate>
  <CharactersWithSpaces>7725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2024-07-14T02:12:00Z</dcterms:created>
  <dc:creator>赵诚悦</dc:creator>
  <cp:lastModifiedBy>友焱</cp:lastModifiedBy>
  <cp:lastPrinted>2025-07-15T07:44:00Z</cp:lastPrinted>
  <dcterms:modified xsi:type="dcterms:W3CDTF">2025-07-29T01:52:34Z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1B4AFC288C7446A5B3FF3B3177ADDDBB_13</vt:lpwstr>
  </property>
  <property fmtid="{D5CDD505-2E9C-101B-9397-08002B2CF9AE}" pid="4" name="KSOTemplateDocerSaveRecord">
    <vt:lpwstr>eyJoZGlkIjoiNTAzZjk5ZDIxOWE3NTVkNDk3MmZhMDFlZjIxNjFkOTUiLCJ1c2VySWQiOiIxMDE5MzIxNzk4In0=</vt:lpwstr>
  </property>
</Properties>
</file>