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74AA" w14:textId="77777777" w:rsidR="00FA2F58" w:rsidRDefault="004741E5" w:rsidP="000966C2">
      <w:pPr>
        <w:ind w:firstLineChars="0" w:firstLine="0"/>
        <w:jc w:val="center"/>
        <w:rPr>
          <w:rFonts w:ascii="方正小标宋简体" w:eastAsia="方正小标宋简体" w:hAnsi="仿宋_GB2312" w:cs="仿宋_GB2312"/>
          <w:sz w:val="40"/>
          <w:szCs w:val="40"/>
        </w:rPr>
      </w:pPr>
      <w:r w:rsidRPr="004741E5">
        <w:rPr>
          <w:rFonts w:ascii="方正小标宋简体" w:eastAsia="方正小标宋简体" w:hAnsi="仿宋_GB2312" w:cs="仿宋_GB2312" w:hint="eastAsia"/>
          <w:sz w:val="40"/>
          <w:szCs w:val="40"/>
        </w:rPr>
        <w:t>《关于嘉定区建设世界智能网联汽车创新高地行动方案（202</w:t>
      </w:r>
      <w:r w:rsidRPr="004741E5">
        <w:rPr>
          <w:rFonts w:ascii="方正小标宋简体" w:eastAsia="方正小标宋简体" w:hAnsi="仿宋_GB2312" w:cs="仿宋_GB2312"/>
          <w:sz w:val="40"/>
          <w:szCs w:val="40"/>
        </w:rPr>
        <w:t>3</w:t>
      </w:r>
      <w:r w:rsidRPr="004741E5">
        <w:rPr>
          <w:rFonts w:ascii="方正小标宋简体" w:eastAsia="方正小标宋简体" w:hAnsi="仿宋_GB2312" w:cs="仿宋_GB2312" w:hint="eastAsia"/>
          <w:sz w:val="40"/>
          <w:szCs w:val="40"/>
        </w:rPr>
        <w:t>-2025年）（草案）》</w:t>
      </w:r>
      <w:r w:rsidR="00FA2F58">
        <w:rPr>
          <w:rFonts w:ascii="方正小标宋简体" w:eastAsia="方正小标宋简体" w:hAnsi="仿宋_GB2312" w:cs="仿宋_GB2312" w:hint="eastAsia"/>
          <w:sz w:val="40"/>
          <w:szCs w:val="40"/>
        </w:rPr>
        <w:t>的</w:t>
      </w:r>
    </w:p>
    <w:p w14:paraId="6C8FB213" w14:textId="182E348B" w:rsidR="004741E5" w:rsidRPr="004741E5" w:rsidRDefault="00FA2F58" w:rsidP="000966C2">
      <w:pPr>
        <w:ind w:firstLineChars="0" w:firstLine="0"/>
        <w:jc w:val="center"/>
        <w:rPr>
          <w:rFonts w:ascii="方正小标宋简体" w:eastAsia="方正小标宋简体" w:hAnsi="仿宋_GB2312" w:cs="仿宋_GB2312"/>
          <w:sz w:val="40"/>
          <w:szCs w:val="40"/>
        </w:rPr>
      </w:pPr>
      <w:r>
        <w:rPr>
          <w:rFonts w:ascii="方正小标宋简体" w:eastAsia="方正小标宋简体" w:hAnsi="仿宋_GB2312" w:cs="仿宋_GB2312" w:hint="eastAsia"/>
          <w:sz w:val="40"/>
          <w:szCs w:val="40"/>
        </w:rPr>
        <w:t>起草说明</w:t>
      </w:r>
    </w:p>
    <w:p w14:paraId="29ADE724" w14:textId="30F8BCD6" w:rsidR="004741E5" w:rsidRPr="0089754E" w:rsidRDefault="004741E5" w:rsidP="0089754E">
      <w:pPr>
        <w:snapToGrid w:val="0"/>
        <w:ind w:firstLine="640"/>
        <w:rPr>
          <w:rFonts w:ascii="黑体" w:eastAsia="黑体" w:hAnsi="黑体" w:cs="仿宋_GB2312"/>
          <w:color w:val="000000"/>
          <w:szCs w:val="32"/>
        </w:rPr>
      </w:pPr>
    </w:p>
    <w:p w14:paraId="5171346F" w14:textId="2B21F461" w:rsidR="003E00CF" w:rsidRPr="00521555" w:rsidRDefault="003E00CF" w:rsidP="00521555">
      <w:pPr>
        <w:snapToGrid w:val="0"/>
        <w:ind w:firstLine="640"/>
        <w:rPr>
          <w:rFonts w:ascii="黑体" w:eastAsia="黑体" w:hAnsi="黑体" w:cs="仿宋_GB2312"/>
          <w:color w:val="000000"/>
          <w:szCs w:val="32"/>
        </w:rPr>
      </w:pPr>
      <w:r w:rsidRPr="00521555">
        <w:rPr>
          <w:rFonts w:ascii="黑体" w:eastAsia="黑体" w:hAnsi="黑体" w:cs="仿宋_GB2312" w:hint="eastAsia"/>
          <w:color w:val="000000"/>
          <w:szCs w:val="32"/>
        </w:rPr>
        <w:t>一、起草背景</w:t>
      </w:r>
    </w:p>
    <w:p w14:paraId="0837948B" w14:textId="58AAF3C2" w:rsidR="003E00CF" w:rsidRDefault="003E00CF" w:rsidP="000966C2">
      <w:pPr>
        <w:snapToGrid w:val="0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近两年，市级层面陆续发布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《上海市加快智能网联汽车创新发展实施方案》</w:t>
      </w:r>
      <w:r>
        <w:rPr>
          <w:rFonts w:ascii="仿宋_GB2312" w:hAnsi="仿宋_GB2312" w:cs="仿宋_GB2312" w:hint="eastAsia"/>
          <w:color w:val="000000"/>
          <w:szCs w:val="32"/>
        </w:rPr>
        <w:t>、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《上海市智能网联汽车测试与应用管理办法》</w:t>
      </w:r>
      <w:r>
        <w:rPr>
          <w:rFonts w:ascii="仿宋_GB2312" w:hAnsi="仿宋_GB2312" w:cs="仿宋_GB2312" w:hint="eastAsia"/>
          <w:color w:val="000000"/>
          <w:szCs w:val="32"/>
        </w:rPr>
        <w:t>等文件。</w:t>
      </w:r>
      <w:r w:rsidR="004741E5" w:rsidRPr="00916714">
        <w:rPr>
          <w:rFonts w:ascii="仿宋_GB2312" w:hAnsi="仿宋_GB2312" w:cs="仿宋_GB2312" w:hint="eastAsia"/>
          <w:color w:val="000000"/>
          <w:szCs w:val="32"/>
        </w:rPr>
        <w:t>为推动智能网联汽车产业高质量、可持续发展，全力以赴打</w:t>
      </w:r>
      <w:r w:rsidR="004741E5" w:rsidRPr="00916714">
        <w:rPr>
          <w:rFonts w:ascii="仿宋_GB2312" w:hAnsi="仿宋_GB2312" w:cs="仿宋_GB2312"/>
          <w:color w:val="000000"/>
          <w:szCs w:val="32"/>
        </w:rPr>
        <w:t>造</w:t>
      </w:r>
      <w:r w:rsidR="004741E5" w:rsidRPr="00916714">
        <w:rPr>
          <w:rFonts w:ascii="仿宋_GB2312" w:hAnsi="仿宋_GB2312" w:cs="仿宋_GB2312" w:hint="eastAsia"/>
          <w:color w:val="000000"/>
          <w:szCs w:val="32"/>
        </w:rPr>
        <w:t>“产业最前沿、全球制高点</w:t>
      </w:r>
      <w:r w:rsidR="004741E5" w:rsidRPr="00916714">
        <w:rPr>
          <w:rFonts w:ascii="仿宋_GB2312" w:hAnsi="仿宋_GB2312" w:cs="仿宋_GB2312"/>
          <w:color w:val="000000"/>
          <w:szCs w:val="32"/>
        </w:rPr>
        <w:t>”</w:t>
      </w:r>
      <w:r w:rsidR="004741E5" w:rsidRPr="00916714">
        <w:rPr>
          <w:rFonts w:ascii="仿宋_GB2312" w:hAnsi="仿宋_GB2312" w:cs="仿宋_GB2312" w:hint="eastAsia"/>
          <w:color w:val="000000"/>
          <w:szCs w:val="32"/>
        </w:rPr>
        <w:t>的世界智能网联汽车创新高地</w:t>
      </w:r>
      <w:r>
        <w:rPr>
          <w:rFonts w:ascii="仿宋_GB2312" w:hAnsi="仿宋_GB2312" w:cs="仿宋_GB2312" w:hint="eastAsia"/>
          <w:color w:val="000000"/>
          <w:szCs w:val="32"/>
        </w:rPr>
        <w:t>，嘉定区经济委员会根据市委工作要求并</w:t>
      </w:r>
      <w:r w:rsidRPr="003E00CF">
        <w:rPr>
          <w:rFonts w:ascii="仿宋_GB2312" w:hAnsi="仿宋_GB2312" w:cs="仿宋_GB2312" w:hint="eastAsia"/>
          <w:color w:val="000000"/>
          <w:szCs w:val="32"/>
        </w:rPr>
        <w:t>结合区域特色和优势工作，牵头起草了《关于嘉定区建设世界智能网联汽车创新高地行动方案（202</w:t>
      </w:r>
      <w:r w:rsidRPr="003E00CF">
        <w:rPr>
          <w:rFonts w:ascii="仿宋_GB2312" w:hAnsi="仿宋_GB2312" w:cs="仿宋_GB2312"/>
          <w:color w:val="000000"/>
          <w:szCs w:val="32"/>
        </w:rPr>
        <w:t>3</w:t>
      </w:r>
      <w:r w:rsidRPr="003E00CF">
        <w:rPr>
          <w:rFonts w:ascii="仿宋_GB2312" w:hAnsi="仿宋_GB2312" w:cs="仿宋_GB2312" w:hint="eastAsia"/>
          <w:color w:val="000000"/>
          <w:szCs w:val="32"/>
        </w:rPr>
        <w:t>-2025年）（草案）》</w:t>
      </w:r>
      <w:r>
        <w:rPr>
          <w:rFonts w:ascii="仿宋_GB2312" w:hAnsi="仿宋_GB2312" w:cs="仿宋_GB2312" w:hint="eastAsia"/>
          <w:color w:val="000000"/>
          <w:szCs w:val="32"/>
        </w:rPr>
        <w:t>（以下简称《行动方案》）</w:t>
      </w:r>
      <w:r w:rsidR="0006221E">
        <w:rPr>
          <w:rFonts w:ascii="仿宋_GB2312" w:hAnsi="仿宋_GB2312" w:cs="仿宋_GB2312" w:hint="eastAsia"/>
          <w:color w:val="000000"/>
          <w:szCs w:val="32"/>
        </w:rPr>
        <w:t>。</w:t>
      </w:r>
    </w:p>
    <w:p w14:paraId="38929206" w14:textId="28DE28C0" w:rsidR="00C34B63" w:rsidRPr="00521555" w:rsidRDefault="000966C2" w:rsidP="00521555">
      <w:pPr>
        <w:snapToGrid w:val="0"/>
        <w:ind w:firstLine="640"/>
        <w:rPr>
          <w:rFonts w:ascii="黑体" w:eastAsia="黑体" w:hAnsi="黑体" w:cs="仿宋_GB2312"/>
          <w:color w:val="000000"/>
          <w:szCs w:val="32"/>
        </w:rPr>
      </w:pPr>
      <w:r w:rsidRPr="00521555">
        <w:rPr>
          <w:rFonts w:ascii="黑体" w:eastAsia="黑体" w:hAnsi="黑体" w:cs="仿宋_GB2312" w:hint="eastAsia"/>
          <w:color w:val="000000"/>
          <w:szCs w:val="32"/>
        </w:rPr>
        <w:t>二</w:t>
      </w:r>
      <w:r w:rsidR="00C34B63" w:rsidRPr="00521555">
        <w:rPr>
          <w:rFonts w:ascii="黑体" w:eastAsia="黑体" w:hAnsi="黑体" w:cs="仿宋_GB2312" w:hint="eastAsia"/>
          <w:color w:val="000000"/>
          <w:szCs w:val="32"/>
        </w:rPr>
        <w:t>、起草</w:t>
      </w:r>
      <w:r w:rsidRPr="00521555">
        <w:rPr>
          <w:rFonts w:ascii="黑体" w:eastAsia="黑体" w:hAnsi="黑体" w:cs="仿宋_GB2312" w:hint="eastAsia"/>
          <w:color w:val="000000"/>
          <w:szCs w:val="32"/>
        </w:rPr>
        <w:t>依据</w:t>
      </w:r>
    </w:p>
    <w:p w14:paraId="0F1FF0F1" w14:textId="04EE77B9" w:rsidR="00C34B63" w:rsidRPr="0006221E" w:rsidRDefault="0006221E" w:rsidP="0006221E">
      <w:pPr>
        <w:snapToGrid w:val="0"/>
        <w:ind w:firstLine="640"/>
        <w:rPr>
          <w:rFonts w:ascii="仿宋_GB2312" w:hAnsi="仿宋_GB2312" w:cs="仿宋_GB2312"/>
          <w:color w:val="000000"/>
          <w:szCs w:val="32"/>
        </w:rPr>
      </w:pPr>
      <w:r w:rsidRPr="0006221E">
        <w:rPr>
          <w:rFonts w:ascii="仿宋_GB2312" w:hAnsi="仿宋_GB2312" w:cs="仿宋_GB2312" w:hint="eastAsia"/>
          <w:color w:val="000000"/>
          <w:szCs w:val="32"/>
        </w:rPr>
        <w:t>1、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《上海市加快智能网联汽车创新发展实施方案》</w:t>
      </w:r>
    </w:p>
    <w:p w14:paraId="353FA31E" w14:textId="49D9C28F" w:rsidR="000966C2" w:rsidRPr="0006221E" w:rsidRDefault="0006221E" w:rsidP="0006221E">
      <w:pPr>
        <w:snapToGrid w:val="0"/>
        <w:ind w:firstLine="640"/>
        <w:rPr>
          <w:rFonts w:ascii="仿宋_GB2312" w:hAnsi="仿宋_GB2312" w:cs="仿宋_GB2312"/>
          <w:color w:val="000000"/>
          <w:szCs w:val="32"/>
        </w:rPr>
      </w:pPr>
      <w:r w:rsidRPr="0006221E">
        <w:rPr>
          <w:rFonts w:ascii="仿宋_GB2312" w:hAnsi="仿宋_GB2312" w:cs="仿宋_GB2312" w:hint="eastAsia"/>
          <w:color w:val="000000"/>
          <w:szCs w:val="32"/>
        </w:rPr>
        <w:t>2、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《上海市智能网联汽车测试与应用管理办法》</w:t>
      </w:r>
    </w:p>
    <w:p w14:paraId="036D8E68" w14:textId="7BD69BF8" w:rsidR="000966C2" w:rsidRPr="00AA6A35" w:rsidRDefault="0004007B" w:rsidP="00AA6A35">
      <w:pPr>
        <w:snapToGrid w:val="0"/>
        <w:ind w:firstLine="640"/>
        <w:rPr>
          <w:rFonts w:ascii="黑体" w:eastAsia="黑体" w:hAnsi="黑体" w:cs="仿宋_GB2312"/>
          <w:color w:val="000000"/>
          <w:szCs w:val="32"/>
        </w:rPr>
      </w:pPr>
      <w:r>
        <w:rPr>
          <w:rFonts w:ascii="黑体" w:eastAsia="黑体" w:hAnsi="黑体" w:cs="仿宋_GB2312" w:hint="eastAsia"/>
          <w:color w:val="000000"/>
          <w:szCs w:val="32"/>
        </w:rPr>
        <w:t>三</w:t>
      </w:r>
      <w:r w:rsidR="000966C2" w:rsidRPr="00AA6A35">
        <w:rPr>
          <w:rFonts w:ascii="黑体" w:eastAsia="黑体" w:hAnsi="黑体" w:cs="仿宋_GB2312" w:hint="eastAsia"/>
          <w:color w:val="000000"/>
          <w:szCs w:val="32"/>
        </w:rPr>
        <w:t>、起草过程</w:t>
      </w:r>
    </w:p>
    <w:p w14:paraId="1CFCDECF" w14:textId="20C38A7D" w:rsidR="000966C2" w:rsidRDefault="000966C2" w:rsidP="000966C2">
      <w:pPr>
        <w:snapToGrid w:val="0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2022年9月6日，区经委启动《行动方案》的编制工作。自2</w:t>
      </w:r>
      <w:r>
        <w:rPr>
          <w:rFonts w:ascii="仿宋_GB2312" w:hAnsi="仿宋_GB2312" w:cs="仿宋_GB2312"/>
          <w:color w:val="000000"/>
          <w:szCs w:val="32"/>
        </w:rPr>
        <w:t>022</w:t>
      </w:r>
      <w:r>
        <w:rPr>
          <w:rFonts w:ascii="仿宋_GB2312" w:hAnsi="仿宋_GB2312" w:cs="仿宋_GB2312" w:hint="eastAsia"/>
          <w:color w:val="000000"/>
          <w:szCs w:val="32"/>
        </w:rPr>
        <w:t>年9月至2</w:t>
      </w:r>
      <w:r>
        <w:rPr>
          <w:rFonts w:ascii="仿宋_GB2312" w:hAnsi="仿宋_GB2312" w:cs="仿宋_GB2312"/>
          <w:color w:val="000000"/>
          <w:szCs w:val="32"/>
        </w:rPr>
        <w:t>023</w:t>
      </w:r>
      <w:r>
        <w:rPr>
          <w:rFonts w:ascii="仿宋_GB2312" w:hAnsi="仿宋_GB2312" w:cs="仿宋_GB2312" w:hint="eastAsia"/>
          <w:color w:val="000000"/>
          <w:szCs w:val="32"/>
        </w:rPr>
        <w:t>年2月以来，深入研究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《上海市加快智能网联汽车创新发展实施方案》</w:t>
      </w:r>
      <w:r>
        <w:rPr>
          <w:rFonts w:ascii="仿宋_GB2312" w:hAnsi="仿宋_GB2312" w:cs="仿宋_GB2312" w:hint="eastAsia"/>
          <w:color w:val="000000"/>
          <w:szCs w:val="32"/>
        </w:rPr>
        <w:t>、</w:t>
      </w:r>
      <w:r w:rsidRPr="00916714">
        <w:rPr>
          <w:rFonts w:ascii="仿宋_GB2312" w:hAnsi="仿宋_GB2312" w:cs="仿宋_GB2312" w:hint="eastAsia"/>
          <w:color w:val="000000"/>
          <w:szCs w:val="32"/>
        </w:rPr>
        <w:t>《上海市智能网联汽车测试与应用管理办法》</w:t>
      </w:r>
      <w:r>
        <w:rPr>
          <w:rFonts w:ascii="仿宋_GB2312" w:hAnsi="仿宋_GB2312" w:cs="仿宋_GB2312" w:hint="eastAsia"/>
          <w:color w:val="000000"/>
          <w:szCs w:val="32"/>
        </w:rPr>
        <w:t>等文件精神，开展了多轮</w:t>
      </w:r>
      <w:r>
        <w:rPr>
          <w:rFonts w:ascii="仿宋_GB2312" w:hAnsi="仿宋_GB2312" w:cs="仿宋_GB2312" w:hint="eastAsia"/>
          <w:szCs w:val="32"/>
        </w:rPr>
        <w:t>职能部门座谈、</w:t>
      </w:r>
      <w:r>
        <w:rPr>
          <w:rFonts w:ascii="仿宋_GB2312" w:hAnsi="仿宋_GB2312" w:cs="仿宋_GB2312" w:hint="eastAsia"/>
          <w:color w:val="000000"/>
          <w:szCs w:val="32"/>
        </w:rPr>
        <w:t>企业</w:t>
      </w:r>
      <w:r>
        <w:rPr>
          <w:rFonts w:ascii="仿宋_GB2312" w:hAnsi="仿宋_GB2312" w:cs="仿宋_GB2312" w:hint="eastAsia"/>
          <w:szCs w:val="32"/>
        </w:rPr>
        <w:t>需求调研等工作，在方案编制过程中多次向区领导</w:t>
      </w:r>
      <w:r w:rsidR="00B95913">
        <w:rPr>
          <w:rFonts w:ascii="仿宋_GB2312" w:hAnsi="仿宋_GB2312" w:cs="仿宋_GB2312" w:hint="eastAsia"/>
          <w:szCs w:val="32"/>
        </w:rPr>
        <w:t>进行汇报，并向</w:t>
      </w:r>
      <w:r>
        <w:rPr>
          <w:rFonts w:ascii="仿宋_GB2312" w:hAnsi="仿宋_GB2312" w:cs="仿宋_GB2312" w:hint="eastAsia"/>
          <w:szCs w:val="32"/>
        </w:rPr>
        <w:t>相关职能部门进行征询意见以及方案优化。最终</w:t>
      </w:r>
      <w:r>
        <w:rPr>
          <w:rFonts w:ascii="仿宋_GB2312" w:hAnsi="仿宋_GB2312" w:cs="仿宋_GB2312" w:hint="eastAsia"/>
          <w:szCs w:val="32"/>
        </w:rPr>
        <w:lastRenderedPageBreak/>
        <w:t>于202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 w:rsidR="00897D4C"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日形成了《行动方案》。</w:t>
      </w:r>
    </w:p>
    <w:p w14:paraId="68DD0DF6" w14:textId="416EE3F5" w:rsidR="000966C2" w:rsidRPr="00277203" w:rsidRDefault="0004007B" w:rsidP="00277203">
      <w:pPr>
        <w:snapToGrid w:val="0"/>
        <w:ind w:firstLine="640"/>
        <w:rPr>
          <w:rFonts w:ascii="黑体" w:eastAsia="黑体" w:hAnsi="黑体" w:cs="仿宋_GB2312"/>
          <w:color w:val="000000"/>
          <w:szCs w:val="32"/>
        </w:rPr>
      </w:pPr>
      <w:r>
        <w:rPr>
          <w:rFonts w:ascii="黑体" w:eastAsia="黑体" w:hAnsi="黑体" w:cs="仿宋_GB2312" w:hint="eastAsia"/>
          <w:color w:val="000000"/>
          <w:szCs w:val="32"/>
        </w:rPr>
        <w:t>四</w:t>
      </w:r>
      <w:r w:rsidR="00D115C7" w:rsidRPr="00277203">
        <w:rPr>
          <w:rFonts w:ascii="黑体" w:eastAsia="黑体" w:hAnsi="黑体" w:cs="仿宋_GB2312" w:hint="eastAsia"/>
          <w:color w:val="000000"/>
          <w:szCs w:val="32"/>
        </w:rPr>
        <w:t>、主要内容</w:t>
      </w:r>
    </w:p>
    <w:p w14:paraId="0384AD3A" w14:textId="56AC5778" w:rsidR="00D115C7" w:rsidRPr="00A6060C" w:rsidRDefault="00031B71" w:rsidP="00A6060C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《行动方案》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分为五个部分，分别是指导思想、基本原则、总体目标、重点工作和保障措施。</w:t>
      </w:r>
      <w:r w:rsidR="00277203">
        <w:rPr>
          <w:rFonts w:ascii="仿宋_GB2312" w:eastAsia="仿宋_GB2312" w:hAnsi="仿宋_GB2312" w:cs="仿宋_GB2312" w:hint="eastAsia"/>
          <w:sz w:val="32"/>
          <w:szCs w:val="32"/>
        </w:rPr>
        <w:t>其中，总体目标中共分解为4个方面，包括</w:t>
      </w:r>
      <w:r w:rsidR="00277203" w:rsidRPr="00277203">
        <w:rPr>
          <w:rFonts w:ascii="仿宋_GB2312" w:eastAsia="仿宋_GB2312" w:hAnsi="仿宋_GB2312" w:cs="仿宋_GB2312"/>
          <w:sz w:val="32"/>
          <w:szCs w:val="32"/>
        </w:rPr>
        <w:t>创新应用全球引领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77203" w:rsidRPr="00277203">
        <w:rPr>
          <w:rFonts w:ascii="仿宋_GB2312" w:eastAsia="仿宋_GB2312" w:hAnsi="仿宋_GB2312" w:cs="仿宋_GB2312"/>
          <w:sz w:val="32"/>
          <w:szCs w:val="32"/>
        </w:rPr>
        <w:t>核心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技术国际领先、产业规模全球领跑、数据</w:t>
      </w:r>
      <w:r w:rsidR="00277203" w:rsidRPr="00277203">
        <w:rPr>
          <w:rFonts w:ascii="仿宋_GB2312" w:eastAsia="仿宋_GB2312" w:hAnsi="仿宋_GB2312" w:cs="仿宋_GB2312"/>
          <w:sz w:val="32"/>
          <w:szCs w:val="32"/>
        </w:rPr>
        <w:t>赋能精准发力</w:t>
      </w:r>
      <w:r w:rsidR="00277203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重点工作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从5个方面提出</w:t>
      </w:r>
      <w:r w:rsidR="00277203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277203">
        <w:rPr>
          <w:rFonts w:ascii="仿宋_GB2312" w:eastAsia="仿宋_GB2312" w:hAnsi="仿宋_GB2312" w:cs="仿宋_GB2312"/>
          <w:sz w:val="32"/>
          <w:szCs w:val="32"/>
        </w:rPr>
        <w:t>1</w:t>
      </w:r>
      <w:r w:rsidR="00277203">
        <w:rPr>
          <w:rFonts w:ascii="仿宋_GB2312" w:eastAsia="仿宋_GB2312" w:hAnsi="仿宋_GB2312" w:cs="仿宋_GB2312" w:hint="eastAsia"/>
          <w:sz w:val="32"/>
          <w:szCs w:val="32"/>
        </w:rPr>
        <w:t>项任务举措，包括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产业高地缔造行动、产业主体培育行动、产业载体筑基行动、产业示范领航行动、产业环境优化行动</w:t>
      </w:r>
      <w:r w:rsidR="00277203">
        <w:rPr>
          <w:rFonts w:ascii="仿宋_GB2312" w:eastAsia="仿宋_GB2312" w:hAnsi="仿宋_GB2312" w:cs="仿宋_GB2312" w:hint="eastAsia"/>
          <w:sz w:val="32"/>
          <w:szCs w:val="32"/>
        </w:rPr>
        <w:t>；保障措施从4个方面开展，包括</w:t>
      </w:r>
      <w:r w:rsidR="00277203" w:rsidRPr="00277203">
        <w:rPr>
          <w:rFonts w:ascii="仿宋_GB2312" w:eastAsia="仿宋_GB2312" w:hAnsi="仿宋_GB2312" w:cs="仿宋_GB2312" w:hint="eastAsia"/>
          <w:sz w:val="32"/>
          <w:szCs w:val="32"/>
        </w:rPr>
        <w:t>加强统筹协调、推动产融合作、完善标准体系、筑牢安全屏障。</w:t>
      </w:r>
    </w:p>
    <w:sectPr w:rsidR="00D115C7" w:rsidRPr="00A60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159B" w14:textId="77777777" w:rsidR="008612C4" w:rsidRDefault="008612C4" w:rsidP="00ED335C">
      <w:pPr>
        <w:spacing w:line="240" w:lineRule="auto"/>
        <w:ind w:firstLine="640"/>
      </w:pPr>
      <w:r>
        <w:separator/>
      </w:r>
    </w:p>
  </w:endnote>
  <w:endnote w:type="continuationSeparator" w:id="0">
    <w:p w14:paraId="04624278" w14:textId="77777777" w:rsidR="008612C4" w:rsidRDefault="008612C4" w:rsidP="00ED33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3A05" w14:textId="77777777" w:rsidR="00ED335C" w:rsidRDefault="00ED335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8987" w14:textId="77777777" w:rsidR="00ED335C" w:rsidRDefault="00ED335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04F1" w14:textId="77777777" w:rsidR="00ED335C" w:rsidRDefault="00ED335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6174" w14:textId="77777777" w:rsidR="008612C4" w:rsidRDefault="008612C4" w:rsidP="00ED335C">
      <w:pPr>
        <w:spacing w:line="240" w:lineRule="auto"/>
        <w:ind w:firstLine="640"/>
      </w:pPr>
      <w:r>
        <w:separator/>
      </w:r>
    </w:p>
  </w:footnote>
  <w:footnote w:type="continuationSeparator" w:id="0">
    <w:p w14:paraId="6131FF71" w14:textId="77777777" w:rsidR="008612C4" w:rsidRDefault="008612C4" w:rsidP="00ED33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246" w14:textId="77777777" w:rsidR="00ED335C" w:rsidRDefault="00ED335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CD20" w14:textId="77777777" w:rsidR="00ED335C" w:rsidRDefault="00ED335C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B583" w14:textId="77777777" w:rsidR="00ED335C" w:rsidRDefault="00ED335C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E5"/>
    <w:rsid w:val="00031B71"/>
    <w:rsid w:val="0004007B"/>
    <w:rsid w:val="0006221E"/>
    <w:rsid w:val="000966C2"/>
    <w:rsid w:val="00277203"/>
    <w:rsid w:val="002F080A"/>
    <w:rsid w:val="00367A08"/>
    <w:rsid w:val="003E00CF"/>
    <w:rsid w:val="004741E5"/>
    <w:rsid w:val="00511253"/>
    <w:rsid w:val="00521555"/>
    <w:rsid w:val="00530D9B"/>
    <w:rsid w:val="006E5297"/>
    <w:rsid w:val="008612C4"/>
    <w:rsid w:val="0089754E"/>
    <w:rsid w:val="00897D4C"/>
    <w:rsid w:val="00A30E30"/>
    <w:rsid w:val="00A6060C"/>
    <w:rsid w:val="00AA6A35"/>
    <w:rsid w:val="00B27440"/>
    <w:rsid w:val="00B95913"/>
    <w:rsid w:val="00BC421E"/>
    <w:rsid w:val="00C34B63"/>
    <w:rsid w:val="00D115C7"/>
    <w:rsid w:val="00D90B87"/>
    <w:rsid w:val="00DF302B"/>
    <w:rsid w:val="00E43B9C"/>
    <w:rsid w:val="00E80A94"/>
    <w:rsid w:val="00ED335C"/>
    <w:rsid w:val="00F2392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5610A"/>
  <w15:chartTrackingRefBased/>
  <w15:docId w15:val="{0EDDA019-C367-43FC-B756-046E856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741E5"/>
    <w:pPr>
      <w:widowControl w:val="0"/>
      <w:spacing w:line="600" w:lineRule="exact"/>
      <w:ind w:firstLineChars="200" w:firstLine="200"/>
      <w:jc w:val="both"/>
    </w:pPr>
    <w:rPr>
      <w:rFonts w:ascii="Calibri" w:eastAsia="仿宋_GB2312" w:hAnsi="Calibri" w:cs="宋体"/>
      <w:sz w:val="32"/>
      <w:szCs w:val="24"/>
    </w:rPr>
  </w:style>
  <w:style w:type="paragraph" w:styleId="1">
    <w:name w:val="heading 1"/>
    <w:basedOn w:val="a"/>
    <w:link w:val="10"/>
    <w:uiPriority w:val="9"/>
    <w:qFormat/>
    <w:rsid w:val="004741E5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741E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741E5"/>
    <w:rPr>
      <w:rFonts w:ascii="Calibri" w:eastAsia="仿宋_GB2312" w:hAnsi="Calibri" w:cs="宋体"/>
      <w:sz w:val="32"/>
      <w:szCs w:val="24"/>
    </w:rPr>
  </w:style>
  <w:style w:type="character" w:customStyle="1" w:styleId="10">
    <w:name w:val="标题 1 字符"/>
    <w:basedOn w:val="a1"/>
    <w:link w:val="1"/>
    <w:uiPriority w:val="9"/>
    <w:rsid w:val="004741E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741E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51125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511253"/>
    <w:rPr>
      <w:rFonts w:ascii="Calibri" w:eastAsia="仿宋_GB2312" w:hAnsi="Calibri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33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D335C"/>
    <w:rPr>
      <w:rFonts w:ascii="Calibri" w:eastAsia="仿宋_GB2312" w:hAnsi="Calibri" w:cs="宋体"/>
      <w:sz w:val="18"/>
      <w:szCs w:val="18"/>
    </w:rPr>
  </w:style>
  <w:style w:type="paragraph" w:styleId="aa">
    <w:name w:val="Normal Indent"/>
    <w:basedOn w:val="a"/>
    <w:qFormat/>
    <w:rsid w:val="00031B71"/>
    <w:pPr>
      <w:spacing w:line="360" w:lineRule="auto"/>
      <w:ind w:firstLine="420"/>
    </w:pPr>
    <w:rPr>
      <w:rFonts w:ascii="Times New Roman" w:eastAsia="宋体" w:hAnsi="Times New Roman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2023-03-09T06:08:00Z</dcterms:created>
  <dcterms:modified xsi:type="dcterms:W3CDTF">2023-03-09T08:07:00Z</dcterms:modified>
</cp:coreProperties>
</file>