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3A0FBD">
      <w:pPr>
        <w:spacing w:line="600" w:lineRule="exact"/>
        <w:jc w:val="center"/>
        <w:rPr>
          <w:rFonts w:ascii="Tahoma" w:hAnsi="Tahoma" w:eastAsia="微软雅黑" w:cs="Tahoma"/>
          <w:b/>
          <w:bCs/>
          <w:color w:val="282828"/>
          <w:kern w:val="0"/>
          <w:sz w:val="20"/>
          <w:szCs w:val="20"/>
        </w:rPr>
      </w:pPr>
      <w:r>
        <w:rPr>
          <w:rFonts w:ascii="Tahoma" w:hAnsi="Tahoma" w:eastAsia="微软雅黑" w:cs="Tahoma"/>
          <w:b/>
          <w:bCs/>
          <w:color w:val="282828"/>
          <w:kern w:val="0"/>
          <w:sz w:val="20"/>
          <w:szCs w:val="20"/>
        </w:rPr>
        <w:t>《</w:t>
      </w:r>
      <w:r>
        <w:rPr>
          <w:rFonts w:hint="eastAsia" w:ascii="Tahoma" w:hAnsi="Tahoma" w:eastAsia="微软雅黑" w:cs="Tahoma"/>
          <w:b/>
          <w:bCs/>
          <w:color w:val="282828"/>
          <w:kern w:val="0"/>
          <w:sz w:val="20"/>
          <w:szCs w:val="20"/>
        </w:rPr>
        <w:t>关于进一步规范本区长期护理保险试点工作的实施意见</w:t>
      </w:r>
      <w:r>
        <w:rPr>
          <w:rFonts w:hint="eastAsia" w:ascii="Tahoma" w:hAnsi="Tahoma" w:eastAsia="微软雅黑" w:cs="Tahoma"/>
          <w:b/>
          <w:bCs/>
          <w:color w:val="282828"/>
          <w:kern w:val="0"/>
          <w:sz w:val="20"/>
          <w:szCs w:val="20"/>
          <w:lang w:eastAsia="zh-CN"/>
        </w:rPr>
        <w:t>（草案）</w:t>
      </w:r>
      <w:r>
        <w:rPr>
          <w:rFonts w:ascii="Tahoma" w:hAnsi="Tahoma" w:eastAsia="微软雅黑" w:cs="Tahoma"/>
          <w:b/>
          <w:bCs/>
          <w:color w:val="282828"/>
          <w:kern w:val="0"/>
          <w:sz w:val="20"/>
          <w:szCs w:val="20"/>
        </w:rPr>
        <w:t>》政策解读</w:t>
      </w:r>
    </w:p>
    <w:p w14:paraId="0CA08C0B">
      <w:pPr>
        <w:widowControl/>
        <w:spacing w:after="156" w:line="360" w:lineRule="atLeast"/>
        <w:ind w:firstLine="480"/>
        <w:rPr>
          <w:rFonts w:ascii="Tahoma" w:hAnsi="Tahoma" w:eastAsia="微软雅黑" w:cs="Tahoma"/>
          <w:b/>
          <w:bCs/>
          <w:color w:val="282828"/>
          <w:kern w:val="0"/>
          <w:sz w:val="20"/>
        </w:rPr>
      </w:pPr>
    </w:p>
    <w:p w14:paraId="257B9E65">
      <w:pPr>
        <w:widowControl/>
        <w:spacing w:after="156" w:line="360" w:lineRule="atLeast"/>
        <w:ind w:firstLine="480"/>
        <w:rPr>
          <w:rFonts w:ascii="Tahoma" w:hAnsi="Tahoma" w:eastAsia="微软雅黑" w:cs="Tahoma"/>
          <w:color w:val="282828"/>
          <w:kern w:val="0"/>
          <w:sz w:val="20"/>
          <w:szCs w:val="20"/>
        </w:rPr>
      </w:pPr>
      <w:r>
        <w:rPr>
          <w:rFonts w:ascii="Tahoma" w:hAnsi="Tahoma" w:eastAsia="微软雅黑" w:cs="Tahoma"/>
          <w:b/>
          <w:bCs/>
          <w:color w:val="282828"/>
          <w:kern w:val="0"/>
          <w:sz w:val="20"/>
        </w:rPr>
        <w:t>1.《</w:t>
      </w:r>
      <w:r>
        <w:rPr>
          <w:rFonts w:hint="eastAsia" w:ascii="Tahoma" w:hAnsi="Tahoma" w:eastAsia="微软雅黑" w:cs="Tahoma"/>
          <w:b/>
          <w:bCs/>
          <w:color w:val="282828"/>
          <w:kern w:val="0"/>
          <w:sz w:val="20"/>
        </w:rPr>
        <w:t>实施意见</w:t>
      </w:r>
      <w:r>
        <w:rPr>
          <w:rFonts w:ascii="Tahoma" w:hAnsi="Tahoma" w:eastAsia="微软雅黑" w:cs="Tahoma"/>
          <w:b/>
          <w:bCs/>
          <w:color w:val="282828"/>
          <w:kern w:val="0"/>
          <w:sz w:val="20"/>
        </w:rPr>
        <w:t>》制订的目的是什么？</w:t>
      </w:r>
    </w:p>
    <w:p w14:paraId="1F86F3C6">
      <w:pPr>
        <w:widowControl/>
        <w:spacing w:before="156" w:after="156" w:line="360" w:lineRule="atLeast"/>
        <w:ind w:firstLine="480"/>
        <w:rPr>
          <w:rFonts w:ascii="Tahoma" w:hAnsi="Tahoma" w:eastAsia="微软雅黑" w:cs="Tahoma"/>
          <w:color w:val="282828"/>
          <w:kern w:val="0"/>
          <w:sz w:val="20"/>
          <w:szCs w:val="20"/>
        </w:rPr>
      </w:pPr>
      <w:r>
        <w:rPr>
          <w:rFonts w:hint="eastAsia" w:ascii="Tahoma" w:hAnsi="Tahoma" w:eastAsia="微软雅黑" w:cs="Tahoma"/>
          <w:color w:val="282828"/>
          <w:kern w:val="0"/>
          <w:sz w:val="20"/>
          <w:szCs w:val="20"/>
        </w:rPr>
        <w:t>为进一步规范本区长期护理保险试点工作，完善老年照护统一需求评估体系、老年护理服务供给体系和老年护理保障质量管理体系建设，更好满足失能老人长期护理需求，</w:t>
      </w:r>
      <w:r>
        <w:rPr>
          <w:rFonts w:ascii="Tahoma" w:hAnsi="Tahoma" w:eastAsia="微软雅黑" w:cs="Tahoma"/>
          <w:color w:val="282828"/>
          <w:kern w:val="0"/>
          <w:sz w:val="20"/>
          <w:szCs w:val="20"/>
        </w:rPr>
        <w:t>不断提升老年人获得感、幸福感和安全感</w:t>
      </w:r>
      <w:r>
        <w:rPr>
          <w:rFonts w:hint="eastAsia" w:ascii="Tahoma" w:hAnsi="Tahoma" w:eastAsia="微软雅黑" w:cs="Tahoma"/>
          <w:color w:val="282828"/>
          <w:kern w:val="0"/>
          <w:sz w:val="20"/>
          <w:szCs w:val="20"/>
        </w:rPr>
        <w:t>，制定本实施意见。</w:t>
      </w:r>
    </w:p>
    <w:p w14:paraId="5A3C85F5">
      <w:pPr>
        <w:widowControl/>
        <w:spacing w:after="156" w:line="360" w:lineRule="atLeast"/>
        <w:ind w:firstLine="480"/>
        <w:rPr>
          <w:rFonts w:ascii="Tahoma" w:hAnsi="Tahoma" w:eastAsia="微软雅黑" w:cs="Tahoma"/>
          <w:b/>
          <w:bCs/>
          <w:color w:val="282828"/>
          <w:kern w:val="0"/>
          <w:sz w:val="20"/>
        </w:rPr>
      </w:pPr>
      <w:r>
        <w:rPr>
          <w:rFonts w:ascii="Tahoma" w:hAnsi="Tahoma" w:eastAsia="微软雅黑" w:cs="Tahoma"/>
          <w:b/>
          <w:bCs/>
          <w:color w:val="282828"/>
          <w:kern w:val="0"/>
          <w:sz w:val="20"/>
        </w:rPr>
        <w:t>2..《</w:t>
      </w:r>
      <w:r>
        <w:rPr>
          <w:rFonts w:hint="eastAsia" w:ascii="Tahoma" w:hAnsi="Tahoma" w:eastAsia="微软雅黑" w:cs="Tahoma"/>
          <w:b/>
          <w:bCs/>
          <w:color w:val="282828"/>
          <w:kern w:val="0"/>
          <w:sz w:val="20"/>
        </w:rPr>
        <w:t>实施意见</w:t>
      </w:r>
      <w:r>
        <w:rPr>
          <w:rFonts w:ascii="Tahoma" w:hAnsi="Tahoma" w:eastAsia="微软雅黑" w:cs="Tahoma"/>
          <w:b/>
          <w:bCs/>
          <w:color w:val="282828"/>
          <w:kern w:val="0"/>
          <w:sz w:val="20"/>
        </w:rPr>
        <w:t>》</w:t>
      </w:r>
      <w:r>
        <w:rPr>
          <w:rFonts w:hint="eastAsia" w:ascii="Tahoma" w:hAnsi="Tahoma" w:eastAsia="微软雅黑" w:cs="Tahoma"/>
          <w:b/>
          <w:bCs/>
          <w:color w:val="282828"/>
          <w:kern w:val="0"/>
          <w:sz w:val="20"/>
        </w:rPr>
        <w:t>提出的长护险工作基本要求是什么</w:t>
      </w:r>
      <w:r>
        <w:rPr>
          <w:rFonts w:ascii="Tahoma" w:hAnsi="Tahoma" w:eastAsia="微软雅黑" w:cs="Tahoma"/>
          <w:b/>
          <w:bCs/>
          <w:color w:val="282828"/>
          <w:kern w:val="0"/>
          <w:sz w:val="20"/>
        </w:rPr>
        <w:t>？</w:t>
      </w:r>
    </w:p>
    <w:p w14:paraId="29C48D60">
      <w:pPr>
        <w:widowControl/>
        <w:spacing w:before="156" w:after="156" w:line="360" w:lineRule="atLeast"/>
        <w:ind w:firstLine="480"/>
        <w:rPr>
          <w:rFonts w:ascii="Tahoma" w:hAnsi="Tahoma" w:eastAsia="微软雅黑" w:cs="Tahoma"/>
          <w:color w:val="282828"/>
          <w:kern w:val="0"/>
          <w:sz w:val="20"/>
          <w:szCs w:val="20"/>
        </w:rPr>
      </w:pPr>
      <w:r>
        <w:rPr>
          <w:rFonts w:hint="eastAsia" w:ascii="Tahoma" w:hAnsi="Tahoma" w:eastAsia="微软雅黑" w:cs="Tahoma"/>
          <w:color w:val="282828"/>
          <w:kern w:val="0"/>
          <w:sz w:val="20"/>
          <w:szCs w:val="20"/>
        </w:rPr>
        <w:t>统筹规划，稳步推进；部门联动，提质增效；依法合规，公开透明</w:t>
      </w:r>
      <w:r>
        <w:rPr>
          <w:rFonts w:ascii="Tahoma" w:hAnsi="Tahoma" w:eastAsia="微软雅黑" w:cs="Tahoma"/>
          <w:color w:val="282828"/>
          <w:kern w:val="0"/>
          <w:sz w:val="20"/>
          <w:szCs w:val="20"/>
        </w:rPr>
        <w:t>。</w:t>
      </w:r>
    </w:p>
    <w:p w14:paraId="74D1B006">
      <w:pPr>
        <w:widowControl/>
        <w:spacing w:after="156" w:line="360" w:lineRule="atLeast"/>
        <w:ind w:firstLine="480"/>
        <w:rPr>
          <w:rFonts w:ascii="Tahoma" w:hAnsi="Tahoma" w:eastAsia="微软雅黑" w:cs="Tahoma"/>
          <w:b/>
          <w:bCs/>
          <w:color w:val="282828"/>
          <w:kern w:val="0"/>
          <w:sz w:val="20"/>
        </w:rPr>
      </w:pPr>
      <w:r>
        <w:rPr>
          <w:rFonts w:hint="eastAsia" w:ascii="Tahoma" w:hAnsi="Tahoma" w:eastAsia="微软雅黑" w:cs="Tahoma"/>
          <w:b/>
          <w:bCs/>
          <w:color w:val="282828"/>
          <w:kern w:val="0"/>
          <w:sz w:val="20"/>
          <w:lang w:val="en-US" w:eastAsia="zh-CN"/>
        </w:rPr>
        <w:t>3</w:t>
      </w:r>
      <w:r>
        <w:rPr>
          <w:rFonts w:ascii="Tahoma" w:hAnsi="Tahoma" w:eastAsia="微软雅黑" w:cs="Tahoma"/>
          <w:b/>
          <w:bCs/>
          <w:color w:val="282828"/>
          <w:kern w:val="0"/>
          <w:sz w:val="20"/>
        </w:rPr>
        <w:t>.</w:t>
      </w:r>
      <w:r>
        <w:rPr>
          <w:rFonts w:hint="eastAsia" w:ascii="Tahoma" w:hAnsi="Tahoma" w:eastAsia="微软雅黑" w:cs="Tahoma"/>
          <w:b/>
          <w:bCs/>
          <w:color w:val="282828"/>
          <w:kern w:val="0"/>
          <w:sz w:val="20"/>
        </w:rPr>
        <w:t>《实施意见》对受理环节有哪些规定？</w:t>
      </w:r>
    </w:p>
    <w:p w14:paraId="3B0573F0">
      <w:pPr>
        <w:widowControl/>
        <w:spacing w:before="156" w:after="156" w:line="360" w:lineRule="atLeast"/>
        <w:ind w:firstLine="480"/>
        <w:rPr>
          <w:rFonts w:hint="eastAsia" w:ascii="Tahoma" w:hAnsi="Tahoma" w:eastAsia="微软雅黑" w:cs="Tahoma"/>
          <w:color w:val="282828"/>
          <w:kern w:val="0"/>
          <w:sz w:val="20"/>
          <w:szCs w:val="20"/>
        </w:rPr>
      </w:pPr>
      <w:r>
        <w:rPr>
          <w:rFonts w:hint="eastAsia" w:ascii="Tahoma" w:hAnsi="Tahoma" w:eastAsia="微软雅黑" w:cs="Tahoma"/>
          <w:color w:val="282828"/>
          <w:kern w:val="0"/>
          <w:sz w:val="20"/>
          <w:szCs w:val="20"/>
        </w:rPr>
        <w:t>有护理需求的参保人员要申请享受长护险待遇、养老服务补贴等政策的，应由其本人（或</w:t>
      </w:r>
      <w:r>
        <w:rPr>
          <w:rFonts w:hint="eastAsia" w:ascii="Tahoma" w:hAnsi="Tahoma" w:eastAsia="微软雅黑" w:cs="Tahoma"/>
          <w:color w:val="282828"/>
          <w:kern w:val="0"/>
          <w:sz w:val="20"/>
          <w:szCs w:val="20"/>
        </w:rPr>
        <w:t>其监护人、代理人）向就近的街镇社区事务受理服务中心或分中心（以下简称“受理中心”）提出老年照护统一需求评估申请，并提交相关材料。</w:t>
      </w:r>
      <w:r>
        <w:rPr>
          <w:rFonts w:hint="eastAsia" w:ascii="Tahoma" w:hAnsi="Tahoma" w:eastAsia="微软雅黑" w:cs="Tahoma"/>
          <w:color w:val="282828"/>
          <w:kern w:val="0"/>
          <w:sz w:val="20"/>
          <w:szCs w:val="20"/>
          <w:lang w:eastAsia="zh-CN"/>
        </w:rPr>
        <w:t>期末评估可在随申办嘉定旗舰店在线申请</w:t>
      </w:r>
      <w:r>
        <w:rPr>
          <w:rFonts w:hint="eastAsia" w:ascii="Tahoma" w:hAnsi="Tahoma" w:eastAsia="微软雅黑" w:cs="Tahoma"/>
          <w:color w:val="282828"/>
          <w:kern w:val="0"/>
          <w:sz w:val="20"/>
          <w:szCs w:val="20"/>
        </w:rPr>
        <w:t>。</w:t>
      </w:r>
    </w:p>
    <w:p w14:paraId="6ABB0FB2">
      <w:pPr>
        <w:widowControl/>
        <w:spacing w:after="156" w:line="360" w:lineRule="atLeast"/>
        <w:ind w:firstLine="480"/>
        <w:rPr>
          <w:rFonts w:ascii="Tahoma" w:hAnsi="Tahoma" w:eastAsia="微软雅黑" w:cs="Tahoma"/>
          <w:b/>
          <w:bCs/>
          <w:color w:val="282828"/>
          <w:kern w:val="0"/>
          <w:sz w:val="20"/>
        </w:rPr>
      </w:pPr>
      <w:r>
        <w:rPr>
          <w:rFonts w:hint="eastAsia" w:ascii="Tahoma" w:hAnsi="Tahoma" w:eastAsia="微软雅黑" w:cs="Tahoma"/>
          <w:b/>
          <w:bCs/>
          <w:color w:val="282828"/>
          <w:kern w:val="0"/>
          <w:sz w:val="20"/>
        </w:rPr>
        <w:t>5</w:t>
      </w:r>
      <w:r>
        <w:rPr>
          <w:rFonts w:ascii="Tahoma" w:hAnsi="Tahoma" w:eastAsia="微软雅黑" w:cs="Tahoma"/>
          <w:b/>
          <w:bCs/>
          <w:color w:val="282828"/>
          <w:kern w:val="0"/>
          <w:sz w:val="20"/>
        </w:rPr>
        <w:t>.</w:t>
      </w:r>
      <w:r>
        <w:rPr>
          <w:rFonts w:hint="eastAsia" w:ascii="Tahoma" w:hAnsi="Tahoma" w:eastAsia="微软雅黑" w:cs="Tahoma"/>
          <w:b/>
          <w:bCs/>
          <w:color w:val="282828"/>
          <w:kern w:val="0"/>
          <w:sz w:val="20"/>
        </w:rPr>
        <w:t>《实施意见》对评估环节有哪些规定？</w:t>
      </w:r>
    </w:p>
    <w:p w14:paraId="6EFEC47B">
      <w:pPr>
        <w:widowControl/>
        <w:spacing w:after="156" w:line="360" w:lineRule="atLeast"/>
        <w:ind w:firstLine="480"/>
        <w:rPr>
          <w:rFonts w:ascii="Tahoma" w:hAnsi="Tahoma" w:eastAsia="微软雅黑" w:cs="Tahoma"/>
          <w:color w:val="282828"/>
          <w:kern w:val="0"/>
          <w:sz w:val="20"/>
          <w:szCs w:val="20"/>
        </w:rPr>
      </w:pPr>
      <w:r>
        <w:rPr>
          <w:rFonts w:hint="eastAsia" w:ascii="Tahoma" w:hAnsi="Tahoma" w:eastAsia="微软雅黑" w:cs="Tahoma"/>
          <w:color w:val="282828"/>
          <w:kern w:val="0"/>
          <w:sz w:val="20"/>
          <w:szCs w:val="20"/>
        </w:rPr>
        <w:t>严格按照全市统一的评估标准和操作规范，组织实施评估工作，确保评估过程公开透明、评估结果公平公正。落实评估结果公示制度，由申请人所在街镇社区事务受理服务中心及村（居）委会（住养老人可由所在养老机构）在一定范围内进行公示，公示无异议且符合条件的申请人方可向意向服务机构登记确认并享受服务。</w:t>
      </w:r>
    </w:p>
    <w:p w14:paraId="23145C87">
      <w:pPr>
        <w:widowControl/>
        <w:spacing w:after="156" w:line="360" w:lineRule="atLeast"/>
        <w:ind w:firstLine="480"/>
        <w:rPr>
          <w:rFonts w:ascii="Tahoma" w:hAnsi="Tahoma" w:eastAsia="微软雅黑" w:cs="Tahoma"/>
          <w:b/>
          <w:bCs/>
          <w:color w:val="282828"/>
          <w:kern w:val="0"/>
          <w:sz w:val="20"/>
        </w:rPr>
      </w:pPr>
      <w:r>
        <w:rPr>
          <w:rFonts w:hint="eastAsia" w:ascii="Tahoma" w:hAnsi="Tahoma" w:eastAsia="微软雅黑" w:cs="Tahoma"/>
          <w:b/>
          <w:bCs/>
          <w:color w:val="282828"/>
          <w:kern w:val="0"/>
          <w:sz w:val="20"/>
        </w:rPr>
        <w:t>6</w:t>
      </w:r>
      <w:r>
        <w:rPr>
          <w:rFonts w:ascii="Tahoma" w:hAnsi="Tahoma" w:eastAsia="微软雅黑" w:cs="Tahoma"/>
          <w:b/>
          <w:bCs/>
          <w:color w:val="282828"/>
          <w:kern w:val="0"/>
          <w:sz w:val="20"/>
        </w:rPr>
        <w:t>.</w:t>
      </w:r>
      <w:r>
        <w:rPr>
          <w:rFonts w:hint="eastAsia" w:ascii="Tahoma" w:hAnsi="Tahoma" w:eastAsia="微软雅黑" w:cs="Tahoma"/>
          <w:b/>
          <w:bCs/>
          <w:color w:val="282828"/>
          <w:kern w:val="0"/>
          <w:sz w:val="20"/>
        </w:rPr>
        <w:t>《实施意见》对服务环节有哪些规定？</w:t>
      </w:r>
    </w:p>
    <w:p w14:paraId="5C1FD0E3">
      <w:pPr>
        <w:widowControl/>
        <w:spacing w:after="156" w:line="360" w:lineRule="atLeast"/>
        <w:ind w:firstLine="480"/>
        <w:rPr>
          <w:rFonts w:ascii="Tahoma" w:hAnsi="Tahoma" w:eastAsia="微软雅黑" w:cs="Tahoma"/>
          <w:color w:val="282828"/>
          <w:kern w:val="0"/>
          <w:sz w:val="20"/>
          <w:szCs w:val="20"/>
        </w:rPr>
      </w:pPr>
      <w:r>
        <w:rPr>
          <w:rFonts w:hint="eastAsia" w:ascii="Tahoma" w:hAnsi="Tahoma" w:eastAsia="微软雅黑" w:cs="Tahoma"/>
          <w:color w:val="282828"/>
          <w:kern w:val="0"/>
          <w:sz w:val="20"/>
          <w:szCs w:val="20"/>
        </w:rPr>
        <w:t>定点护理服务机构要加强护理人员培训和管理，确保护理员持证上岗。要制定针对性、个性化的护理计划，严格按计划开展服务。对提供居家服务的护理服务机构要明确服务区域，避免不正当竞争。各护理服务机构与护理员应当签订劳动合同或协议，与服务对象应当签订服务协议，加强长护险政策宣传，明确权利义务关系，严格遵守协议规定。</w:t>
      </w:r>
    </w:p>
    <w:p w14:paraId="6D4B3117">
      <w:pPr>
        <w:widowControl/>
        <w:spacing w:after="156" w:line="360" w:lineRule="atLeast"/>
        <w:ind w:firstLine="480"/>
        <w:rPr>
          <w:rFonts w:ascii="Tahoma" w:hAnsi="Tahoma" w:eastAsia="微软雅黑" w:cs="Tahoma"/>
          <w:b/>
          <w:bCs/>
          <w:color w:val="282828"/>
          <w:kern w:val="0"/>
          <w:sz w:val="20"/>
        </w:rPr>
      </w:pPr>
      <w:r>
        <w:rPr>
          <w:rFonts w:hint="eastAsia" w:ascii="Tahoma" w:hAnsi="Tahoma" w:eastAsia="微软雅黑" w:cs="Tahoma"/>
          <w:b/>
          <w:bCs/>
          <w:color w:val="282828"/>
          <w:kern w:val="0"/>
          <w:sz w:val="20"/>
        </w:rPr>
        <w:t>7</w:t>
      </w:r>
      <w:r>
        <w:rPr>
          <w:rFonts w:ascii="Tahoma" w:hAnsi="Tahoma" w:eastAsia="微软雅黑" w:cs="Tahoma"/>
          <w:b/>
          <w:bCs/>
          <w:color w:val="282828"/>
          <w:kern w:val="0"/>
          <w:sz w:val="20"/>
        </w:rPr>
        <w:t>.</w:t>
      </w:r>
      <w:r>
        <w:rPr>
          <w:rFonts w:hint="eastAsia" w:ascii="Tahoma" w:hAnsi="Tahoma" w:eastAsia="微软雅黑" w:cs="Tahoma"/>
          <w:b/>
          <w:bCs/>
          <w:color w:val="282828"/>
          <w:kern w:val="0"/>
          <w:sz w:val="20"/>
        </w:rPr>
        <w:t>《实施意见》对监管环节有哪些规定？</w:t>
      </w:r>
    </w:p>
    <w:p w14:paraId="56FAC943">
      <w:pPr>
        <w:widowControl/>
        <w:spacing w:after="156" w:line="360" w:lineRule="atLeast"/>
        <w:ind w:firstLine="480"/>
        <w:rPr>
          <w:rFonts w:hint="eastAsia" w:ascii="Tahoma" w:hAnsi="Tahoma" w:eastAsia="微软雅黑" w:cs="Tahoma"/>
          <w:color w:val="282828"/>
          <w:kern w:val="0"/>
          <w:sz w:val="20"/>
          <w:szCs w:val="20"/>
        </w:rPr>
      </w:pPr>
      <w:r>
        <w:rPr>
          <w:rFonts w:hint="eastAsia" w:ascii="Tahoma" w:hAnsi="Tahoma" w:eastAsia="微软雅黑" w:cs="Tahoma"/>
          <w:color w:val="282828"/>
          <w:kern w:val="0"/>
          <w:sz w:val="20"/>
          <w:szCs w:val="20"/>
        </w:rPr>
        <w:t>各定点护理服务机构是长护险服务的责任主体，要不断完善组织架构，</w:t>
      </w:r>
      <w:r>
        <w:rPr>
          <w:rFonts w:hint="eastAsia" w:ascii="Tahoma" w:hAnsi="Tahoma" w:eastAsia="微软雅黑" w:cs="Tahoma"/>
          <w:color w:val="282828"/>
          <w:kern w:val="0"/>
          <w:sz w:val="20"/>
          <w:szCs w:val="20"/>
        </w:rPr>
        <w:t>加强内部管理，形成工作规范。相关政府部门要落实行业管理责任，形成齐抓共管的全过程综合监</w:t>
      </w:r>
      <w:r>
        <w:rPr>
          <w:rFonts w:hint="eastAsia" w:ascii="Tahoma" w:hAnsi="Tahoma" w:eastAsia="微软雅黑" w:cs="Tahoma"/>
          <w:color w:val="282828"/>
          <w:kern w:val="0"/>
          <w:sz w:val="20"/>
          <w:szCs w:val="20"/>
        </w:rPr>
        <w:t>管机制。压实街镇</w:t>
      </w:r>
      <w:r>
        <w:rPr>
          <w:rFonts w:hint="eastAsia" w:ascii="Tahoma" w:hAnsi="Tahoma" w:eastAsia="微软雅黑" w:cs="Tahoma"/>
          <w:color w:val="282828"/>
          <w:kern w:val="0"/>
          <w:sz w:val="20"/>
          <w:szCs w:val="20"/>
          <w:lang w:eastAsia="zh-CN"/>
        </w:rPr>
        <w:t>属地</w:t>
      </w:r>
      <w:r>
        <w:rPr>
          <w:rFonts w:hint="eastAsia" w:ascii="Tahoma" w:hAnsi="Tahoma" w:eastAsia="微软雅黑" w:cs="Tahoma"/>
          <w:color w:val="282828"/>
          <w:kern w:val="0"/>
          <w:sz w:val="20"/>
          <w:szCs w:val="20"/>
        </w:rPr>
        <w:t>管理责任，对评价结果、服务质量等</w:t>
      </w:r>
      <w:r>
        <w:rPr>
          <w:rFonts w:hint="eastAsia" w:ascii="Tahoma" w:hAnsi="Tahoma" w:eastAsia="微软雅黑" w:cs="Tahoma"/>
          <w:color w:val="282828"/>
          <w:kern w:val="0"/>
          <w:sz w:val="20"/>
          <w:szCs w:val="20"/>
          <w:lang w:eastAsia="zh-CN"/>
        </w:rPr>
        <w:t>协助</w:t>
      </w:r>
      <w:r>
        <w:rPr>
          <w:rFonts w:hint="eastAsia" w:ascii="Tahoma" w:hAnsi="Tahoma" w:eastAsia="微软雅黑" w:cs="Tahoma"/>
          <w:color w:val="282828"/>
          <w:kern w:val="0"/>
          <w:sz w:val="20"/>
          <w:szCs w:val="20"/>
        </w:rPr>
        <w:t>开展评价和监督。</w:t>
      </w:r>
    </w:p>
    <w:p w14:paraId="71172E3E">
      <w:pPr>
        <w:widowControl/>
        <w:spacing w:after="156" w:line="360" w:lineRule="atLeast"/>
        <w:ind w:firstLine="480"/>
        <w:rPr>
          <w:rFonts w:ascii="Tahoma" w:hAnsi="Tahoma" w:eastAsia="微软雅黑" w:cs="Tahoma"/>
          <w:b/>
          <w:bCs/>
          <w:color w:val="282828"/>
          <w:kern w:val="0"/>
          <w:sz w:val="20"/>
        </w:rPr>
      </w:pPr>
      <w:r>
        <w:rPr>
          <w:rFonts w:hint="eastAsia" w:ascii="Tahoma" w:hAnsi="Tahoma" w:eastAsia="微软雅黑" w:cs="Tahoma"/>
          <w:b/>
          <w:bCs/>
          <w:color w:val="282828"/>
          <w:kern w:val="0"/>
          <w:sz w:val="20"/>
        </w:rPr>
        <w:t>8</w:t>
      </w:r>
      <w:r>
        <w:rPr>
          <w:rFonts w:ascii="Tahoma" w:hAnsi="Tahoma" w:eastAsia="微软雅黑" w:cs="Tahoma"/>
          <w:b/>
          <w:bCs/>
          <w:color w:val="282828"/>
          <w:kern w:val="0"/>
          <w:sz w:val="20"/>
        </w:rPr>
        <w:t>.</w:t>
      </w:r>
      <w:r>
        <w:rPr>
          <w:rFonts w:hint="eastAsia" w:ascii="Tahoma" w:hAnsi="Tahoma" w:eastAsia="微软雅黑" w:cs="Tahoma"/>
          <w:b/>
          <w:bCs/>
          <w:color w:val="282828"/>
          <w:kern w:val="0"/>
          <w:sz w:val="20"/>
        </w:rPr>
        <w:t>《实施意见》对</w:t>
      </w:r>
      <w:r>
        <w:rPr>
          <w:rFonts w:hint="eastAsia" w:ascii="Tahoma" w:hAnsi="Tahoma" w:eastAsia="微软雅黑" w:cs="Tahoma"/>
          <w:b/>
          <w:bCs/>
          <w:color w:val="282828"/>
          <w:kern w:val="0"/>
          <w:sz w:val="20"/>
          <w:lang w:eastAsia="zh-CN"/>
        </w:rPr>
        <w:t>哪些机构或人员违法违规行为的责任处理予以了明确</w:t>
      </w:r>
      <w:r>
        <w:rPr>
          <w:rFonts w:hint="eastAsia" w:ascii="Tahoma" w:hAnsi="Tahoma" w:eastAsia="微软雅黑" w:cs="Tahoma"/>
          <w:b/>
          <w:bCs/>
          <w:color w:val="282828"/>
          <w:kern w:val="0"/>
          <w:sz w:val="20"/>
        </w:rPr>
        <w:t>？</w:t>
      </w:r>
    </w:p>
    <w:p w14:paraId="4A757A72">
      <w:pPr>
        <w:widowControl/>
        <w:spacing w:before="156" w:after="156" w:line="360" w:lineRule="atLeast"/>
        <w:ind w:firstLine="480"/>
        <w:rPr>
          <w:rFonts w:hint="eastAsia" w:ascii="Tahoma" w:hAnsi="Tahoma" w:eastAsia="微软雅黑" w:cs="Tahoma"/>
          <w:color w:val="282828"/>
          <w:kern w:val="0"/>
          <w:sz w:val="20"/>
          <w:szCs w:val="20"/>
          <w:lang w:eastAsia="zh-CN"/>
        </w:rPr>
      </w:pPr>
      <w:r>
        <w:rPr>
          <w:rFonts w:hint="eastAsia" w:ascii="Tahoma" w:hAnsi="Tahoma" w:eastAsia="微软雅黑" w:cs="Tahoma"/>
          <w:color w:val="282828"/>
          <w:kern w:val="0"/>
          <w:sz w:val="20"/>
          <w:szCs w:val="20"/>
          <w:lang w:eastAsia="zh-CN"/>
        </w:rPr>
        <w:t>《实施意见》分别对</w:t>
      </w:r>
      <w:r>
        <w:rPr>
          <w:rFonts w:hint="eastAsia" w:ascii="Tahoma" w:hAnsi="Tahoma" w:eastAsia="微软雅黑" w:cs="Tahoma"/>
          <w:color w:val="282828"/>
          <w:kern w:val="0"/>
          <w:sz w:val="20"/>
          <w:szCs w:val="20"/>
        </w:rPr>
        <w:t>定点评估机构、定点护理服务机构</w:t>
      </w:r>
      <w:r>
        <w:rPr>
          <w:rFonts w:hint="eastAsia" w:ascii="Tahoma" w:hAnsi="Tahoma" w:eastAsia="微软雅黑" w:cs="Tahoma"/>
          <w:color w:val="282828"/>
          <w:kern w:val="0"/>
          <w:sz w:val="20"/>
          <w:szCs w:val="20"/>
          <w:lang w:eastAsia="zh-CN"/>
        </w:rPr>
        <w:t>，</w:t>
      </w:r>
      <w:r>
        <w:rPr>
          <w:rFonts w:hint="eastAsia" w:ascii="Tahoma" w:hAnsi="Tahoma" w:eastAsia="微软雅黑" w:cs="Tahoma"/>
          <w:color w:val="282828"/>
          <w:kern w:val="0"/>
          <w:sz w:val="20"/>
          <w:szCs w:val="20"/>
        </w:rPr>
        <w:t>参保人员或其他人员</w:t>
      </w:r>
      <w:r>
        <w:rPr>
          <w:rFonts w:hint="eastAsia" w:ascii="Tahoma" w:hAnsi="Tahoma" w:eastAsia="微软雅黑" w:cs="Tahoma"/>
          <w:color w:val="282828"/>
          <w:kern w:val="0"/>
          <w:sz w:val="20"/>
          <w:szCs w:val="20"/>
          <w:lang w:eastAsia="zh-CN"/>
        </w:rPr>
        <w:t>，</w:t>
      </w:r>
      <w:r>
        <w:rPr>
          <w:rFonts w:hint="eastAsia" w:ascii="Tahoma" w:hAnsi="Tahoma" w:eastAsia="微软雅黑" w:cs="Tahoma"/>
          <w:color w:val="282828"/>
          <w:kern w:val="0"/>
          <w:sz w:val="20"/>
          <w:szCs w:val="20"/>
        </w:rPr>
        <w:t>经办机构及其工作人员</w:t>
      </w:r>
      <w:r>
        <w:rPr>
          <w:rFonts w:hint="eastAsia" w:ascii="Tahoma" w:hAnsi="Tahoma" w:eastAsia="微软雅黑" w:cs="Tahoma"/>
          <w:color w:val="282828"/>
          <w:kern w:val="0"/>
          <w:sz w:val="20"/>
          <w:szCs w:val="20"/>
          <w:lang w:eastAsia="zh-CN"/>
        </w:rPr>
        <w:t>的相关违法违规行为的责任处理予以了明确。</w:t>
      </w:r>
    </w:p>
    <w:p w14:paraId="66F9937D">
      <w:pPr>
        <w:widowControl/>
        <w:spacing w:before="156" w:after="156" w:line="360" w:lineRule="atLeast"/>
        <w:ind w:firstLine="480"/>
        <w:rPr>
          <w:rFonts w:ascii="Tahoma" w:hAnsi="Tahoma" w:eastAsia="微软雅黑" w:cs="Tahoma"/>
          <w:b/>
          <w:bCs/>
          <w:color w:val="282828"/>
          <w:kern w:val="0"/>
          <w:sz w:val="20"/>
        </w:rPr>
      </w:pPr>
      <w:r>
        <w:rPr>
          <w:rFonts w:hint="eastAsia" w:ascii="Tahoma" w:hAnsi="Tahoma" w:eastAsia="微软雅黑" w:cs="Tahoma"/>
          <w:b/>
          <w:bCs/>
          <w:color w:val="282828"/>
          <w:kern w:val="0"/>
          <w:sz w:val="20"/>
        </w:rPr>
        <w:t>9</w:t>
      </w:r>
      <w:r>
        <w:rPr>
          <w:rFonts w:ascii="Tahoma" w:hAnsi="Tahoma" w:eastAsia="微软雅黑" w:cs="Tahoma"/>
          <w:b/>
          <w:bCs/>
          <w:color w:val="282828"/>
          <w:kern w:val="0"/>
          <w:sz w:val="20"/>
        </w:rPr>
        <w:t>.</w:t>
      </w:r>
      <w:r>
        <w:rPr>
          <w:rFonts w:hint="eastAsia" w:ascii="Tahoma" w:hAnsi="Tahoma" w:eastAsia="微软雅黑" w:cs="Tahoma"/>
          <w:b/>
          <w:bCs/>
          <w:color w:val="282828"/>
          <w:kern w:val="0"/>
          <w:sz w:val="20"/>
        </w:rPr>
        <w:t>《实施意见》对</w:t>
      </w:r>
      <w:r>
        <w:rPr>
          <w:rFonts w:hint="eastAsia" w:ascii="Tahoma" w:hAnsi="Tahoma" w:eastAsia="微软雅黑" w:cs="Tahoma"/>
          <w:b/>
          <w:bCs/>
          <w:color w:val="282828"/>
          <w:kern w:val="0"/>
          <w:sz w:val="20"/>
          <w:lang w:eastAsia="zh-CN"/>
        </w:rPr>
        <w:t>哪些部门在长护险工作中的</w:t>
      </w:r>
      <w:r>
        <w:rPr>
          <w:rFonts w:ascii="Tahoma" w:hAnsi="Tahoma" w:eastAsia="微软雅黑" w:cs="Tahoma"/>
          <w:b/>
          <w:bCs/>
          <w:color w:val="282828"/>
          <w:kern w:val="0"/>
          <w:sz w:val="20"/>
        </w:rPr>
        <w:t>职责</w:t>
      </w:r>
      <w:r>
        <w:rPr>
          <w:rFonts w:hint="eastAsia" w:ascii="Tahoma" w:hAnsi="Tahoma" w:eastAsia="微软雅黑" w:cs="Tahoma"/>
          <w:b/>
          <w:bCs/>
          <w:color w:val="282828"/>
          <w:kern w:val="0"/>
          <w:sz w:val="20"/>
        </w:rPr>
        <w:t>分工</w:t>
      </w:r>
      <w:r>
        <w:rPr>
          <w:rFonts w:hint="eastAsia" w:ascii="Tahoma" w:hAnsi="Tahoma" w:eastAsia="微软雅黑" w:cs="Tahoma"/>
          <w:b/>
          <w:bCs/>
          <w:color w:val="282828"/>
          <w:kern w:val="0"/>
          <w:sz w:val="20"/>
          <w:lang w:eastAsia="zh-CN"/>
        </w:rPr>
        <w:t>予以了明确</w:t>
      </w:r>
      <w:r>
        <w:rPr>
          <w:rFonts w:ascii="Tahoma" w:hAnsi="Tahoma" w:eastAsia="微软雅黑" w:cs="Tahoma"/>
          <w:b/>
          <w:bCs/>
          <w:color w:val="282828"/>
          <w:kern w:val="0"/>
          <w:sz w:val="20"/>
        </w:rPr>
        <w:t>？</w:t>
      </w:r>
    </w:p>
    <w:p w14:paraId="60B19E15">
      <w:pPr>
        <w:widowControl/>
        <w:spacing w:before="156" w:after="156" w:line="360" w:lineRule="atLeast"/>
        <w:ind w:firstLine="480"/>
        <w:rPr>
          <w:rFonts w:hint="eastAsia" w:ascii="Tahoma" w:hAnsi="Tahoma" w:eastAsia="微软雅黑" w:cs="Tahoma"/>
          <w:color w:val="282828"/>
          <w:kern w:val="0"/>
          <w:sz w:val="20"/>
          <w:szCs w:val="20"/>
          <w:lang w:eastAsia="zh-CN"/>
        </w:rPr>
      </w:pPr>
      <w:r>
        <w:rPr>
          <w:rFonts w:hint="eastAsia" w:ascii="Tahoma" w:hAnsi="Tahoma" w:eastAsia="微软雅黑" w:cs="Tahoma"/>
          <w:color w:val="282828"/>
          <w:kern w:val="0"/>
          <w:sz w:val="20"/>
          <w:szCs w:val="20"/>
          <w:lang w:eastAsia="zh-CN"/>
        </w:rPr>
        <w:t>《实施意见》明确了</w:t>
      </w:r>
      <w:r>
        <w:rPr>
          <w:rFonts w:hint="eastAsia" w:ascii="Tahoma" w:hAnsi="Tahoma" w:eastAsia="微软雅黑" w:cs="Tahoma"/>
          <w:color w:val="282828"/>
          <w:kern w:val="0"/>
          <w:sz w:val="20"/>
          <w:szCs w:val="20"/>
        </w:rPr>
        <w:t>区医保局、区发改委、区民政局、区财政局、区人社局、区卫健委和各街镇</w:t>
      </w:r>
      <w:r>
        <w:rPr>
          <w:rFonts w:hint="eastAsia" w:ascii="Tahoma" w:hAnsi="Tahoma" w:eastAsia="微软雅黑" w:cs="Tahoma"/>
          <w:color w:val="282828"/>
          <w:kern w:val="0"/>
          <w:sz w:val="20"/>
          <w:szCs w:val="20"/>
          <w:lang w:eastAsia="zh-CN"/>
        </w:rPr>
        <w:t>在本区长护险试点工作中的职责分工。</w:t>
      </w:r>
    </w:p>
    <w:p w14:paraId="18E2BCE8">
      <w:pPr>
        <w:widowControl/>
        <w:spacing w:before="156" w:after="156" w:line="360" w:lineRule="atLeast"/>
        <w:ind w:firstLine="480"/>
        <w:rPr>
          <w:rFonts w:ascii="Tahoma" w:hAnsi="Tahoma" w:eastAsia="微软雅黑" w:cs="Tahoma"/>
          <w:color w:val="282828"/>
          <w:kern w:val="0"/>
          <w:sz w:val="20"/>
          <w:szCs w:val="20"/>
        </w:rPr>
      </w:pPr>
      <w:r>
        <w:rPr>
          <w:rFonts w:hint="eastAsia" w:ascii="Tahoma" w:hAnsi="Tahoma" w:eastAsia="微软雅黑" w:cs="Tahoma"/>
          <w:b/>
          <w:bCs/>
          <w:color w:val="282828"/>
          <w:kern w:val="0"/>
          <w:sz w:val="20"/>
        </w:rPr>
        <w:t>10</w:t>
      </w:r>
      <w:r>
        <w:rPr>
          <w:rFonts w:ascii="Tahoma" w:hAnsi="Tahoma" w:eastAsia="微软雅黑" w:cs="Tahoma"/>
          <w:b/>
          <w:bCs/>
          <w:color w:val="282828"/>
          <w:kern w:val="0"/>
          <w:sz w:val="20"/>
        </w:rPr>
        <w:t>.《</w:t>
      </w:r>
      <w:r>
        <w:rPr>
          <w:rFonts w:hint="eastAsia" w:ascii="Tahoma" w:hAnsi="Tahoma" w:eastAsia="微软雅黑" w:cs="Tahoma"/>
          <w:b/>
          <w:bCs/>
          <w:color w:val="282828"/>
          <w:kern w:val="0"/>
          <w:sz w:val="20"/>
        </w:rPr>
        <w:t>实施意见</w:t>
      </w:r>
      <w:r>
        <w:rPr>
          <w:rFonts w:ascii="Tahoma" w:hAnsi="Tahoma" w:eastAsia="微软雅黑" w:cs="Tahoma"/>
          <w:b/>
          <w:bCs/>
          <w:color w:val="282828"/>
          <w:kern w:val="0"/>
          <w:sz w:val="20"/>
        </w:rPr>
        <w:t>》的有效期限？</w:t>
      </w:r>
    </w:p>
    <w:p w14:paraId="3B3C23F7">
      <w:pPr>
        <w:widowControl/>
        <w:spacing w:before="156" w:after="156" w:line="360" w:lineRule="atLeast"/>
        <w:ind w:firstLine="480"/>
        <w:rPr>
          <w:rFonts w:ascii="Tahoma" w:hAnsi="Tahoma" w:eastAsia="微软雅黑" w:cs="Tahoma"/>
          <w:color w:val="282828"/>
          <w:kern w:val="0"/>
          <w:sz w:val="20"/>
          <w:szCs w:val="20"/>
        </w:rPr>
      </w:pPr>
      <w:r>
        <w:rPr>
          <w:rFonts w:hint="eastAsia" w:ascii="Tahoma" w:hAnsi="Tahoma" w:eastAsia="微软雅黑" w:cs="Tahoma"/>
          <w:color w:val="282828"/>
          <w:kern w:val="0"/>
          <w:sz w:val="20"/>
          <w:szCs w:val="20"/>
        </w:rPr>
        <w:t>本意见自202</w:t>
      </w:r>
      <w:r>
        <w:rPr>
          <w:rFonts w:hint="eastAsia" w:ascii="Tahoma" w:hAnsi="Tahoma" w:eastAsia="微软雅黑" w:cs="Tahoma"/>
          <w:color w:val="282828"/>
          <w:kern w:val="0"/>
          <w:sz w:val="20"/>
          <w:szCs w:val="20"/>
          <w:lang w:val="en-US" w:eastAsia="zh-CN"/>
        </w:rPr>
        <w:t>6</w:t>
      </w:r>
      <w:r>
        <w:rPr>
          <w:rFonts w:hint="eastAsia" w:ascii="Tahoma" w:hAnsi="Tahoma" w:eastAsia="微软雅黑" w:cs="Tahoma"/>
          <w:color w:val="282828"/>
          <w:kern w:val="0"/>
          <w:sz w:val="20"/>
          <w:szCs w:val="20"/>
        </w:rPr>
        <w:t>年1月1日起实施，有效期至202</w:t>
      </w:r>
      <w:r>
        <w:rPr>
          <w:rFonts w:hint="eastAsia" w:ascii="Tahoma" w:hAnsi="Tahoma" w:eastAsia="微软雅黑" w:cs="Tahoma"/>
          <w:color w:val="282828"/>
          <w:kern w:val="0"/>
          <w:sz w:val="20"/>
          <w:szCs w:val="20"/>
          <w:lang w:val="en-US" w:eastAsia="zh-CN"/>
        </w:rPr>
        <w:t>7</w:t>
      </w:r>
      <w:bookmarkStart w:id="0" w:name="_GoBack"/>
      <w:bookmarkEnd w:id="0"/>
      <w:r>
        <w:rPr>
          <w:rFonts w:hint="eastAsia" w:ascii="Tahoma" w:hAnsi="Tahoma" w:eastAsia="微软雅黑" w:cs="Tahoma"/>
          <w:color w:val="282828"/>
          <w:kern w:val="0"/>
          <w:sz w:val="20"/>
          <w:szCs w:val="20"/>
        </w:rPr>
        <w:t>年12月31日。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746C"/>
    <w:rsid w:val="00143547"/>
    <w:rsid w:val="001A0878"/>
    <w:rsid w:val="0021022A"/>
    <w:rsid w:val="003449D9"/>
    <w:rsid w:val="003836A8"/>
    <w:rsid w:val="003F5DB5"/>
    <w:rsid w:val="00467162"/>
    <w:rsid w:val="007E2E9A"/>
    <w:rsid w:val="00841258"/>
    <w:rsid w:val="00924280"/>
    <w:rsid w:val="00A06652"/>
    <w:rsid w:val="00A1183D"/>
    <w:rsid w:val="00D61EA7"/>
    <w:rsid w:val="00DC746C"/>
    <w:rsid w:val="00ED5DD1"/>
    <w:rsid w:val="0A8A71D7"/>
    <w:rsid w:val="2B1A40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uiPriority w:val="99"/>
    <w:pPr>
      <w:tabs>
        <w:tab w:val="center" w:pos="4153"/>
        <w:tab w:val="right" w:pos="8306"/>
      </w:tabs>
      <w:snapToGrid w:val="0"/>
      <w:jc w:val="left"/>
    </w:pPr>
    <w:rPr>
      <w:sz w:val="18"/>
      <w:szCs w:val="18"/>
    </w:rPr>
  </w:style>
  <w:style w:type="paragraph" w:styleId="3">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character" w:styleId="6">
    <w:name w:val="Strong"/>
    <w:basedOn w:val="5"/>
    <w:qFormat/>
    <w:uiPriority w:val="22"/>
    <w:rPr>
      <w:b/>
      <w:bCs/>
    </w:rPr>
  </w:style>
  <w:style w:type="paragraph" w:styleId="7">
    <w:name w:val="List Paragraph"/>
    <w:basedOn w:val="1"/>
    <w:qFormat/>
    <w:uiPriority w:val="34"/>
    <w:pPr>
      <w:ind w:firstLine="420" w:firstLineChars="200"/>
    </w:pPr>
  </w:style>
  <w:style w:type="character" w:customStyle="1" w:styleId="8">
    <w:name w:val="页眉 Char"/>
    <w:basedOn w:val="5"/>
    <w:link w:val="3"/>
    <w:uiPriority w:val="99"/>
    <w:rPr>
      <w:sz w:val="18"/>
      <w:szCs w:val="18"/>
    </w:rPr>
  </w:style>
  <w:style w:type="character" w:customStyle="1" w:styleId="9">
    <w:name w:val="页脚 Char"/>
    <w:basedOn w:val="5"/>
    <w:link w:val="2"/>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2</Pages>
  <Words>1719</Words>
  <Characters>1738</Characters>
  <Lines>12</Lines>
  <Paragraphs>3</Paragraphs>
  <TotalTime>5</TotalTime>
  <ScaleCrop>false</ScaleCrop>
  <LinksUpToDate>false</LinksUpToDate>
  <CharactersWithSpaces>1738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2020-06-11T00:46:00Z</dcterms:created>
  <dc:creator>Windows User</dc:creator>
  <cp:lastModifiedBy>冬冬</cp:lastModifiedBy>
  <dcterms:modified xsi:type="dcterms:W3CDTF">2025-10-22T01:13:04Z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1C7EE49E9FC9482FB0AD5F17BB63D809_13</vt:lpwstr>
  </property>
  <property fmtid="{D5CDD505-2E9C-101B-9397-08002B2CF9AE}" pid="4" name="KSOTemplateDocerSaveRecord">
    <vt:lpwstr>eyJoZGlkIjoiNWNjOGQyMzQyZTdhZTJkZWJmZjZjMjc2ODVlNjJmMjAiLCJ1c2VySWQiOiI5MDU3Mzk4MTQifQ==</vt:lpwstr>
  </property>
</Properties>
</file>