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302E8">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《嘉定区体育发展“十五五”规划》政策解读</w:t>
      </w:r>
    </w:p>
    <w:p w14:paraId="13225851">
      <w:pPr>
        <w:numPr>
          <w:ilvl w:val="0"/>
          <w:numId w:val="0"/>
        </w:numPr>
        <w:ind w:firstLine="643" w:firstLineChars="200"/>
        <w:rPr>
          <w:rFonts w:hint="eastAsia" w:ascii="仿宋_GB2312" w:hAnsi="仿宋_GB2312" w:eastAsia="仿宋_GB2312" w:cs="仿宋_GB2312"/>
          <w:b/>
          <w:bCs/>
          <w:sz w:val="32"/>
          <w:szCs w:val="32"/>
          <w:lang w:val="en-US" w:eastAsia="zh-CN"/>
        </w:rPr>
      </w:pPr>
    </w:p>
    <w:p w14:paraId="742D2109">
      <w:pPr>
        <w:numPr>
          <w:ilvl w:val="0"/>
          <w:numId w:val="1"/>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制定</w:t>
      </w:r>
      <w:r>
        <w:rPr>
          <w:rFonts w:hint="eastAsia" w:ascii="仿宋_GB2312" w:hAnsi="仿宋_GB2312" w:eastAsia="仿宋_GB2312" w:cs="仿宋_GB2312"/>
          <w:b/>
          <w:bCs/>
          <w:sz w:val="32"/>
          <w:szCs w:val="32"/>
          <w:lang w:eastAsia="zh-CN"/>
        </w:rPr>
        <w:t>《嘉定区体育发展“十五五”规划》的背景与意义是什么？</w:t>
      </w:r>
    </w:p>
    <w:p w14:paraId="1883BB5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是全面建设社会主义现代化国家新征程，把握新发展阶段、贯彻新发展理念、融入新发展格局的关键时期。随着体育强国、体育强市建设列入国家、市的重要战略部署，体育工作迎来新机遇。编制本规划是嘉定区响应国家和市级战略，推动区域体育事业与产业高质量发展的关键举措，旨在满足人民群众日益增长的体育需求，提升城市综合竞争力，助力健康嘉定和全球著名体育城市重要承载区建设。</w:t>
      </w:r>
    </w:p>
    <w:p w14:paraId="1C5F4E8F">
      <w:pPr>
        <w:ind w:firstLine="321" w:firstLineChars="1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2.《嘉定区体育发展“十五五”规划》的基础与现状如何？</w:t>
      </w:r>
    </w:p>
    <w:p w14:paraId="3B7562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十四五”期间，嘉定区体育事业取得显著成就，全民健身场地设施三级网络初步建成，人均体育场地面积有所提升，举办了一系列具有影响力的赛事，体育产业也逐步发展。但也存在体育设施安全隐患排查能力需要进一步增强、体育后备人才培育体系需要进一步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体育治理现代化需要进一步推进等问题。本规划立足现有基础，正视不足，为“十五五”发展找准起点。</w:t>
      </w:r>
    </w:p>
    <w:p w14:paraId="644F12DC">
      <w:pPr>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《嘉定区体育发展“十五五”规划》的指导思想与发展原则是什么？</w:t>
      </w:r>
    </w:p>
    <w:p w14:paraId="1DC0433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以人民为中心，贯彻创新、协调、绿色、开放、共享的发展理念。遵循统筹协调、创新驱动、融合发展、因地制宜等原则，确保体育发展与区域经济社会发展相适应，推动体育各领域协同共进。</w:t>
      </w:r>
    </w:p>
    <w:p w14:paraId="42C1205F">
      <w:pPr>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《嘉定区体育发展“十五五”规划》的主要目标与2035年远景目标是什么？</w:t>
      </w:r>
    </w:p>
    <w:p w14:paraId="4D6DF6AF">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十五五”末，全民健身公共服务体系更加完善，人均体育场地面积进一步增加，经常参加体育锻炼人数比例稳步上升，体育产业规模持续扩大，产业结构不断优化。到2035年，基本建成与具有世界影响力的社会主义现代化国际大都市的城市副中心和现代化新型城市相适应的体育强区，全民健身和竞技体育全面协调发展，体育产业成为区域经济重要增长点。</w:t>
      </w:r>
    </w:p>
    <w:p w14:paraId="30962976">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5.《嘉定区体育发展“十五五”规划》的主要任务与重大举措是什么？</w:t>
      </w:r>
    </w:p>
    <w:p w14:paraId="24676B79">
      <w:pPr>
        <w:ind w:firstLine="640" w:firstLineChars="200"/>
        <w:rPr>
          <w:rFonts w:hint="eastAsia" w:ascii="仿宋_GB2312" w:hAnsi="仿宋_GB2312" w:eastAsia="仿宋_GB2312" w:cs="仿宋_GB2312"/>
          <w:color w:val="231F20"/>
          <w:kern w:val="0"/>
          <w:sz w:val="32"/>
          <w:szCs w:val="32"/>
          <w:lang w:eastAsia="zh-CN" w:bidi="ar"/>
        </w:rPr>
      </w:pPr>
      <w:r>
        <w:rPr>
          <w:rFonts w:hint="eastAsia" w:ascii="仿宋_GB2312" w:hAnsi="仿宋_GB2312" w:eastAsia="仿宋_GB2312" w:cs="仿宋_GB2312"/>
          <w:color w:val="231F20"/>
          <w:kern w:val="0"/>
          <w:sz w:val="32"/>
          <w:szCs w:val="32"/>
          <w:lang w:eastAsia="zh-CN" w:bidi="ar"/>
        </w:rPr>
        <w:t>从场地、赛事、组织、服务等要素着手完善更高水平的全民健身公共服务体系；从体教融合、社会力量办训、优化布局着手健全更具竞争力的竞技体育管理运行体系；从打造赛事矩阵，推进文旅商体展融合促进体育消费潜能释放发挥体育在服务城市发展中的多元功能；从加快数字体育治理转型，提升体育服务治理效能着手探索更加有效的体育治理新体系。</w:t>
      </w:r>
    </w:p>
    <w:p w14:paraId="1C704DA1">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6.《嘉定区体育发展“十五五”规划》的保障措施有哪些？</w:t>
      </w:r>
      <w:bookmarkStart w:id="0" w:name="_GoBack"/>
      <w:bookmarkEnd w:id="0"/>
    </w:p>
    <w:p w14:paraId="309145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组织领导，明确各部门职责，形成工作合力；加大资金投入，拓宽融资渠道，保障体育事业和产业发展的资金需求；加强人才培养和引进，为体育发展提供智力支持；强化监督评估，建立健全规划实施的监测评估机制，确保规划目标顺利实现。</w:t>
      </w:r>
    </w:p>
    <w:p w14:paraId="43025B9E">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9B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428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428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E45F"/>
    <w:multiLevelType w:val="singleLevel"/>
    <w:tmpl w:val="B319E45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52329"/>
    <w:rsid w:val="18E402E6"/>
    <w:rsid w:val="21041051"/>
    <w:rsid w:val="2AE57CA6"/>
    <w:rsid w:val="6A16503C"/>
    <w:rsid w:val="73BB0416"/>
    <w:rsid w:val="7701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1223</Words>
  <Characters>1235</Characters>
  <Lines>0</Lines>
  <Paragraphs>0</Paragraphs>
  <TotalTime>0</TotalTime>
  <ScaleCrop>false</ScaleCrop>
  <LinksUpToDate>false</LinksUpToDate>
  <CharactersWithSpaces>1239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2025-07-14T01:41:00Z</dcterms:created>
  <dc:creator>Administrator</dc:creator>
  <cp:lastModifiedBy>清泉</cp:lastModifiedBy>
  <dcterms:modified xsi:type="dcterms:W3CDTF">2025-07-14T02:41:42Z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eyJoZGlkIjoiNjUzZDhhNzNkZjAxMWNmM2QyYzY0N2EyYjM3ZmM4NjEiLCJ1c2VySWQiOiI3NDgzMzUwMTMifQ==</vt:lpwstr>
  </property>
  <property fmtid="{D5CDD505-2E9C-101B-9397-08002B2CF9AE}" pid="4" name="ICV">
    <vt:lpwstr>05119CD368AD4F63966E0605756F5772_13</vt:lpwstr>
  </property>
</Properties>
</file>