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2230" w:rsidRDefault="00942230" w:rsidP="00551163">
      <w:pPr>
        <w:jc w:val="center"/>
        <w:rPr>
          <w:rFonts w:ascii="黑体" w:eastAsia="黑体"/>
          <w:b/>
          <w:color w:val="FF0000"/>
          <w:spacing w:val="-40"/>
          <w:sz w:val="48"/>
          <w:szCs w:val="48"/>
        </w:rPr>
      </w:pPr>
    </w:p>
    <w:p w:rsidR="00681612" w:rsidRDefault="00A275F8" w:rsidP="00551163">
      <w:pPr>
        <w:jc w:val="center"/>
        <w:rPr>
          <w:rFonts w:ascii="仿宋体" w:eastAsia="仿宋体"/>
          <w:b/>
          <w:sz w:val="32"/>
        </w:rPr>
      </w:pPr>
      <w:r>
        <w:rPr>
          <w:rFonts w:ascii="黑体" w:eastAsia="黑体"/>
          <w:b/>
          <w:color w:val="FF0000"/>
          <w:spacing w:val="-40"/>
          <w:sz w:val="48"/>
          <w:szCs w:val="48"/>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15.8pt;height:45.6pt" fillcolor="red" strokecolor="red">
            <v:shadow color="#868686"/>
            <v:textpath style="font-family:&quot;宋体&quot;;font-weight:bold;v-text-kern:t" trim="t" fitpath="t" string="上海市嘉定区医疗保障局"/>
          </v:shape>
        </w:pict>
      </w:r>
    </w:p>
    <w:p w:rsidR="00681612" w:rsidRDefault="00681612" w:rsidP="00B44D6E">
      <w:pPr>
        <w:spacing w:line="500" w:lineRule="atLeast"/>
        <w:jc w:val="center"/>
        <w:rPr>
          <w:rFonts w:ascii="仿宋_GB2312" w:eastAsia="仿宋_GB2312"/>
          <w:sz w:val="32"/>
        </w:rPr>
      </w:pPr>
    </w:p>
    <w:p w:rsidR="00681612" w:rsidRPr="003D02C8" w:rsidRDefault="00681612" w:rsidP="008C7DDF">
      <w:pPr>
        <w:spacing w:line="280" w:lineRule="exact"/>
        <w:jc w:val="center"/>
        <w:rPr>
          <w:rFonts w:ascii="仿宋_GB2312" w:eastAsia="仿宋_GB2312"/>
          <w:sz w:val="32"/>
        </w:rPr>
      </w:pPr>
      <w:r w:rsidRPr="003D02C8">
        <w:rPr>
          <w:rFonts w:ascii="仿宋_GB2312" w:eastAsia="仿宋_GB2312" w:hint="eastAsia"/>
          <w:sz w:val="32"/>
        </w:rPr>
        <w:t>嘉医保</w:t>
      </w:r>
      <w:r w:rsidR="00BB2E24">
        <w:rPr>
          <w:rFonts w:ascii="仿宋_GB2312" w:eastAsia="仿宋_GB2312" w:hint="eastAsia"/>
          <w:sz w:val="32"/>
        </w:rPr>
        <w:t>发</w:t>
      </w:r>
      <w:r w:rsidRPr="003D02C8">
        <w:rPr>
          <w:rFonts w:ascii="仿宋_GB2312" w:eastAsia="仿宋_GB2312" w:hint="eastAsia"/>
          <w:sz w:val="32"/>
        </w:rPr>
        <w:t>〔20</w:t>
      </w:r>
      <w:r w:rsidR="00BB2E24">
        <w:rPr>
          <w:rFonts w:ascii="仿宋_GB2312" w:eastAsia="仿宋_GB2312" w:hint="eastAsia"/>
          <w:sz w:val="32"/>
        </w:rPr>
        <w:t>2</w:t>
      </w:r>
      <w:r w:rsidR="00D423E6">
        <w:rPr>
          <w:rFonts w:ascii="仿宋_GB2312" w:eastAsia="仿宋_GB2312" w:hint="eastAsia"/>
          <w:sz w:val="32"/>
        </w:rPr>
        <w:t>3</w:t>
      </w:r>
      <w:r w:rsidRPr="003D02C8">
        <w:rPr>
          <w:rFonts w:ascii="仿宋_GB2312" w:eastAsia="仿宋_GB2312" w:hint="eastAsia"/>
          <w:sz w:val="32"/>
        </w:rPr>
        <w:t>〕</w:t>
      </w:r>
      <w:r w:rsidR="00A275F8">
        <w:rPr>
          <w:rFonts w:ascii="仿宋_GB2312" w:eastAsia="仿宋_GB2312" w:hint="eastAsia"/>
          <w:sz w:val="32"/>
        </w:rPr>
        <w:t>10</w:t>
      </w:r>
      <w:r w:rsidRPr="003D02C8">
        <w:rPr>
          <w:rFonts w:ascii="仿宋_GB2312" w:eastAsia="仿宋_GB2312" w:hint="eastAsia"/>
          <w:sz w:val="32"/>
        </w:rPr>
        <w:t>号</w:t>
      </w:r>
    </w:p>
    <w:p w:rsidR="00681612" w:rsidRDefault="00681612" w:rsidP="0002323B">
      <w:pPr>
        <w:spacing w:line="280" w:lineRule="exact"/>
        <w:rPr>
          <w:rFonts w:ascii="仿宋体" w:eastAsia="仿宋体"/>
          <w:sz w:val="28"/>
        </w:rPr>
      </w:pPr>
      <w:r w:rsidRPr="00E41CCF">
        <w:rPr>
          <w:rFonts w:ascii="黑体" w:eastAsia="黑体"/>
          <w:b/>
          <w:bCs/>
          <w:color w:val="FF0000"/>
          <w:sz w:val="84"/>
          <w:szCs w:val="84"/>
          <w:u w:val="single"/>
        </w:rPr>
        <w:t xml:space="preserve"> </w:t>
      </w:r>
      <w:r>
        <w:rPr>
          <w:rFonts w:ascii="黑体" w:eastAsia="黑体"/>
          <w:b/>
          <w:bCs/>
          <w:color w:val="FF0000"/>
          <w:sz w:val="84"/>
          <w:szCs w:val="84"/>
          <w:u w:val="single"/>
        </w:rPr>
        <w:t xml:space="preserve">                     </w:t>
      </w:r>
    </w:p>
    <w:p w:rsidR="00681612" w:rsidRDefault="00681612" w:rsidP="00EB26A0">
      <w:pPr>
        <w:spacing w:line="500" w:lineRule="exact"/>
        <w:jc w:val="center"/>
        <w:rPr>
          <w:rFonts w:ascii="方正小标宋简体" w:eastAsia="方正小标宋简体" w:hAnsi="华文中宋"/>
          <w:sz w:val="44"/>
          <w:szCs w:val="44"/>
        </w:rPr>
      </w:pPr>
    </w:p>
    <w:p w:rsidR="00942230" w:rsidRDefault="00942230" w:rsidP="00420FB7">
      <w:pPr>
        <w:spacing w:line="600" w:lineRule="exact"/>
        <w:jc w:val="center"/>
        <w:rPr>
          <w:rFonts w:ascii="方正小标宋简体" w:eastAsia="方正小标宋简体" w:hAnsi="华文中宋"/>
          <w:sz w:val="44"/>
          <w:szCs w:val="44"/>
        </w:rPr>
      </w:pPr>
    </w:p>
    <w:p w:rsidR="00A275F8" w:rsidRPr="00A275F8" w:rsidRDefault="00A275F8" w:rsidP="00A275F8">
      <w:pPr>
        <w:spacing w:line="600" w:lineRule="exact"/>
        <w:jc w:val="center"/>
        <w:rPr>
          <w:rFonts w:ascii="方正小标宋简体" w:eastAsia="方正小标宋简体" w:hAnsi="华文中宋"/>
          <w:bCs/>
          <w:sz w:val="44"/>
          <w:szCs w:val="44"/>
        </w:rPr>
      </w:pPr>
      <w:r w:rsidRPr="00A275F8">
        <w:rPr>
          <w:rFonts w:ascii="方正小标宋简体" w:eastAsia="方正小标宋简体" w:hAnsi="华文中宋" w:hint="eastAsia"/>
          <w:bCs/>
          <w:sz w:val="44"/>
          <w:szCs w:val="44"/>
        </w:rPr>
        <w:t>关于开展2023年医保基金监管</w:t>
      </w:r>
    </w:p>
    <w:p w:rsidR="00A275F8" w:rsidRPr="00A275F8" w:rsidRDefault="00A275F8" w:rsidP="00A275F8">
      <w:pPr>
        <w:spacing w:line="600" w:lineRule="exact"/>
        <w:jc w:val="center"/>
        <w:rPr>
          <w:rFonts w:ascii="方正小标宋简体" w:eastAsia="方正小标宋简体" w:hAnsi="华文中宋"/>
          <w:sz w:val="44"/>
          <w:szCs w:val="44"/>
        </w:rPr>
      </w:pPr>
      <w:r w:rsidRPr="00A275F8">
        <w:rPr>
          <w:rFonts w:ascii="方正小标宋简体" w:eastAsia="方正小标宋简体" w:hAnsi="华文中宋" w:hint="eastAsia"/>
          <w:bCs/>
          <w:sz w:val="44"/>
          <w:szCs w:val="44"/>
        </w:rPr>
        <w:t>集中宣传月活动的通知</w:t>
      </w:r>
    </w:p>
    <w:p w:rsidR="00A275F8" w:rsidRPr="00A275F8" w:rsidRDefault="00A275F8" w:rsidP="00A275F8">
      <w:pPr>
        <w:snapToGrid w:val="0"/>
        <w:spacing w:line="600" w:lineRule="exact"/>
        <w:ind w:firstLineChars="200" w:firstLine="600"/>
        <w:rPr>
          <w:rFonts w:ascii="仿宋_GB2312" w:eastAsia="仿宋_GB2312" w:hAnsi="Times New Roman"/>
          <w:sz w:val="30"/>
          <w:szCs w:val="30"/>
        </w:rPr>
      </w:pPr>
    </w:p>
    <w:p w:rsidR="00A275F8" w:rsidRPr="00A275F8" w:rsidRDefault="00A275F8" w:rsidP="00A275F8">
      <w:pPr>
        <w:snapToGrid w:val="0"/>
        <w:spacing w:line="360" w:lineRule="auto"/>
        <w:jc w:val="left"/>
        <w:rPr>
          <w:rFonts w:ascii="仿宋_GB2312" w:eastAsia="仿宋_GB2312" w:hAnsi="Times New Roman"/>
          <w:sz w:val="32"/>
          <w:szCs w:val="32"/>
        </w:rPr>
      </w:pPr>
      <w:r w:rsidRPr="00A275F8">
        <w:rPr>
          <w:rFonts w:ascii="仿宋_GB2312" w:eastAsia="仿宋_GB2312" w:hAnsi="Times New Roman" w:hint="eastAsia"/>
          <w:sz w:val="32"/>
          <w:szCs w:val="32"/>
        </w:rPr>
        <w:t>各定点机构，有关单位：</w:t>
      </w:r>
    </w:p>
    <w:p w:rsidR="00A275F8" w:rsidRPr="00A275F8" w:rsidRDefault="00A275F8" w:rsidP="00A275F8">
      <w:pPr>
        <w:snapToGrid w:val="0"/>
        <w:spacing w:line="360" w:lineRule="auto"/>
        <w:ind w:firstLineChars="200" w:firstLine="640"/>
        <w:rPr>
          <w:rFonts w:ascii="仿宋_GB2312" w:eastAsia="仿宋_GB2312" w:hAnsi="Times New Roman"/>
          <w:sz w:val="32"/>
          <w:szCs w:val="32"/>
        </w:rPr>
      </w:pPr>
      <w:r w:rsidRPr="00A275F8">
        <w:rPr>
          <w:rFonts w:ascii="仿宋_GB2312" w:eastAsia="仿宋_GB2312" w:hAnsi="Times New Roman" w:hint="eastAsia"/>
          <w:sz w:val="32"/>
          <w:szCs w:val="32"/>
        </w:rPr>
        <w:t>为加强医疗保障基金监管，坚决打击欺诈骗保行为，宣传解读医疗保障基金监管法律法规与政策规定，不断增强定点机构和参保人员法制意识，积极营造全社会关注并自觉维护医疗保障基金安全的良好氛围，坚决维护医保基金安全，根据市医疗保障局《关于开展2023年医保基金监管集中宣传月活动的通知》（沪医保基管</w:t>
      </w:r>
      <w:r w:rsidRPr="00A275F8">
        <w:rPr>
          <w:rFonts w:ascii="仿宋_GB2312" w:eastAsia="仿宋_GB2312" w:hAnsi="仿宋_GB2312" w:cs="仿宋_GB2312" w:hint="eastAsia"/>
          <w:sz w:val="32"/>
          <w:szCs w:val="32"/>
        </w:rPr>
        <w:t>〔2023〕11号</w:t>
      </w:r>
      <w:r w:rsidRPr="00A275F8">
        <w:rPr>
          <w:rFonts w:ascii="仿宋_GB2312" w:eastAsia="仿宋_GB2312" w:hAnsi="Times New Roman" w:hint="eastAsia"/>
          <w:sz w:val="32"/>
          <w:szCs w:val="32"/>
        </w:rPr>
        <w:t>）要求，本区于</w:t>
      </w:r>
      <w:r w:rsidRPr="00A275F8">
        <w:rPr>
          <w:rFonts w:ascii="仿宋_GB2312" w:eastAsia="仿宋_GB2312" w:hAnsi="Times New Roman"/>
          <w:sz w:val="32"/>
          <w:szCs w:val="32"/>
        </w:rPr>
        <w:t>4</w:t>
      </w:r>
      <w:r w:rsidRPr="00A275F8">
        <w:rPr>
          <w:rFonts w:ascii="仿宋_GB2312" w:eastAsia="仿宋_GB2312" w:hAnsi="Times New Roman" w:hint="eastAsia"/>
          <w:sz w:val="32"/>
          <w:szCs w:val="32"/>
        </w:rPr>
        <w:t>月份开展医保基金监管集中宣传月活动。现将有关事项通知如下：</w:t>
      </w:r>
    </w:p>
    <w:p w:rsidR="00A275F8" w:rsidRPr="00A275F8" w:rsidRDefault="00A275F8" w:rsidP="00A275F8">
      <w:pPr>
        <w:snapToGrid w:val="0"/>
        <w:spacing w:line="360" w:lineRule="auto"/>
        <w:ind w:firstLineChars="200" w:firstLine="640"/>
        <w:rPr>
          <w:rFonts w:ascii="黑体" w:eastAsia="黑体" w:hAnsi="黑体"/>
          <w:sz w:val="32"/>
          <w:szCs w:val="32"/>
        </w:rPr>
      </w:pPr>
      <w:r w:rsidRPr="00A275F8">
        <w:rPr>
          <w:rFonts w:ascii="黑体" w:eastAsia="黑体" w:hAnsi="黑体" w:hint="eastAsia"/>
          <w:sz w:val="32"/>
          <w:szCs w:val="32"/>
        </w:rPr>
        <w:t>一、活动主题</w:t>
      </w:r>
    </w:p>
    <w:p w:rsidR="00A275F8" w:rsidRPr="00A275F8" w:rsidRDefault="00A275F8" w:rsidP="00A275F8">
      <w:pPr>
        <w:snapToGrid w:val="0"/>
        <w:spacing w:line="360" w:lineRule="auto"/>
        <w:ind w:firstLineChars="200" w:firstLine="640"/>
        <w:rPr>
          <w:rFonts w:ascii="仿宋_GB2312" w:eastAsia="仿宋_GB2312" w:hAnsi="Times New Roman"/>
          <w:sz w:val="32"/>
          <w:szCs w:val="32"/>
        </w:rPr>
      </w:pPr>
      <w:r w:rsidRPr="00A275F8">
        <w:rPr>
          <w:rFonts w:ascii="仿宋_GB2312" w:eastAsia="仿宋_GB2312" w:hAnsi="Times New Roman" w:hint="eastAsia"/>
          <w:sz w:val="32"/>
          <w:szCs w:val="32"/>
        </w:rPr>
        <w:t>安全规范用基金 守好人民“看病钱”</w:t>
      </w:r>
    </w:p>
    <w:p w:rsidR="00A275F8" w:rsidRPr="00A275F8" w:rsidRDefault="00A275F8" w:rsidP="00A275F8">
      <w:pPr>
        <w:snapToGrid w:val="0"/>
        <w:spacing w:line="360" w:lineRule="auto"/>
        <w:ind w:firstLineChars="200" w:firstLine="640"/>
        <w:rPr>
          <w:rFonts w:ascii="黑体" w:eastAsia="黑体" w:hAnsi="黑体"/>
          <w:sz w:val="32"/>
          <w:szCs w:val="32"/>
        </w:rPr>
      </w:pPr>
      <w:r w:rsidRPr="00A275F8">
        <w:rPr>
          <w:rFonts w:ascii="黑体" w:eastAsia="黑体" w:hAnsi="黑体" w:hint="eastAsia"/>
          <w:sz w:val="32"/>
          <w:szCs w:val="32"/>
        </w:rPr>
        <w:t>二、宣传内容</w:t>
      </w:r>
    </w:p>
    <w:p w:rsidR="00A275F8" w:rsidRPr="00A275F8" w:rsidRDefault="00A275F8" w:rsidP="00A275F8">
      <w:pPr>
        <w:snapToGrid w:val="0"/>
        <w:spacing w:line="360" w:lineRule="auto"/>
        <w:ind w:firstLineChars="200" w:firstLine="643"/>
        <w:rPr>
          <w:rFonts w:ascii="仿宋_GB2312" w:eastAsia="仿宋_GB2312" w:hAnsi="仿宋_GB2312" w:cs="仿宋_GB2312"/>
          <w:bCs/>
          <w:sz w:val="32"/>
          <w:szCs w:val="32"/>
        </w:rPr>
      </w:pPr>
      <w:r w:rsidRPr="00A275F8">
        <w:rPr>
          <w:rFonts w:ascii="楷体_GB2312" w:eastAsia="楷体_GB2312" w:hAnsi="Times New Roman" w:hint="eastAsia"/>
          <w:b/>
          <w:sz w:val="32"/>
          <w:szCs w:val="32"/>
        </w:rPr>
        <w:t>（一）宣传相关法律法规和政策措施。</w:t>
      </w:r>
      <w:r w:rsidRPr="00A275F8">
        <w:rPr>
          <w:rFonts w:ascii="仿宋_GB2312" w:eastAsia="仿宋_GB2312" w:hAnsi="仿宋_GB2312" w:cs="仿宋_GB2312" w:hint="eastAsia"/>
          <w:bCs/>
          <w:sz w:val="32"/>
          <w:szCs w:val="32"/>
        </w:rPr>
        <w:t>持续宣传《医疗</w:t>
      </w:r>
      <w:r w:rsidRPr="00A275F8">
        <w:rPr>
          <w:rFonts w:ascii="仿宋_GB2312" w:eastAsia="仿宋_GB2312" w:hAnsi="仿宋_GB2312" w:cs="仿宋_GB2312" w:hint="eastAsia"/>
          <w:bCs/>
          <w:sz w:val="32"/>
          <w:szCs w:val="32"/>
        </w:rPr>
        <w:lastRenderedPageBreak/>
        <w:t>保障基金使用监督管理条例》，系统宣传《国家医保局办公室 财政部办公厅关于印发&lt;违法违规使用医疗保障基金举报奖励办法&gt;的通知》、《关于加强本市查处骗取医保基金案件行刑衔接工作的通知》等政策规定。</w:t>
      </w:r>
    </w:p>
    <w:p w:rsidR="00A275F8" w:rsidRPr="00A275F8" w:rsidRDefault="00A275F8" w:rsidP="00A275F8">
      <w:pPr>
        <w:snapToGrid w:val="0"/>
        <w:spacing w:line="360" w:lineRule="auto"/>
        <w:ind w:firstLineChars="200" w:firstLine="643"/>
        <w:rPr>
          <w:rFonts w:ascii="仿宋_GB2312" w:eastAsia="仿宋_GB2312" w:hAnsi="仿宋_GB2312" w:cs="仿宋_GB2312"/>
          <w:bCs/>
          <w:sz w:val="32"/>
          <w:szCs w:val="32"/>
        </w:rPr>
      </w:pPr>
      <w:r w:rsidRPr="00A275F8">
        <w:rPr>
          <w:rFonts w:ascii="楷体_GB2312" w:eastAsia="楷体_GB2312" w:hAnsi="Times New Roman" w:hint="eastAsia"/>
          <w:b/>
          <w:sz w:val="32"/>
          <w:szCs w:val="32"/>
        </w:rPr>
        <w:t>（二）畅通举报投诉渠道。</w:t>
      </w:r>
      <w:r w:rsidRPr="00A275F8">
        <w:rPr>
          <w:rFonts w:ascii="仿宋_GB2312" w:eastAsia="仿宋_GB2312" w:hAnsi="仿宋_GB2312" w:cs="仿宋_GB2312" w:hint="eastAsia"/>
          <w:bCs/>
          <w:sz w:val="32"/>
          <w:szCs w:val="32"/>
        </w:rPr>
        <w:t>公布举报投诉电话及邮箱等举报渠道，宣传举报奖励办法，强化社会监督。</w:t>
      </w:r>
    </w:p>
    <w:p w:rsidR="00A275F8" w:rsidRPr="00A275F8" w:rsidRDefault="00A275F8" w:rsidP="00A275F8">
      <w:pPr>
        <w:snapToGrid w:val="0"/>
        <w:spacing w:line="360" w:lineRule="auto"/>
        <w:ind w:firstLineChars="200" w:firstLine="643"/>
        <w:rPr>
          <w:rFonts w:ascii="仿宋_GB2312" w:eastAsia="仿宋_GB2312" w:hAnsi="仿宋_GB2312" w:cs="仿宋_GB2312"/>
          <w:bCs/>
          <w:sz w:val="32"/>
          <w:szCs w:val="32"/>
        </w:rPr>
      </w:pPr>
      <w:r w:rsidRPr="00A275F8">
        <w:rPr>
          <w:rFonts w:ascii="楷体_GB2312" w:eastAsia="楷体_GB2312" w:hAnsi="Times New Roman" w:hint="eastAsia"/>
          <w:b/>
          <w:sz w:val="32"/>
          <w:szCs w:val="32"/>
        </w:rPr>
        <w:t>（三）曝光欺诈骗保典型案例。</w:t>
      </w:r>
      <w:r w:rsidRPr="00A275F8">
        <w:rPr>
          <w:rFonts w:ascii="仿宋_GB2312" w:eastAsia="仿宋_GB2312" w:hAnsi="仿宋_GB2312" w:cs="仿宋_GB2312" w:hint="eastAsia"/>
          <w:bCs/>
          <w:sz w:val="32"/>
          <w:szCs w:val="32"/>
        </w:rPr>
        <w:t>积极开展“以案为鉴”警示教育，公开曝光行政处罚案件和欺诈骗保典型案例，强化警示震慑。</w:t>
      </w:r>
    </w:p>
    <w:p w:rsidR="00A275F8" w:rsidRPr="00A275F8" w:rsidRDefault="00A275F8" w:rsidP="00A275F8">
      <w:pPr>
        <w:snapToGrid w:val="0"/>
        <w:spacing w:line="360" w:lineRule="auto"/>
        <w:ind w:firstLineChars="200" w:firstLine="640"/>
        <w:rPr>
          <w:rFonts w:ascii="黑体" w:eastAsia="黑体" w:hAnsi="黑体"/>
          <w:sz w:val="32"/>
          <w:szCs w:val="32"/>
        </w:rPr>
      </w:pPr>
      <w:r w:rsidRPr="00A275F8">
        <w:rPr>
          <w:rFonts w:ascii="黑体" w:eastAsia="黑体" w:hAnsi="黑体" w:hint="eastAsia"/>
          <w:sz w:val="32"/>
          <w:szCs w:val="32"/>
        </w:rPr>
        <w:t>三、宣传形式</w:t>
      </w:r>
    </w:p>
    <w:p w:rsidR="00A275F8" w:rsidRPr="00A275F8" w:rsidRDefault="00A275F8" w:rsidP="00A275F8">
      <w:pPr>
        <w:snapToGrid w:val="0"/>
        <w:spacing w:line="360" w:lineRule="auto"/>
        <w:ind w:firstLineChars="200" w:firstLine="643"/>
        <w:rPr>
          <w:rFonts w:ascii="楷体_GB2312" w:eastAsia="楷体_GB2312" w:hAnsi="Times New Roman"/>
          <w:b/>
          <w:sz w:val="32"/>
          <w:szCs w:val="32"/>
        </w:rPr>
      </w:pPr>
      <w:r w:rsidRPr="00A275F8">
        <w:rPr>
          <w:rFonts w:ascii="楷体_GB2312" w:eastAsia="楷体_GB2312" w:hAnsi="Times New Roman" w:hint="eastAsia"/>
          <w:b/>
          <w:sz w:val="32"/>
          <w:szCs w:val="32"/>
        </w:rPr>
        <w:t>（一）线上宣传</w:t>
      </w:r>
    </w:p>
    <w:p w:rsidR="00A275F8" w:rsidRPr="00A275F8" w:rsidRDefault="00A275F8" w:rsidP="00A275F8">
      <w:pPr>
        <w:snapToGrid w:val="0"/>
        <w:spacing w:line="360" w:lineRule="auto"/>
        <w:ind w:firstLineChars="200" w:firstLine="640"/>
        <w:rPr>
          <w:rFonts w:ascii="仿宋_GB2312" w:eastAsia="仿宋_GB2312" w:hAnsi="Times New Roman"/>
          <w:sz w:val="32"/>
          <w:szCs w:val="32"/>
        </w:rPr>
      </w:pPr>
      <w:r w:rsidRPr="00A275F8">
        <w:rPr>
          <w:rFonts w:ascii="仿宋_GB2312" w:eastAsia="仿宋_GB2312" w:hAnsi="Times New Roman" w:hint="eastAsia"/>
          <w:sz w:val="32"/>
          <w:szCs w:val="32"/>
        </w:rPr>
        <w:t>充分利用门户网站、上海嘉定发布及各机构微信公众号等多种线上渠道开展针对性宣传和警示教育，构建良好舆论氛围。</w:t>
      </w:r>
    </w:p>
    <w:p w:rsidR="00A275F8" w:rsidRPr="00A275F8" w:rsidRDefault="00A275F8" w:rsidP="00A275F8">
      <w:pPr>
        <w:snapToGrid w:val="0"/>
        <w:spacing w:line="360" w:lineRule="auto"/>
        <w:ind w:firstLineChars="200" w:firstLine="640"/>
        <w:rPr>
          <w:rFonts w:ascii="仿宋_GB2312" w:eastAsia="仿宋_GB2312" w:hAnsi="Times New Roman"/>
          <w:sz w:val="32"/>
          <w:szCs w:val="32"/>
        </w:rPr>
      </w:pPr>
      <w:r w:rsidRPr="00A275F8">
        <w:rPr>
          <w:rFonts w:ascii="仿宋_GB2312" w:eastAsia="仿宋_GB2312" w:hAnsi="Times New Roman" w:hint="eastAsia"/>
          <w:sz w:val="32"/>
          <w:szCs w:val="32"/>
        </w:rPr>
        <w:t>积极参加市医保基金监管“安全规范年”短视频大赛，充分展示医保基金监管成效经验和队伍风采。</w:t>
      </w:r>
    </w:p>
    <w:p w:rsidR="00A275F8" w:rsidRPr="00A275F8" w:rsidRDefault="00A275F8" w:rsidP="00A275F8">
      <w:pPr>
        <w:snapToGrid w:val="0"/>
        <w:spacing w:line="360" w:lineRule="auto"/>
        <w:ind w:firstLineChars="200" w:firstLine="640"/>
        <w:rPr>
          <w:rFonts w:ascii="仿宋_GB2312" w:eastAsia="仿宋_GB2312" w:hAnsi="Times New Roman"/>
          <w:sz w:val="32"/>
          <w:szCs w:val="32"/>
        </w:rPr>
      </w:pPr>
      <w:r w:rsidRPr="00A275F8">
        <w:rPr>
          <w:rFonts w:ascii="仿宋_GB2312" w:eastAsia="仿宋_GB2312" w:hAnsi="Times New Roman" w:hint="eastAsia"/>
          <w:sz w:val="32"/>
          <w:szCs w:val="32"/>
        </w:rPr>
        <w:t>积极组织医保工作人员参加市医保局举办的医保政策“云课堂”系列讲座，提高医保工作人员业务能力。</w:t>
      </w:r>
    </w:p>
    <w:p w:rsidR="00A275F8" w:rsidRPr="00A275F8" w:rsidRDefault="00A275F8" w:rsidP="00A275F8">
      <w:pPr>
        <w:snapToGrid w:val="0"/>
        <w:spacing w:line="360" w:lineRule="auto"/>
        <w:ind w:firstLineChars="200" w:firstLine="643"/>
        <w:rPr>
          <w:rFonts w:ascii="楷体_GB2312" w:eastAsia="楷体_GB2312" w:hAnsi="Times New Roman"/>
          <w:b/>
          <w:sz w:val="32"/>
          <w:szCs w:val="32"/>
        </w:rPr>
      </w:pPr>
      <w:r w:rsidRPr="00A275F8">
        <w:rPr>
          <w:rFonts w:ascii="楷体_GB2312" w:eastAsia="楷体_GB2312" w:hAnsi="Times New Roman" w:hint="eastAsia"/>
          <w:b/>
          <w:sz w:val="32"/>
          <w:szCs w:val="32"/>
        </w:rPr>
        <w:t>（二）线下宣传</w:t>
      </w:r>
    </w:p>
    <w:p w:rsidR="00A275F8" w:rsidRPr="00A275F8" w:rsidRDefault="00A275F8" w:rsidP="00A275F8">
      <w:pPr>
        <w:snapToGrid w:val="0"/>
        <w:spacing w:line="360" w:lineRule="auto"/>
        <w:ind w:firstLineChars="200" w:firstLine="640"/>
        <w:rPr>
          <w:rFonts w:ascii="仿宋_GB2312" w:eastAsia="仿宋_GB2312" w:hAnsi="Times New Roman"/>
          <w:sz w:val="32"/>
          <w:szCs w:val="32"/>
        </w:rPr>
      </w:pPr>
      <w:r w:rsidRPr="00A275F8">
        <w:rPr>
          <w:rFonts w:ascii="仿宋_GB2312" w:eastAsia="仿宋_GB2312" w:hAnsi="Times New Roman" w:hint="eastAsia"/>
          <w:sz w:val="32"/>
          <w:szCs w:val="32"/>
        </w:rPr>
        <w:t>以定点医药机构、长护险定点机构、医保经办机构为宣传主阵地，深入基层，贴近群众，通过进社区、进企业、进机构、进园区等形式广泛开展宣传。</w:t>
      </w:r>
      <w:r w:rsidRPr="00A275F8">
        <w:rPr>
          <w:rFonts w:ascii="仿宋_GB2312" w:eastAsia="仿宋_GB2312" w:hAnsi="Times New Roman" w:hint="eastAsia"/>
          <w:color w:val="000000"/>
          <w:sz w:val="32"/>
          <w:szCs w:val="32"/>
        </w:rPr>
        <w:t>各机构应在醒目位置张</w:t>
      </w:r>
      <w:r w:rsidRPr="00A275F8">
        <w:rPr>
          <w:rFonts w:ascii="仿宋_GB2312" w:eastAsia="仿宋_GB2312" w:hAnsi="Times New Roman" w:hint="eastAsia"/>
          <w:color w:val="000000"/>
          <w:sz w:val="32"/>
          <w:szCs w:val="32"/>
        </w:rPr>
        <w:lastRenderedPageBreak/>
        <w:t>贴宣传资料、发放宣传折页，通过电子大</w:t>
      </w:r>
      <w:r w:rsidRPr="00A275F8">
        <w:rPr>
          <w:rFonts w:ascii="仿宋_GB2312" w:eastAsia="仿宋_GB2312" w:hAnsi="Times New Roman" w:hint="eastAsia"/>
          <w:sz w:val="32"/>
          <w:szCs w:val="32"/>
        </w:rPr>
        <w:t>屏播放电子海报，充分利用宣传栏、展示栏等宣传法规政策。区内通过召开长护险案例警示会议、工作例会及医保协会理事会等形式和平台组织业务培训和警示教育。区医保局将于近期下发打击欺诈骗保宣传材料，供各机构使用。</w:t>
      </w:r>
    </w:p>
    <w:p w:rsidR="00A275F8" w:rsidRPr="00A275F8" w:rsidRDefault="00A275F8" w:rsidP="00A275F8">
      <w:pPr>
        <w:snapToGrid w:val="0"/>
        <w:spacing w:line="360" w:lineRule="auto"/>
        <w:ind w:firstLineChars="200" w:firstLine="640"/>
        <w:rPr>
          <w:rFonts w:ascii="仿宋_GB2312" w:eastAsia="仿宋_GB2312" w:hAnsi="Times New Roman"/>
          <w:sz w:val="32"/>
          <w:szCs w:val="32"/>
        </w:rPr>
      </w:pPr>
      <w:r w:rsidRPr="00A275F8">
        <w:rPr>
          <w:rFonts w:ascii="仿宋_GB2312" w:eastAsia="仿宋_GB2312" w:hAnsi="Times New Roman" w:hint="eastAsia"/>
          <w:sz w:val="32"/>
          <w:szCs w:val="32"/>
        </w:rPr>
        <w:t>区层面充分发挥联合宣传作用，利用打击欺诈骗保联合工作专班成员单位宣传阵地开展宣传，结合“法宝服务日”在临港嘉定科技城开展医保基金监管法规宣传。</w:t>
      </w:r>
    </w:p>
    <w:p w:rsidR="00A275F8" w:rsidRPr="00A275F8" w:rsidRDefault="00A275F8" w:rsidP="00A275F8">
      <w:pPr>
        <w:snapToGrid w:val="0"/>
        <w:spacing w:line="360" w:lineRule="auto"/>
        <w:ind w:firstLineChars="200" w:firstLine="643"/>
        <w:rPr>
          <w:rFonts w:ascii="楷体_GB2312" w:eastAsia="楷体_GB2312" w:hAnsi="Times New Roman"/>
          <w:b/>
          <w:sz w:val="32"/>
          <w:szCs w:val="32"/>
        </w:rPr>
      </w:pPr>
      <w:r w:rsidRPr="00A275F8">
        <w:rPr>
          <w:rFonts w:ascii="楷体_GB2312" w:eastAsia="楷体_GB2312" w:hAnsi="Times New Roman" w:hint="eastAsia"/>
          <w:b/>
          <w:sz w:val="32"/>
          <w:szCs w:val="32"/>
        </w:rPr>
        <w:t>（三）媒体宣传</w:t>
      </w:r>
    </w:p>
    <w:p w:rsidR="00A275F8" w:rsidRPr="00A275F8" w:rsidRDefault="00A275F8" w:rsidP="00A275F8">
      <w:pPr>
        <w:snapToGrid w:val="0"/>
        <w:spacing w:line="360" w:lineRule="auto"/>
        <w:ind w:firstLineChars="200" w:firstLine="640"/>
        <w:rPr>
          <w:rFonts w:ascii="仿宋_GB2312" w:eastAsia="仿宋_GB2312" w:hAnsi="Times New Roman"/>
          <w:sz w:val="32"/>
          <w:szCs w:val="32"/>
        </w:rPr>
      </w:pPr>
      <w:r w:rsidRPr="00A275F8">
        <w:rPr>
          <w:rFonts w:ascii="仿宋_GB2312" w:eastAsia="仿宋_GB2312" w:hAnsi="Times New Roman" w:hint="eastAsia"/>
          <w:sz w:val="32"/>
          <w:szCs w:val="32"/>
        </w:rPr>
        <w:t>通过在区海关、嘉定影剧院等户外媒体滚动播放电子宣传海报，不断提高公众知晓度；通过《嘉定报》等区内主要媒体宣传相关法规政策、区打击欺诈骗保经验做法，加强舆论引导和正面宣传。</w:t>
      </w:r>
    </w:p>
    <w:p w:rsidR="00A275F8" w:rsidRPr="00A275F8" w:rsidRDefault="00A275F8" w:rsidP="00A275F8">
      <w:pPr>
        <w:numPr>
          <w:ilvl w:val="0"/>
          <w:numId w:val="2"/>
        </w:numPr>
        <w:snapToGrid w:val="0"/>
        <w:spacing w:line="360" w:lineRule="auto"/>
        <w:ind w:firstLineChars="200" w:firstLine="640"/>
        <w:rPr>
          <w:rFonts w:ascii="黑体" w:eastAsia="黑体" w:hAnsi="黑体"/>
          <w:sz w:val="32"/>
          <w:szCs w:val="32"/>
        </w:rPr>
      </w:pPr>
      <w:r w:rsidRPr="00A275F8">
        <w:rPr>
          <w:rFonts w:ascii="黑体" w:eastAsia="黑体" w:hAnsi="黑体" w:hint="eastAsia"/>
          <w:sz w:val="32"/>
          <w:szCs w:val="32"/>
        </w:rPr>
        <w:t>工作要求</w:t>
      </w:r>
    </w:p>
    <w:p w:rsidR="00A275F8" w:rsidRPr="00A275F8" w:rsidRDefault="00A275F8" w:rsidP="00A275F8">
      <w:pPr>
        <w:snapToGrid w:val="0"/>
        <w:spacing w:line="360" w:lineRule="auto"/>
        <w:ind w:firstLineChars="200" w:firstLine="643"/>
        <w:rPr>
          <w:rFonts w:ascii="仿宋_GB2312" w:eastAsia="仿宋_GB2312" w:hAnsi="Times New Roman"/>
          <w:sz w:val="32"/>
          <w:szCs w:val="32"/>
        </w:rPr>
      </w:pPr>
      <w:r w:rsidRPr="00A275F8">
        <w:rPr>
          <w:rFonts w:ascii="楷体_GB2312" w:eastAsia="楷体_GB2312" w:hAnsi="Times New Roman" w:hint="eastAsia"/>
          <w:b/>
          <w:sz w:val="32"/>
          <w:szCs w:val="32"/>
        </w:rPr>
        <w:t>（一）精心组织实施。</w:t>
      </w:r>
      <w:r w:rsidRPr="00A275F8">
        <w:rPr>
          <w:rFonts w:ascii="仿宋_GB2312" w:eastAsia="仿宋_GB2312" w:hAnsi="Times New Roman" w:hint="eastAsia"/>
          <w:sz w:val="32"/>
          <w:szCs w:val="32"/>
        </w:rPr>
        <w:t>各机构要高度重视基金监管集中宣传月活动，认真谋划、精心组织，充分发挥集中宣传的窗口作用，确保活动各项工作安全有序推进。</w:t>
      </w:r>
    </w:p>
    <w:p w:rsidR="00A275F8" w:rsidRPr="00A275F8" w:rsidRDefault="00A275F8" w:rsidP="00A275F8">
      <w:pPr>
        <w:snapToGrid w:val="0"/>
        <w:spacing w:line="360" w:lineRule="auto"/>
        <w:ind w:firstLineChars="200" w:firstLine="643"/>
        <w:rPr>
          <w:rFonts w:ascii="仿宋_GB2312" w:eastAsia="仿宋_GB2312" w:hAnsi="Times New Roman"/>
          <w:sz w:val="32"/>
          <w:szCs w:val="32"/>
        </w:rPr>
      </w:pPr>
      <w:r w:rsidRPr="00A275F8">
        <w:rPr>
          <w:rFonts w:ascii="楷体_GB2312" w:eastAsia="楷体_GB2312" w:hAnsi="Times New Roman" w:hint="eastAsia"/>
          <w:b/>
          <w:sz w:val="32"/>
          <w:szCs w:val="32"/>
        </w:rPr>
        <w:t>（二）注重宣传实效。</w:t>
      </w:r>
      <w:r w:rsidRPr="00A275F8">
        <w:rPr>
          <w:rFonts w:ascii="仿宋_GB2312" w:eastAsia="仿宋_GB2312" w:hAnsi="Times New Roman" w:hint="eastAsia"/>
          <w:sz w:val="32"/>
          <w:szCs w:val="32"/>
        </w:rPr>
        <w:t>要结合各单位实际，创新开展群众喜闻乐见、形式多样、线上线下相结合的基金监管宣传教育活动，充分利用好各类宣传素材，持续营造自觉遵纪守法和维护基金安全的良好氛围，对违法违规行为形成震慑。</w:t>
      </w:r>
    </w:p>
    <w:p w:rsidR="00A275F8" w:rsidRPr="00A275F8" w:rsidRDefault="00A275F8" w:rsidP="00A275F8">
      <w:pPr>
        <w:snapToGrid w:val="0"/>
        <w:spacing w:line="360" w:lineRule="auto"/>
        <w:ind w:firstLineChars="200" w:firstLine="643"/>
        <w:rPr>
          <w:rFonts w:ascii="仿宋_GB2312" w:eastAsia="仿宋_GB2312" w:hAnsi="Times New Roman"/>
          <w:sz w:val="32"/>
          <w:szCs w:val="32"/>
        </w:rPr>
      </w:pPr>
      <w:r w:rsidRPr="00A275F8">
        <w:rPr>
          <w:rFonts w:ascii="楷体_GB2312" w:eastAsia="楷体_GB2312" w:hAnsi="Times New Roman" w:hint="eastAsia"/>
          <w:b/>
          <w:sz w:val="32"/>
          <w:szCs w:val="32"/>
        </w:rPr>
        <w:t>（三）及时总结经验。</w:t>
      </w:r>
      <w:r w:rsidRPr="00A275F8">
        <w:rPr>
          <w:rFonts w:ascii="仿宋_GB2312" w:eastAsia="仿宋_GB2312" w:hAnsi="Times New Roman" w:hint="eastAsia"/>
          <w:sz w:val="32"/>
          <w:szCs w:val="32"/>
        </w:rPr>
        <w:t>注意收集宣传活动中的好经验、</w:t>
      </w:r>
      <w:r w:rsidRPr="00A275F8">
        <w:rPr>
          <w:rFonts w:ascii="仿宋_GB2312" w:eastAsia="仿宋_GB2312" w:hAnsi="Times New Roman" w:hint="eastAsia"/>
          <w:sz w:val="32"/>
          <w:szCs w:val="32"/>
        </w:rPr>
        <w:lastRenderedPageBreak/>
        <w:t>好做法，总结活动效果，完善长效宣传机制，并及时上报宣传月活动总结及相关视频、照片等资料。</w:t>
      </w:r>
    </w:p>
    <w:p w:rsidR="00A275F8" w:rsidRPr="00A275F8" w:rsidRDefault="00A275F8" w:rsidP="00A275F8">
      <w:pPr>
        <w:spacing w:line="360" w:lineRule="auto"/>
        <w:ind w:firstLine="630"/>
        <w:jc w:val="right"/>
        <w:rPr>
          <w:rFonts w:ascii="仿宋_GB2312" w:eastAsia="仿宋_GB2312" w:hAnsi="Times New Roman"/>
          <w:sz w:val="32"/>
          <w:szCs w:val="32"/>
        </w:rPr>
      </w:pPr>
    </w:p>
    <w:p w:rsidR="00A275F8" w:rsidRPr="00A275F8" w:rsidRDefault="00A275F8" w:rsidP="00A275F8">
      <w:pPr>
        <w:spacing w:line="360" w:lineRule="auto"/>
        <w:ind w:firstLine="630"/>
        <w:jc w:val="right"/>
        <w:rPr>
          <w:rFonts w:ascii="仿宋_GB2312" w:eastAsia="仿宋_GB2312" w:hAnsi="Times New Roman"/>
          <w:sz w:val="32"/>
          <w:szCs w:val="32"/>
        </w:rPr>
      </w:pPr>
    </w:p>
    <w:p w:rsidR="00A275F8" w:rsidRPr="00A275F8" w:rsidRDefault="00A275F8" w:rsidP="00A275F8">
      <w:pPr>
        <w:spacing w:line="360" w:lineRule="auto"/>
        <w:ind w:firstLine="630"/>
        <w:jc w:val="right"/>
        <w:rPr>
          <w:rFonts w:ascii="仿宋_GB2312" w:eastAsia="仿宋_GB2312" w:hAnsi="Times New Roman"/>
          <w:sz w:val="32"/>
          <w:szCs w:val="32"/>
        </w:rPr>
      </w:pPr>
    </w:p>
    <w:p w:rsidR="00A275F8" w:rsidRPr="00A275F8" w:rsidRDefault="00A275F8" w:rsidP="00A275F8">
      <w:pPr>
        <w:spacing w:line="360" w:lineRule="auto"/>
        <w:ind w:firstLine="630"/>
        <w:jc w:val="right"/>
        <w:rPr>
          <w:rFonts w:ascii="仿宋_GB2312" w:eastAsia="仿宋_GB2312" w:hAnsi="Times New Roman"/>
          <w:sz w:val="32"/>
          <w:szCs w:val="32"/>
        </w:rPr>
      </w:pPr>
      <w:r w:rsidRPr="00A275F8">
        <w:rPr>
          <w:rFonts w:ascii="仿宋_GB2312" w:eastAsia="仿宋_GB2312" w:hAnsi="Times New Roman" w:hint="eastAsia"/>
          <w:sz w:val="32"/>
          <w:szCs w:val="32"/>
        </w:rPr>
        <w:t>上海市嘉定区医疗保障局</w:t>
      </w:r>
    </w:p>
    <w:p w:rsidR="007B2DBA" w:rsidRDefault="00A275F8" w:rsidP="00A275F8">
      <w:pPr>
        <w:spacing w:line="360" w:lineRule="auto"/>
        <w:ind w:firstLineChars="200" w:firstLine="640"/>
        <w:rPr>
          <w:rFonts w:ascii="仿宋_GB2312" w:eastAsia="仿宋_GB2312" w:hAnsi="仿宋_GB2312" w:cs="仿宋_GB2312"/>
          <w:sz w:val="32"/>
          <w:szCs w:val="32"/>
        </w:rPr>
      </w:pPr>
      <w:r w:rsidRPr="00A275F8">
        <w:rPr>
          <w:rFonts w:ascii="仿宋_GB2312" w:eastAsia="仿宋_GB2312" w:hAnsi="Times New Roman" w:hint="eastAsia"/>
          <w:sz w:val="32"/>
          <w:szCs w:val="32"/>
        </w:rPr>
        <w:t xml:space="preserve">                              </w:t>
      </w:r>
      <w:r w:rsidRPr="00A275F8">
        <w:rPr>
          <w:rFonts w:ascii="仿宋_GB2312" w:eastAsia="仿宋_GB2312" w:hAnsi="Times New Roman"/>
          <w:sz w:val="32"/>
          <w:szCs w:val="32"/>
        </w:rPr>
        <w:t>20</w:t>
      </w:r>
      <w:r w:rsidRPr="00A275F8">
        <w:rPr>
          <w:rFonts w:ascii="仿宋_GB2312" w:eastAsia="仿宋_GB2312" w:hAnsi="Times New Roman" w:hint="eastAsia"/>
          <w:sz w:val="32"/>
          <w:szCs w:val="32"/>
        </w:rPr>
        <w:t>23年3月31日</w:t>
      </w:r>
    </w:p>
    <w:p w:rsidR="007B2DBA" w:rsidRDefault="007B2DBA" w:rsidP="00B56E9C">
      <w:pPr>
        <w:rPr>
          <w:rFonts w:ascii="仿宋_GB2312" w:eastAsia="仿宋_GB2312" w:hAnsi="仿宋_GB2312" w:cs="仿宋_GB2312"/>
          <w:sz w:val="32"/>
          <w:szCs w:val="32"/>
        </w:rPr>
      </w:pPr>
    </w:p>
    <w:p w:rsidR="007B2DBA" w:rsidRDefault="007B2DBA" w:rsidP="00B56E9C">
      <w:pPr>
        <w:rPr>
          <w:rFonts w:ascii="仿宋_GB2312" w:eastAsia="仿宋_GB2312" w:hAnsi="仿宋_GB2312" w:cs="仿宋_GB2312" w:hint="eastAsia"/>
          <w:sz w:val="32"/>
          <w:szCs w:val="32"/>
        </w:rPr>
      </w:pPr>
    </w:p>
    <w:p w:rsidR="00A275F8" w:rsidRDefault="00A275F8" w:rsidP="00B56E9C">
      <w:pPr>
        <w:rPr>
          <w:rFonts w:ascii="仿宋_GB2312" w:eastAsia="仿宋_GB2312" w:hAnsi="仿宋_GB2312" w:cs="仿宋_GB2312" w:hint="eastAsia"/>
          <w:sz w:val="32"/>
          <w:szCs w:val="32"/>
        </w:rPr>
      </w:pPr>
    </w:p>
    <w:p w:rsidR="00A275F8" w:rsidRDefault="00A275F8" w:rsidP="00B56E9C">
      <w:pPr>
        <w:rPr>
          <w:rFonts w:ascii="仿宋_GB2312" w:eastAsia="仿宋_GB2312" w:hAnsi="仿宋_GB2312" w:cs="仿宋_GB2312" w:hint="eastAsia"/>
          <w:sz w:val="32"/>
          <w:szCs w:val="32"/>
        </w:rPr>
      </w:pPr>
    </w:p>
    <w:p w:rsidR="00A275F8" w:rsidRDefault="00A275F8" w:rsidP="00B56E9C">
      <w:pPr>
        <w:rPr>
          <w:rFonts w:ascii="仿宋_GB2312" w:eastAsia="仿宋_GB2312" w:hAnsi="仿宋_GB2312" w:cs="仿宋_GB2312" w:hint="eastAsia"/>
          <w:sz w:val="32"/>
          <w:szCs w:val="32"/>
        </w:rPr>
      </w:pPr>
    </w:p>
    <w:p w:rsidR="00A275F8" w:rsidRDefault="00A275F8" w:rsidP="00B56E9C">
      <w:pPr>
        <w:rPr>
          <w:rFonts w:ascii="仿宋_GB2312" w:eastAsia="仿宋_GB2312" w:hAnsi="仿宋_GB2312" w:cs="仿宋_GB2312" w:hint="eastAsia"/>
          <w:sz w:val="32"/>
          <w:szCs w:val="32"/>
        </w:rPr>
      </w:pPr>
    </w:p>
    <w:p w:rsidR="00A275F8" w:rsidRDefault="00A275F8" w:rsidP="00B56E9C">
      <w:pPr>
        <w:rPr>
          <w:rFonts w:ascii="仿宋_GB2312" w:eastAsia="仿宋_GB2312" w:hAnsi="仿宋_GB2312" w:cs="仿宋_GB2312" w:hint="eastAsia"/>
          <w:sz w:val="32"/>
          <w:szCs w:val="32"/>
        </w:rPr>
      </w:pPr>
    </w:p>
    <w:p w:rsidR="00A275F8" w:rsidRDefault="00A275F8" w:rsidP="00B56E9C">
      <w:pPr>
        <w:rPr>
          <w:rFonts w:ascii="仿宋_GB2312" w:eastAsia="仿宋_GB2312" w:hAnsi="仿宋_GB2312" w:cs="仿宋_GB2312" w:hint="eastAsia"/>
          <w:sz w:val="32"/>
          <w:szCs w:val="32"/>
        </w:rPr>
      </w:pPr>
    </w:p>
    <w:p w:rsidR="00A275F8" w:rsidRDefault="00A275F8" w:rsidP="00B56E9C">
      <w:pPr>
        <w:rPr>
          <w:rFonts w:ascii="仿宋_GB2312" w:eastAsia="仿宋_GB2312" w:hAnsi="仿宋_GB2312" w:cs="仿宋_GB2312" w:hint="eastAsia"/>
          <w:sz w:val="32"/>
          <w:szCs w:val="32"/>
        </w:rPr>
      </w:pPr>
    </w:p>
    <w:p w:rsidR="00A275F8" w:rsidRDefault="00A275F8" w:rsidP="00B56E9C">
      <w:pPr>
        <w:rPr>
          <w:rFonts w:ascii="仿宋_GB2312" w:eastAsia="仿宋_GB2312" w:hAnsi="仿宋_GB2312" w:cs="仿宋_GB2312" w:hint="eastAsia"/>
          <w:sz w:val="32"/>
          <w:szCs w:val="32"/>
        </w:rPr>
      </w:pPr>
    </w:p>
    <w:p w:rsidR="00A275F8" w:rsidRDefault="00A275F8" w:rsidP="00B56E9C">
      <w:pPr>
        <w:rPr>
          <w:rFonts w:ascii="仿宋_GB2312" w:eastAsia="仿宋_GB2312" w:hAnsi="仿宋_GB2312" w:cs="仿宋_GB2312" w:hint="eastAsia"/>
          <w:sz w:val="32"/>
          <w:szCs w:val="32"/>
        </w:rPr>
      </w:pPr>
    </w:p>
    <w:p w:rsidR="00A275F8" w:rsidRDefault="00A275F8" w:rsidP="00B56E9C">
      <w:pPr>
        <w:rPr>
          <w:rFonts w:ascii="仿宋_GB2312" w:eastAsia="仿宋_GB2312" w:hAnsi="仿宋_GB2312" w:cs="仿宋_GB2312" w:hint="eastAsia"/>
          <w:sz w:val="32"/>
          <w:szCs w:val="32"/>
        </w:rPr>
      </w:pPr>
    </w:p>
    <w:p w:rsidR="00A275F8" w:rsidRDefault="00A275F8" w:rsidP="00B56E9C">
      <w:pPr>
        <w:rPr>
          <w:rFonts w:ascii="仿宋_GB2312" w:eastAsia="仿宋_GB2312" w:hAnsi="仿宋_GB2312" w:cs="仿宋_GB2312" w:hint="eastAsia"/>
          <w:sz w:val="32"/>
          <w:szCs w:val="32"/>
        </w:rPr>
      </w:pPr>
    </w:p>
    <w:p w:rsidR="00A275F8" w:rsidRDefault="00A275F8" w:rsidP="00B56E9C">
      <w:pPr>
        <w:rPr>
          <w:rFonts w:ascii="仿宋_GB2312" w:eastAsia="仿宋_GB2312" w:hAnsi="仿宋_GB2312" w:cs="仿宋_GB2312" w:hint="eastAsia"/>
          <w:sz w:val="32"/>
          <w:szCs w:val="32"/>
        </w:rPr>
      </w:pPr>
    </w:p>
    <w:p w:rsidR="00A275F8" w:rsidRDefault="00A275F8" w:rsidP="00B56E9C">
      <w:pPr>
        <w:rPr>
          <w:rFonts w:ascii="仿宋_GB2312" w:eastAsia="仿宋_GB2312" w:hAnsi="仿宋_GB2312" w:cs="仿宋_GB2312" w:hint="eastAsia"/>
          <w:sz w:val="32"/>
          <w:szCs w:val="32"/>
        </w:rPr>
      </w:pPr>
    </w:p>
    <w:p w:rsidR="00A275F8" w:rsidRDefault="00A275F8" w:rsidP="00B56E9C">
      <w:pPr>
        <w:rPr>
          <w:rFonts w:ascii="仿宋_GB2312" w:eastAsia="仿宋_GB2312" w:hAnsi="仿宋_GB2312" w:cs="仿宋_GB2312" w:hint="eastAsia"/>
          <w:sz w:val="32"/>
          <w:szCs w:val="32"/>
        </w:rPr>
      </w:pPr>
    </w:p>
    <w:p w:rsidR="00A275F8" w:rsidRDefault="00A275F8" w:rsidP="00B56E9C">
      <w:pPr>
        <w:rPr>
          <w:rFonts w:ascii="仿宋_GB2312" w:eastAsia="仿宋_GB2312" w:hAnsi="仿宋_GB2312" w:cs="仿宋_GB2312" w:hint="eastAsia"/>
          <w:sz w:val="32"/>
          <w:szCs w:val="32"/>
        </w:rPr>
      </w:pPr>
    </w:p>
    <w:p w:rsidR="00A275F8" w:rsidRDefault="00A275F8" w:rsidP="00B56E9C">
      <w:pPr>
        <w:rPr>
          <w:rFonts w:ascii="仿宋_GB2312" w:eastAsia="仿宋_GB2312" w:hAnsi="仿宋_GB2312" w:cs="仿宋_GB2312" w:hint="eastAsia"/>
          <w:sz w:val="32"/>
          <w:szCs w:val="32"/>
        </w:rPr>
      </w:pPr>
    </w:p>
    <w:p w:rsidR="00A275F8" w:rsidRDefault="00A275F8" w:rsidP="00B56E9C">
      <w:pPr>
        <w:rPr>
          <w:rFonts w:ascii="仿宋_GB2312" w:eastAsia="仿宋_GB2312" w:hAnsi="仿宋_GB2312" w:cs="仿宋_GB2312" w:hint="eastAsia"/>
          <w:sz w:val="32"/>
          <w:szCs w:val="32"/>
        </w:rPr>
      </w:pPr>
    </w:p>
    <w:p w:rsidR="00A275F8" w:rsidRDefault="00A275F8" w:rsidP="00B56E9C">
      <w:pPr>
        <w:rPr>
          <w:rFonts w:ascii="仿宋_GB2312" w:eastAsia="仿宋_GB2312" w:hAnsi="仿宋_GB2312" w:cs="仿宋_GB2312"/>
          <w:sz w:val="32"/>
          <w:szCs w:val="32"/>
        </w:rPr>
      </w:pPr>
    </w:p>
    <w:p w:rsidR="007B2DBA" w:rsidRPr="00942230" w:rsidRDefault="007B2DBA" w:rsidP="00B56E9C">
      <w:pPr>
        <w:rPr>
          <w:rFonts w:ascii="仿宋_GB2312" w:eastAsia="仿宋_GB2312" w:hAnsiTheme="minorEastAsia"/>
          <w:szCs w:val="21"/>
        </w:rPr>
      </w:pPr>
    </w:p>
    <w:tbl>
      <w:tblPr>
        <w:tblW w:w="9549" w:type="dxa"/>
        <w:jc w:val="center"/>
        <w:tblBorders>
          <w:top w:val="single" w:sz="8" w:space="0" w:color="auto"/>
          <w:bottom w:val="single" w:sz="8" w:space="0" w:color="auto"/>
          <w:insideH w:val="single" w:sz="8" w:space="0" w:color="auto"/>
        </w:tblBorders>
        <w:tblLook w:val="01E0" w:firstRow="1" w:lastRow="1" w:firstColumn="1" w:lastColumn="1" w:noHBand="0" w:noVBand="0"/>
      </w:tblPr>
      <w:tblGrid>
        <w:gridCol w:w="9549"/>
      </w:tblGrid>
      <w:tr w:rsidR="00942230" w:rsidRPr="003D4174" w:rsidTr="00564834">
        <w:trPr>
          <w:trHeight w:val="532"/>
          <w:jc w:val="center"/>
        </w:trPr>
        <w:tc>
          <w:tcPr>
            <w:tcW w:w="9549" w:type="dxa"/>
            <w:vAlign w:val="center"/>
          </w:tcPr>
          <w:p w:rsidR="00942230" w:rsidRPr="00E0470E" w:rsidRDefault="00942230" w:rsidP="007B2DBA">
            <w:pPr>
              <w:spacing w:line="600" w:lineRule="exact"/>
              <w:rPr>
                <w:rFonts w:ascii="仿宋_GB2312" w:eastAsia="仿宋_GB2312"/>
                <w:sz w:val="32"/>
                <w:szCs w:val="32"/>
              </w:rPr>
            </w:pPr>
            <w:r w:rsidRPr="003D4174">
              <w:rPr>
                <w:rFonts w:ascii="仿宋_GB2312" w:eastAsia="仿宋_GB2312" w:hint="eastAsia"/>
                <w:spacing w:val="-12"/>
                <w:sz w:val="28"/>
                <w:szCs w:val="28"/>
              </w:rPr>
              <w:t>上海市嘉定区</w:t>
            </w:r>
            <w:r>
              <w:rPr>
                <w:rFonts w:ascii="仿宋_GB2312" w:eastAsia="仿宋_GB2312" w:hint="eastAsia"/>
                <w:spacing w:val="-12"/>
                <w:sz w:val="28"/>
                <w:szCs w:val="28"/>
              </w:rPr>
              <w:t>医疗</w:t>
            </w:r>
            <w:r w:rsidRPr="003D4174">
              <w:rPr>
                <w:rFonts w:ascii="仿宋_GB2312" w:eastAsia="仿宋_GB2312" w:hint="eastAsia"/>
                <w:spacing w:val="-12"/>
                <w:sz w:val="28"/>
                <w:szCs w:val="28"/>
              </w:rPr>
              <w:t>保障局</w:t>
            </w:r>
            <w:r w:rsidRPr="003D4174">
              <w:rPr>
                <w:rFonts w:ascii="仿宋_GB2312" w:eastAsia="仿宋_GB2312"/>
                <w:sz w:val="28"/>
                <w:szCs w:val="28"/>
              </w:rPr>
              <w:t xml:space="preserve">       </w:t>
            </w:r>
            <w:r>
              <w:rPr>
                <w:rFonts w:ascii="仿宋_GB2312" w:eastAsia="仿宋_GB2312"/>
                <w:sz w:val="28"/>
                <w:szCs w:val="28"/>
              </w:rPr>
              <w:t xml:space="preserve">              </w:t>
            </w:r>
            <w:r w:rsidR="00E0470E">
              <w:rPr>
                <w:rFonts w:ascii="仿宋_GB2312" w:eastAsia="仿宋_GB2312" w:hint="eastAsia"/>
                <w:sz w:val="28"/>
                <w:szCs w:val="28"/>
              </w:rPr>
              <w:t xml:space="preserve">     </w:t>
            </w:r>
            <w:r w:rsidR="00420FB7">
              <w:rPr>
                <w:rFonts w:ascii="仿宋_GB2312" w:eastAsia="仿宋_GB2312" w:hint="eastAsia"/>
                <w:sz w:val="28"/>
                <w:szCs w:val="28"/>
              </w:rPr>
              <w:t xml:space="preserve">  </w:t>
            </w:r>
            <w:r w:rsidR="00BB2E24">
              <w:rPr>
                <w:rFonts w:ascii="仿宋_GB2312" w:eastAsia="仿宋_GB2312" w:hint="eastAsia"/>
                <w:sz w:val="28"/>
                <w:szCs w:val="28"/>
              </w:rPr>
              <w:t>202</w:t>
            </w:r>
            <w:r w:rsidR="00D423E6">
              <w:rPr>
                <w:rFonts w:ascii="仿宋_GB2312" w:eastAsia="仿宋_GB2312" w:hint="eastAsia"/>
                <w:sz w:val="28"/>
                <w:szCs w:val="28"/>
              </w:rPr>
              <w:t>3</w:t>
            </w:r>
            <w:r w:rsidRPr="003D4174">
              <w:rPr>
                <w:rFonts w:ascii="仿宋_GB2312" w:eastAsia="仿宋_GB2312" w:hint="eastAsia"/>
                <w:sz w:val="28"/>
                <w:szCs w:val="28"/>
              </w:rPr>
              <w:t>年</w:t>
            </w:r>
            <w:r w:rsidR="00A275F8">
              <w:rPr>
                <w:rFonts w:ascii="仿宋_GB2312" w:eastAsia="仿宋_GB2312" w:hint="eastAsia"/>
                <w:sz w:val="28"/>
                <w:szCs w:val="28"/>
              </w:rPr>
              <w:t>4</w:t>
            </w:r>
            <w:r w:rsidRPr="003D4174">
              <w:rPr>
                <w:rFonts w:ascii="仿宋_GB2312" w:eastAsia="仿宋_GB2312" w:hint="eastAsia"/>
                <w:sz w:val="28"/>
                <w:szCs w:val="28"/>
              </w:rPr>
              <w:t>月</w:t>
            </w:r>
            <w:r w:rsidR="00A275F8">
              <w:rPr>
                <w:rFonts w:ascii="仿宋_GB2312" w:eastAsia="仿宋_GB2312" w:hint="eastAsia"/>
                <w:sz w:val="28"/>
                <w:szCs w:val="28"/>
              </w:rPr>
              <w:t>7日</w:t>
            </w:r>
            <w:bookmarkStart w:id="0" w:name="_GoBack"/>
            <w:bookmarkEnd w:id="0"/>
            <w:r w:rsidRPr="003D4174">
              <w:rPr>
                <w:rFonts w:ascii="仿宋_GB2312" w:eastAsia="仿宋_GB2312" w:hint="eastAsia"/>
                <w:sz w:val="28"/>
                <w:szCs w:val="28"/>
              </w:rPr>
              <w:t>印发</w:t>
            </w:r>
          </w:p>
        </w:tc>
      </w:tr>
    </w:tbl>
    <w:p w:rsidR="00942230" w:rsidRPr="00A275F8" w:rsidRDefault="00A275F8" w:rsidP="00942230">
      <w:pPr>
        <w:tabs>
          <w:tab w:val="left" w:pos="3144"/>
        </w:tabs>
        <w:rPr>
          <w:rFonts w:ascii="仿宋_GB2312" w:eastAsia="仿宋_GB2312"/>
          <w:sz w:val="10"/>
          <w:szCs w:val="10"/>
        </w:rPr>
      </w:pPr>
      <w:r>
        <w:rPr>
          <w:rFonts w:ascii="仿宋_GB2312" w:eastAsia="仿宋_GB2312" w:hint="eastAsia"/>
          <w:sz w:val="10"/>
          <w:szCs w:val="10"/>
        </w:rPr>
        <w:t>777</w:t>
      </w:r>
    </w:p>
    <w:sectPr w:rsidR="00942230" w:rsidRPr="00A275F8" w:rsidSect="00636E49">
      <w:headerReference w:type="even" r:id="rId9"/>
      <w:headerReference w:type="default" r:id="rId10"/>
      <w:footerReference w:type="even" r:id="rId11"/>
      <w:footerReference w:type="default" r:id="rId12"/>
      <w:pgSz w:w="11906" w:h="16838"/>
      <w:pgMar w:top="1440" w:right="1797" w:bottom="1440" w:left="1797" w:header="851" w:footer="992" w:gutter="0"/>
      <w:pgNumType w:fmt="numberInDash"/>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1612" w:rsidRDefault="00681612" w:rsidP="005A6802">
      <w:r>
        <w:separator/>
      </w:r>
    </w:p>
  </w:endnote>
  <w:endnote w:type="continuationSeparator" w:id="0">
    <w:p w:rsidR="00681612" w:rsidRDefault="00681612" w:rsidP="005A68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Arial Unicode MS"/>
    <w:panose1 w:val="00000000000000000000"/>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体">
    <w:altName w:val="宋体"/>
    <w:charset w:val="86"/>
    <w:family w:val="roman"/>
    <w:pitch w:val="variable"/>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1A5C" w:rsidRPr="005B1881" w:rsidRDefault="00C4201F">
    <w:pPr>
      <w:pStyle w:val="a4"/>
      <w:rPr>
        <w:sz w:val="24"/>
        <w:szCs w:val="24"/>
      </w:rPr>
    </w:pPr>
    <w:r w:rsidRPr="005B1881">
      <w:rPr>
        <w:sz w:val="24"/>
        <w:szCs w:val="24"/>
      </w:rPr>
      <w:fldChar w:fldCharType="begin"/>
    </w:r>
    <w:r w:rsidR="00B25BF8" w:rsidRPr="005B1881">
      <w:rPr>
        <w:sz w:val="24"/>
        <w:szCs w:val="24"/>
      </w:rPr>
      <w:instrText xml:space="preserve"> PAGE   \* MERGEFORMAT </w:instrText>
    </w:r>
    <w:r w:rsidRPr="005B1881">
      <w:rPr>
        <w:sz w:val="24"/>
        <w:szCs w:val="24"/>
      </w:rPr>
      <w:fldChar w:fldCharType="separate"/>
    </w:r>
    <w:r w:rsidR="00A275F8" w:rsidRPr="00A275F8">
      <w:rPr>
        <w:noProof/>
        <w:sz w:val="24"/>
        <w:szCs w:val="24"/>
        <w:lang w:val="zh-CN"/>
      </w:rPr>
      <w:t>-</w:t>
    </w:r>
    <w:r w:rsidR="00A275F8">
      <w:rPr>
        <w:noProof/>
        <w:sz w:val="24"/>
        <w:szCs w:val="24"/>
      </w:rPr>
      <w:t xml:space="preserve"> 4 -</w:t>
    </w:r>
    <w:r w:rsidRPr="005B1881">
      <w:rPr>
        <w:sz w:val="24"/>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1612" w:rsidRPr="005B1881" w:rsidRDefault="00C4201F" w:rsidP="005B1881">
    <w:pPr>
      <w:pStyle w:val="a4"/>
      <w:jc w:val="right"/>
      <w:rPr>
        <w:sz w:val="24"/>
        <w:szCs w:val="24"/>
      </w:rPr>
    </w:pPr>
    <w:r w:rsidRPr="005B1881">
      <w:rPr>
        <w:sz w:val="24"/>
        <w:szCs w:val="24"/>
      </w:rPr>
      <w:fldChar w:fldCharType="begin"/>
    </w:r>
    <w:r w:rsidR="00B25BF8" w:rsidRPr="005B1881">
      <w:rPr>
        <w:sz w:val="24"/>
        <w:szCs w:val="24"/>
      </w:rPr>
      <w:instrText xml:space="preserve"> PAGE   \* MERGEFORMAT </w:instrText>
    </w:r>
    <w:r w:rsidRPr="005B1881">
      <w:rPr>
        <w:sz w:val="24"/>
        <w:szCs w:val="24"/>
      </w:rPr>
      <w:fldChar w:fldCharType="separate"/>
    </w:r>
    <w:r w:rsidR="00A275F8" w:rsidRPr="00A275F8">
      <w:rPr>
        <w:noProof/>
        <w:sz w:val="24"/>
        <w:szCs w:val="24"/>
        <w:lang w:val="zh-CN"/>
      </w:rPr>
      <w:t>-</w:t>
    </w:r>
    <w:r w:rsidR="00A275F8">
      <w:rPr>
        <w:noProof/>
        <w:sz w:val="24"/>
        <w:szCs w:val="24"/>
      </w:rPr>
      <w:t xml:space="preserve"> 3 -</w:t>
    </w:r>
    <w:r w:rsidRPr="005B1881">
      <w:rPr>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1612" w:rsidRDefault="00681612" w:rsidP="005A6802">
      <w:r>
        <w:separator/>
      </w:r>
    </w:p>
  </w:footnote>
  <w:footnote w:type="continuationSeparator" w:id="0">
    <w:p w:rsidR="00681612" w:rsidRDefault="00681612" w:rsidP="005A68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02C8" w:rsidRDefault="003D02C8" w:rsidP="003D02C8">
    <w:pPr>
      <w:pStyle w:val="a5"/>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02C8" w:rsidRDefault="003D02C8" w:rsidP="003D02C8">
    <w:pPr>
      <w:pStyle w:val="a5"/>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2CAC26E"/>
    <w:multiLevelType w:val="singleLevel"/>
    <w:tmpl w:val="92CAC26E"/>
    <w:lvl w:ilvl="0">
      <w:start w:val="1"/>
      <w:numFmt w:val="chineseCounting"/>
      <w:suff w:val="nothing"/>
      <w:lvlText w:val="%1、"/>
      <w:lvlJc w:val="left"/>
      <w:rPr>
        <w:rFonts w:hint="eastAsia"/>
      </w:rPr>
    </w:lvl>
  </w:abstractNum>
  <w:abstractNum w:abstractNumId="1">
    <w:nsid w:val="9357B6B7"/>
    <w:multiLevelType w:val="singleLevel"/>
    <w:tmpl w:val="9357B6B7"/>
    <w:lvl w:ilvl="0">
      <w:start w:val="4"/>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oNotTrackMoves/>
  <w:defaultTabStop w:val="420"/>
  <w:evenAndOddHeader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2492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E17FC"/>
    <w:rsid w:val="00014CD2"/>
    <w:rsid w:val="000226AB"/>
    <w:rsid w:val="0002323B"/>
    <w:rsid w:val="0002570F"/>
    <w:rsid w:val="00032139"/>
    <w:rsid w:val="000327DC"/>
    <w:rsid w:val="00050DE9"/>
    <w:rsid w:val="00065297"/>
    <w:rsid w:val="0007385E"/>
    <w:rsid w:val="000A40D6"/>
    <w:rsid w:val="000D232C"/>
    <w:rsid w:val="000E13EB"/>
    <w:rsid w:val="001143A5"/>
    <w:rsid w:val="00131C79"/>
    <w:rsid w:val="0016256F"/>
    <w:rsid w:val="001748F9"/>
    <w:rsid w:val="00186299"/>
    <w:rsid w:val="00193221"/>
    <w:rsid w:val="001957E8"/>
    <w:rsid w:val="00196FED"/>
    <w:rsid w:val="001D29F8"/>
    <w:rsid w:val="00213F2E"/>
    <w:rsid w:val="00214489"/>
    <w:rsid w:val="00227D99"/>
    <w:rsid w:val="002412FE"/>
    <w:rsid w:val="0025346B"/>
    <w:rsid w:val="00266D3F"/>
    <w:rsid w:val="00270C50"/>
    <w:rsid w:val="00280A68"/>
    <w:rsid w:val="0029091B"/>
    <w:rsid w:val="00295066"/>
    <w:rsid w:val="002A0952"/>
    <w:rsid w:val="002B0593"/>
    <w:rsid w:val="002D6E5D"/>
    <w:rsid w:val="002E4788"/>
    <w:rsid w:val="002E7B4B"/>
    <w:rsid w:val="002F273C"/>
    <w:rsid w:val="002F7F09"/>
    <w:rsid w:val="00302EAC"/>
    <w:rsid w:val="003057CC"/>
    <w:rsid w:val="00306245"/>
    <w:rsid w:val="00322D80"/>
    <w:rsid w:val="00325E8E"/>
    <w:rsid w:val="00340543"/>
    <w:rsid w:val="003606FF"/>
    <w:rsid w:val="003632DD"/>
    <w:rsid w:val="003744F8"/>
    <w:rsid w:val="00376B6D"/>
    <w:rsid w:val="00390040"/>
    <w:rsid w:val="003941F7"/>
    <w:rsid w:val="003B2EE9"/>
    <w:rsid w:val="003D02C8"/>
    <w:rsid w:val="003D0BD2"/>
    <w:rsid w:val="003D3EC8"/>
    <w:rsid w:val="003D4174"/>
    <w:rsid w:val="00420FB7"/>
    <w:rsid w:val="00435921"/>
    <w:rsid w:val="00440763"/>
    <w:rsid w:val="00452FA3"/>
    <w:rsid w:val="00466200"/>
    <w:rsid w:val="004819AC"/>
    <w:rsid w:val="004919CB"/>
    <w:rsid w:val="004972DE"/>
    <w:rsid w:val="004C4CA3"/>
    <w:rsid w:val="004D429B"/>
    <w:rsid w:val="004F278B"/>
    <w:rsid w:val="004F4258"/>
    <w:rsid w:val="00500514"/>
    <w:rsid w:val="00504BEE"/>
    <w:rsid w:val="0051241F"/>
    <w:rsid w:val="00524C6B"/>
    <w:rsid w:val="00526F1D"/>
    <w:rsid w:val="00527A96"/>
    <w:rsid w:val="00534CA4"/>
    <w:rsid w:val="00551163"/>
    <w:rsid w:val="005568F5"/>
    <w:rsid w:val="00564A1F"/>
    <w:rsid w:val="005731DD"/>
    <w:rsid w:val="00590005"/>
    <w:rsid w:val="005A6802"/>
    <w:rsid w:val="005B1881"/>
    <w:rsid w:val="005C6789"/>
    <w:rsid w:val="005C67E7"/>
    <w:rsid w:val="00625199"/>
    <w:rsid w:val="006274AA"/>
    <w:rsid w:val="00632339"/>
    <w:rsid w:val="00632DE6"/>
    <w:rsid w:val="00636E49"/>
    <w:rsid w:val="00640F69"/>
    <w:rsid w:val="00641912"/>
    <w:rsid w:val="00642244"/>
    <w:rsid w:val="00650349"/>
    <w:rsid w:val="00657211"/>
    <w:rsid w:val="0068149E"/>
    <w:rsid w:val="00681612"/>
    <w:rsid w:val="00695E44"/>
    <w:rsid w:val="006C047E"/>
    <w:rsid w:val="00704E08"/>
    <w:rsid w:val="00711151"/>
    <w:rsid w:val="00734901"/>
    <w:rsid w:val="00761833"/>
    <w:rsid w:val="007657D1"/>
    <w:rsid w:val="00774CBB"/>
    <w:rsid w:val="00787295"/>
    <w:rsid w:val="0079123D"/>
    <w:rsid w:val="007A47C6"/>
    <w:rsid w:val="007B2DBA"/>
    <w:rsid w:val="007B54AC"/>
    <w:rsid w:val="007B6395"/>
    <w:rsid w:val="007C6737"/>
    <w:rsid w:val="007D72FF"/>
    <w:rsid w:val="0080138D"/>
    <w:rsid w:val="00812D71"/>
    <w:rsid w:val="00824967"/>
    <w:rsid w:val="00826066"/>
    <w:rsid w:val="00830B29"/>
    <w:rsid w:val="008937F3"/>
    <w:rsid w:val="008A0C74"/>
    <w:rsid w:val="008B25B6"/>
    <w:rsid w:val="008B5F97"/>
    <w:rsid w:val="008B6172"/>
    <w:rsid w:val="008C7DDF"/>
    <w:rsid w:val="008D4241"/>
    <w:rsid w:val="008E4ABC"/>
    <w:rsid w:val="008E5B5A"/>
    <w:rsid w:val="00901D10"/>
    <w:rsid w:val="009143B7"/>
    <w:rsid w:val="00932420"/>
    <w:rsid w:val="00942230"/>
    <w:rsid w:val="0096110E"/>
    <w:rsid w:val="00980446"/>
    <w:rsid w:val="009868F0"/>
    <w:rsid w:val="00990DE3"/>
    <w:rsid w:val="00993D96"/>
    <w:rsid w:val="00996435"/>
    <w:rsid w:val="009B0202"/>
    <w:rsid w:val="009C33FE"/>
    <w:rsid w:val="009C6873"/>
    <w:rsid w:val="00A03164"/>
    <w:rsid w:val="00A259E3"/>
    <w:rsid w:val="00A275F8"/>
    <w:rsid w:val="00A33B22"/>
    <w:rsid w:val="00A66786"/>
    <w:rsid w:val="00A715D8"/>
    <w:rsid w:val="00A71C11"/>
    <w:rsid w:val="00AB6E91"/>
    <w:rsid w:val="00AC4659"/>
    <w:rsid w:val="00AE17FC"/>
    <w:rsid w:val="00B06560"/>
    <w:rsid w:val="00B25BF8"/>
    <w:rsid w:val="00B4063B"/>
    <w:rsid w:val="00B44D6E"/>
    <w:rsid w:val="00B52835"/>
    <w:rsid w:val="00B56E9C"/>
    <w:rsid w:val="00B74AF1"/>
    <w:rsid w:val="00BA1365"/>
    <w:rsid w:val="00BA20F3"/>
    <w:rsid w:val="00BB2E24"/>
    <w:rsid w:val="00BB42FD"/>
    <w:rsid w:val="00BC1193"/>
    <w:rsid w:val="00BE0B6D"/>
    <w:rsid w:val="00BF1FCA"/>
    <w:rsid w:val="00C14487"/>
    <w:rsid w:val="00C15935"/>
    <w:rsid w:val="00C35FDC"/>
    <w:rsid w:val="00C4201F"/>
    <w:rsid w:val="00C4316B"/>
    <w:rsid w:val="00C61E94"/>
    <w:rsid w:val="00C642AB"/>
    <w:rsid w:val="00C7330B"/>
    <w:rsid w:val="00CA7567"/>
    <w:rsid w:val="00CC56FA"/>
    <w:rsid w:val="00CD5291"/>
    <w:rsid w:val="00CF1D20"/>
    <w:rsid w:val="00CF3742"/>
    <w:rsid w:val="00D13E83"/>
    <w:rsid w:val="00D23432"/>
    <w:rsid w:val="00D25AC6"/>
    <w:rsid w:val="00D271DA"/>
    <w:rsid w:val="00D423E6"/>
    <w:rsid w:val="00D835FF"/>
    <w:rsid w:val="00DA707E"/>
    <w:rsid w:val="00DB06EC"/>
    <w:rsid w:val="00DB3AEB"/>
    <w:rsid w:val="00DC41E5"/>
    <w:rsid w:val="00DF3CA9"/>
    <w:rsid w:val="00E013DA"/>
    <w:rsid w:val="00E0470E"/>
    <w:rsid w:val="00E06D25"/>
    <w:rsid w:val="00E16D59"/>
    <w:rsid w:val="00E41A07"/>
    <w:rsid w:val="00E41CCF"/>
    <w:rsid w:val="00E45C79"/>
    <w:rsid w:val="00E60719"/>
    <w:rsid w:val="00E63C57"/>
    <w:rsid w:val="00E85980"/>
    <w:rsid w:val="00E92D3B"/>
    <w:rsid w:val="00EB26A0"/>
    <w:rsid w:val="00EC3399"/>
    <w:rsid w:val="00ED055F"/>
    <w:rsid w:val="00ED79E4"/>
    <w:rsid w:val="00EE52D7"/>
    <w:rsid w:val="00EE5BEB"/>
    <w:rsid w:val="00EF54FF"/>
    <w:rsid w:val="00F3566F"/>
    <w:rsid w:val="00F43650"/>
    <w:rsid w:val="00F46DD0"/>
    <w:rsid w:val="00F47564"/>
    <w:rsid w:val="00F71A5C"/>
    <w:rsid w:val="00F8412F"/>
    <w:rsid w:val="00F920CA"/>
    <w:rsid w:val="00F936CE"/>
    <w:rsid w:val="00FA11CE"/>
    <w:rsid w:val="00FB2742"/>
    <w:rsid w:val="00FC495F"/>
    <w:rsid w:val="00FC6EB7"/>
    <w:rsid w:val="00FD087D"/>
    <w:rsid w:val="00FE6C38"/>
    <w:rsid w:val="13692AE8"/>
    <w:rsid w:val="141A1CE9"/>
    <w:rsid w:val="14EE063C"/>
    <w:rsid w:val="1A3E1B10"/>
    <w:rsid w:val="21942485"/>
    <w:rsid w:val="27811DD3"/>
    <w:rsid w:val="3DE42F0D"/>
    <w:rsid w:val="3F6F5EF9"/>
    <w:rsid w:val="40F9724E"/>
    <w:rsid w:val="4C326C11"/>
    <w:rsid w:val="4D917E52"/>
    <w:rsid w:val="572844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49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qFormat="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uiPriority="0" w:qFormat="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uiPriority="0" w:qFormat="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uiPriority="0" w:qFormat="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6802"/>
    <w:pPr>
      <w:widowControl w:val="0"/>
      <w:jc w:val="both"/>
    </w:pPr>
    <w:rPr>
      <w:rFonts w:ascii="等线" w:eastAsia="等线" w:hAnsi="等线"/>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rsid w:val="005A6802"/>
    <w:rPr>
      <w:sz w:val="18"/>
      <w:szCs w:val="18"/>
    </w:rPr>
  </w:style>
  <w:style w:type="character" w:customStyle="1" w:styleId="Char">
    <w:name w:val="批注框文本 Char"/>
    <w:basedOn w:val="a0"/>
    <w:link w:val="a3"/>
    <w:uiPriority w:val="99"/>
    <w:semiHidden/>
    <w:locked/>
    <w:rsid w:val="005A6802"/>
    <w:rPr>
      <w:rFonts w:ascii="等线" w:eastAsia="等线" w:hAnsi="等线" w:cs="Times New Roman"/>
      <w:kern w:val="2"/>
      <w:sz w:val="18"/>
      <w:szCs w:val="18"/>
    </w:rPr>
  </w:style>
  <w:style w:type="paragraph" w:styleId="a4">
    <w:name w:val="footer"/>
    <w:basedOn w:val="a"/>
    <w:link w:val="Char0"/>
    <w:uiPriority w:val="99"/>
    <w:qFormat/>
    <w:rsid w:val="005A6802"/>
    <w:pPr>
      <w:tabs>
        <w:tab w:val="center" w:pos="4153"/>
        <w:tab w:val="right" w:pos="8306"/>
      </w:tabs>
      <w:snapToGrid w:val="0"/>
      <w:jc w:val="left"/>
    </w:pPr>
    <w:rPr>
      <w:rFonts w:ascii="Times New Roman" w:eastAsia="宋体" w:hAnsi="Times New Roman"/>
      <w:kern w:val="0"/>
      <w:sz w:val="18"/>
      <w:szCs w:val="18"/>
    </w:rPr>
  </w:style>
  <w:style w:type="character" w:customStyle="1" w:styleId="Char0">
    <w:name w:val="页脚 Char"/>
    <w:basedOn w:val="a0"/>
    <w:link w:val="a4"/>
    <w:uiPriority w:val="99"/>
    <w:qFormat/>
    <w:locked/>
    <w:rsid w:val="005A6802"/>
    <w:rPr>
      <w:rFonts w:cs="Times New Roman"/>
      <w:sz w:val="18"/>
    </w:rPr>
  </w:style>
  <w:style w:type="paragraph" w:styleId="a5">
    <w:name w:val="header"/>
    <w:basedOn w:val="a"/>
    <w:link w:val="Char1"/>
    <w:uiPriority w:val="99"/>
    <w:rsid w:val="005A6802"/>
    <w:pPr>
      <w:pBdr>
        <w:bottom w:val="single" w:sz="6" w:space="1" w:color="auto"/>
      </w:pBdr>
      <w:tabs>
        <w:tab w:val="center" w:pos="4153"/>
        <w:tab w:val="right" w:pos="8306"/>
      </w:tabs>
      <w:snapToGrid w:val="0"/>
      <w:jc w:val="center"/>
    </w:pPr>
    <w:rPr>
      <w:rFonts w:ascii="Times New Roman" w:eastAsia="宋体" w:hAnsi="Times New Roman"/>
      <w:kern w:val="0"/>
      <w:sz w:val="18"/>
      <w:szCs w:val="18"/>
    </w:rPr>
  </w:style>
  <w:style w:type="character" w:customStyle="1" w:styleId="Char1">
    <w:name w:val="页眉 Char"/>
    <w:basedOn w:val="a0"/>
    <w:link w:val="a5"/>
    <w:uiPriority w:val="99"/>
    <w:locked/>
    <w:rsid w:val="005A6802"/>
    <w:rPr>
      <w:rFonts w:cs="Times New Roman"/>
      <w:sz w:val="18"/>
    </w:rPr>
  </w:style>
  <w:style w:type="paragraph" w:customStyle="1" w:styleId="1">
    <w:name w:val="修订1"/>
    <w:hidden/>
    <w:uiPriority w:val="99"/>
    <w:semiHidden/>
    <w:rsid w:val="005A6802"/>
    <w:rPr>
      <w:rFonts w:ascii="等线" w:eastAsia="等线" w:hAnsi="等线"/>
      <w:kern w:val="2"/>
      <w:sz w:val="21"/>
      <w:szCs w:val="22"/>
    </w:rPr>
  </w:style>
  <w:style w:type="paragraph" w:styleId="a6">
    <w:name w:val="Date"/>
    <w:basedOn w:val="a"/>
    <w:next w:val="a"/>
    <w:link w:val="Char2"/>
    <w:uiPriority w:val="99"/>
    <w:semiHidden/>
    <w:rsid w:val="00590005"/>
    <w:pPr>
      <w:ind w:leftChars="2500" w:left="100"/>
    </w:pPr>
  </w:style>
  <w:style w:type="character" w:customStyle="1" w:styleId="Char2">
    <w:name w:val="日期 Char"/>
    <w:basedOn w:val="a0"/>
    <w:link w:val="a6"/>
    <w:uiPriority w:val="99"/>
    <w:semiHidden/>
    <w:locked/>
    <w:rsid w:val="00590005"/>
    <w:rPr>
      <w:rFonts w:ascii="等线" w:eastAsia="等线" w:hAnsi="等线" w:cs="Times New Roman"/>
      <w:kern w:val="2"/>
      <w:sz w:val="22"/>
      <w:szCs w:val="22"/>
    </w:rPr>
  </w:style>
  <w:style w:type="paragraph" w:styleId="a7">
    <w:name w:val="No Spacing"/>
    <w:link w:val="Char3"/>
    <w:uiPriority w:val="1"/>
    <w:qFormat/>
    <w:rsid w:val="00640F69"/>
    <w:rPr>
      <w:rFonts w:ascii="Calibri" w:hAnsi="Calibri"/>
      <w:sz w:val="22"/>
      <w:szCs w:val="22"/>
    </w:rPr>
  </w:style>
  <w:style w:type="character" w:customStyle="1" w:styleId="Char3">
    <w:name w:val="无间隔 Char"/>
    <w:basedOn w:val="a0"/>
    <w:link w:val="a7"/>
    <w:uiPriority w:val="1"/>
    <w:rsid w:val="00640F69"/>
    <w:rPr>
      <w:rFonts w:ascii="Calibri" w:hAnsi="Calibri"/>
      <w:sz w:val="22"/>
      <w:szCs w:val="22"/>
      <w:lang w:val="en-US" w:eastAsia="zh-CN" w:bidi="ar-SA"/>
    </w:rPr>
  </w:style>
  <w:style w:type="character" w:customStyle="1" w:styleId="Char4">
    <w:name w:val="常规正文 Char"/>
    <w:link w:val="a8"/>
    <w:locked/>
    <w:rsid w:val="00551163"/>
    <w:rPr>
      <w:rFonts w:ascii="仿宋_GB2312" w:eastAsia="仿宋_GB2312"/>
      <w:sz w:val="32"/>
      <w:szCs w:val="28"/>
      <w:lang w:val="en-GB"/>
    </w:rPr>
  </w:style>
  <w:style w:type="paragraph" w:customStyle="1" w:styleId="a8">
    <w:name w:val="常规正文"/>
    <w:basedOn w:val="a"/>
    <w:link w:val="Char4"/>
    <w:rsid w:val="00551163"/>
    <w:pPr>
      <w:spacing w:line="520" w:lineRule="exact"/>
      <w:ind w:firstLineChars="200" w:firstLine="560"/>
    </w:pPr>
    <w:rPr>
      <w:rFonts w:ascii="仿宋_GB2312" w:eastAsia="仿宋_GB2312" w:hAnsi="Times New Roman"/>
      <w:kern w:val="0"/>
      <w:sz w:val="32"/>
      <w:szCs w:val="28"/>
      <w:lang w:val="en-GB"/>
    </w:rPr>
  </w:style>
  <w:style w:type="paragraph" w:styleId="a9">
    <w:name w:val="List Paragraph"/>
    <w:basedOn w:val="a"/>
    <w:uiPriority w:val="34"/>
    <w:qFormat/>
    <w:rsid w:val="00F43650"/>
    <w:pPr>
      <w:ind w:firstLineChars="200" w:firstLine="420"/>
    </w:pPr>
    <w:rPr>
      <w:rFonts w:ascii="Calibri" w:eastAsia="宋体" w:hAnsi="Calibri"/>
    </w:rPr>
  </w:style>
  <w:style w:type="paragraph" w:styleId="aa">
    <w:name w:val="Body Text"/>
    <w:link w:val="Char5"/>
    <w:qFormat/>
    <w:locked/>
    <w:rsid w:val="00420FB7"/>
    <w:pPr>
      <w:widowControl w:val="0"/>
      <w:spacing w:line="560" w:lineRule="exact"/>
      <w:ind w:firstLineChars="200" w:firstLine="721"/>
      <w:jc w:val="both"/>
    </w:pPr>
    <w:rPr>
      <w:rFonts w:eastAsia="仿宋_GB2312"/>
      <w:kern w:val="2"/>
      <w:sz w:val="32"/>
      <w:szCs w:val="24"/>
    </w:rPr>
  </w:style>
  <w:style w:type="character" w:customStyle="1" w:styleId="Char5">
    <w:name w:val="正文文本 Char"/>
    <w:basedOn w:val="a0"/>
    <w:link w:val="aa"/>
    <w:rsid w:val="00420FB7"/>
    <w:rPr>
      <w:rFonts w:eastAsia="仿宋_GB2312"/>
      <w:kern w:val="2"/>
      <w:sz w:val="32"/>
      <w:szCs w:val="24"/>
    </w:rPr>
  </w:style>
  <w:style w:type="paragraph" w:styleId="ab">
    <w:name w:val="Plain Text"/>
    <w:basedOn w:val="a"/>
    <w:link w:val="Char6"/>
    <w:qFormat/>
    <w:locked/>
    <w:rsid w:val="007B2DBA"/>
    <w:pPr>
      <w:adjustRightInd w:val="0"/>
      <w:textAlignment w:val="baseline"/>
    </w:pPr>
    <w:rPr>
      <w:rFonts w:ascii="宋体" w:eastAsia="宋体" w:hAnsi="Courier New" w:cs="宋体"/>
      <w:szCs w:val="21"/>
    </w:rPr>
  </w:style>
  <w:style w:type="character" w:customStyle="1" w:styleId="Char6">
    <w:name w:val="纯文本 Char"/>
    <w:basedOn w:val="a0"/>
    <w:link w:val="ab"/>
    <w:rsid w:val="007B2DBA"/>
    <w:rPr>
      <w:rFonts w:ascii="宋体" w:hAnsi="Courier New" w:cs="宋体"/>
      <w:kern w:val="2"/>
      <w:sz w:val="21"/>
      <w:szCs w:val="21"/>
    </w:rPr>
  </w:style>
  <w:style w:type="character" w:styleId="ac">
    <w:name w:val="page number"/>
    <w:qFormat/>
    <w:locked/>
    <w:rsid w:val="007B2DB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7819085">
      <w:bodyDiv w:val="1"/>
      <w:marLeft w:val="0"/>
      <w:marRight w:val="0"/>
      <w:marTop w:val="0"/>
      <w:marBottom w:val="0"/>
      <w:divBdr>
        <w:top w:val="none" w:sz="0" w:space="0" w:color="auto"/>
        <w:left w:val="none" w:sz="0" w:space="0" w:color="auto"/>
        <w:bottom w:val="none" w:sz="0" w:space="0" w:color="auto"/>
        <w:right w:val="none" w:sz="0" w:space="0" w:color="auto"/>
      </w:divBdr>
    </w:div>
    <w:div w:id="387072658">
      <w:bodyDiv w:val="1"/>
      <w:marLeft w:val="0"/>
      <w:marRight w:val="0"/>
      <w:marTop w:val="0"/>
      <w:marBottom w:val="0"/>
      <w:divBdr>
        <w:top w:val="none" w:sz="0" w:space="0" w:color="auto"/>
        <w:left w:val="none" w:sz="0" w:space="0" w:color="auto"/>
        <w:bottom w:val="none" w:sz="0" w:space="0" w:color="auto"/>
        <w:right w:val="none" w:sz="0" w:space="0" w:color="auto"/>
      </w:divBdr>
    </w:div>
    <w:div w:id="1346859985">
      <w:bodyDiv w:val="1"/>
      <w:marLeft w:val="0"/>
      <w:marRight w:val="0"/>
      <w:marTop w:val="0"/>
      <w:marBottom w:val="0"/>
      <w:divBdr>
        <w:top w:val="none" w:sz="0" w:space="0" w:color="auto"/>
        <w:left w:val="none" w:sz="0" w:space="0" w:color="auto"/>
        <w:bottom w:val="none" w:sz="0" w:space="0" w:color="auto"/>
        <w:right w:val="none" w:sz="0" w:space="0" w:color="auto"/>
      </w:divBdr>
    </w:div>
    <w:div w:id="1509981251">
      <w:bodyDiv w:val="1"/>
      <w:marLeft w:val="0"/>
      <w:marRight w:val="0"/>
      <w:marTop w:val="0"/>
      <w:marBottom w:val="0"/>
      <w:divBdr>
        <w:top w:val="none" w:sz="0" w:space="0" w:color="auto"/>
        <w:left w:val="none" w:sz="0" w:space="0" w:color="auto"/>
        <w:bottom w:val="none" w:sz="0" w:space="0" w:color="auto"/>
        <w:right w:val="none" w:sz="0" w:space="0" w:color="auto"/>
      </w:divBdr>
    </w:div>
    <w:div w:id="1684895728">
      <w:bodyDiv w:val="1"/>
      <w:marLeft w:val="0"/>
      <w:marRight w:val="0"/>
      <w:marTop w:val="0"/>
      <w:marBottom w:val="0"/>
      <w:divBdr>
        <w:top w:val="none" w:sz="0" w:space="0" w:color="auto"/>
        <w:left w:val="none" w:sz="0" w:space="0" w:color="auto"/>
        <w:bottom w:val="none" w:sz="0" w:space="0" w:color="auto"/>
        <w:right w:val="none" w:sz="0" w:space="0" w:color="auto"/>
      </w:divBdr>
    </w:div>
    <w:div w:id="1801990505">
      <w:bodyDiv w:val="1"/>
      <w:marLeft w:val="0"/>
      <w:marRight w:val="0"/>
      <w:marTop w:val="0"/>
      <w:marBottom w:val="0"/>
      <w:divBdr>
        <w:top w:val="none" w:sz="0" w:space="0" w:color="auto"/>
        <w:left w:val="none" w:sz="0" w:space="0" w:color="auto"/>
        <w:bottom w:val="none" w:sz="0" w:space="0" w:color="auto"/>
        <w:right w:val="none" w:sz="0" w:space="0" w:color="auto"/>
      </w:divBdr>
    </w:div>
    <w:div w:id="1852181320">
      <w:bodyDiv w:val="1"/>
      <w:marLeft w:val="0"/>
      <w:marRight w:val="0"/>
      <w:marTop w:val="0"/>
      <w:marBottom w:val="0"/>
      <w:divBdr>
        <w:top w:val="none" w:sz="0" w:space="0" w:color="auto"/>
        <w:left w:val="none" w:sz="0" w:space="0" w:color="auto"/>
        <w:bottom w:val="none" w:sz="0" w:space="0" w:color="auto"/>
        <w:right w:val="none" w:sz="0" w:space="0" w:color="auto"/>
      </w:divBdr>
    </w:div>
    <w:div w:id="2013680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04C69B-6D51-4B28-A30B-73EAD6E3A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3394</TotalTime>
  <Pages>4</Pages>
  <Words>214</Words>
  <Characters>1225</Characters>
  <Application>Microsoft Office Word</Application>
  <DocSecurity>0</DocSecurity>
  <Lines>10</Lines>
  <Paragraphs>2</Paragraphs>
  <ScaleCrop>false</ScaleCrop>
  <Company>微软中国</Company>
  <LinksUpToDate>false</LinksUpToDate>
  <CharactersWithSpaces>1437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上海市嘉定区人力资源和社会保障局</dc:title>
  <dc:subject/>
  <dc:creator>微软用户</dc:creator>
  <cp:keywords/>
  <dc:description/>
  <cp:lastModifiedBy>ntko</cp:lastModifiedBy>
  <cp:revision>119</cp:revision>
  <cp:lastPrinted>2023-04-10T06:30:00Z</cp:lastPrinted>
  <dcterms:created xsi:type="dcterms:W3CDTF">2019-03-28T03:22:00Z</dcterms:created>
  <dcterms:modified xsi:type="dcterms:W3CDTF">2023-04-10T06:32:00Z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2052-9.1.0.4895</vt:lpwstr>
  </property>
</Properties>
</file>